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u w:val="single"/>
        </w:rPr>
        <w:t>博湖县查干诺尔乡卫生院</w:t>
      </w:r>
      <w:r>
        <w:rPr>
          <w:rFonts w:hint="eastAsia" w:ascii="方正小标宋_GBK" w:hAnsi="华文中宋" w:eastAsia="方正小标宋_GBK" w:cs="宋体"/>
          <w:b/>
          <w:kern w:val="0"/>
          <w:sz w:val="48"/>
          <w:szCs w:val="48"/>
        </w:rPr>
        <w:t>财政项目支出绩效自评报告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（2018年度）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项目名称：贫困人口医疗补助</w:t>
      </w: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实施单位（公章）：博湖县查干诺尔乡卫生院</w:t>
      </w: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主管部门（公章）：博湖县卫生和计划生育委员会</w:t>
      </w: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项目负责人（签章）：美合日古丽</w:t>
      </w: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填报时间：2018年12月23日</w:t>
      </w:r>
    </w:p>
    <w:p>
      <w:pPr>
        <w:spacing w:line="540" w:lineRule="exact"/>
        <w:jc w:val="center"/>
        <w:rPr>
          <w:rFonts w:hAnsi="宋体" w:eastAsia="仿宋_GB2312" w:cs="宋体"/>
          <w:kern w:val="0"/>
          <w:sz w:val="30"/>
          <w:szCs w:val="30"/>
        </w:rPr>
      </w:pPr>
    </w:p>
    <w:p>
      <w:pPr>
        <w:spacing w:line="540" w:lineRule="exact"/>
        <w:rPr>
          <w:rStyle w:val="19"/>
          <w:rFonts w:ascii="黑体" w:hAnsi="黑体" w:eastAsia="黑体"/>
          <w:b w:val="0"/>
          <w:spacing w:val="-4"/>
          <w:sz w:val="32"/>
          <w:szCs w:val="32"/>
        </w:rPr>
      </w:pPr>
    </w:p>
    <w:p>
      <w:pPr>
        <w:spacing w:line="54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一、项目概况</w:t>
      </w:r>
    </w:p>
    <w:p>
      <w:pPr>
        <w:spacing w:line="540" w:lineRule="exact"/>
        <w:ind w:firstLine="567"/>
        <w:rPr>
          <w:rStyle w:val="19"/>
          <w:rFonts w:ascii="楷体" w:hAnsi="楷体" w:eastAsia="楷体"/>
          <w:spacing w:val="-4"/>
          <w:sz w:val="32"/>
          <w:szCs w:val="32"/>
        </w:rPr>
      </w:pPr>
      <w:r>
        <w:rPr>
          <w:rStyle w:val="19"/>
          <w:rFonts w:hint="eastAsia" w:ascii="楷体" w:hAnsi="楷体" w:eastAsia="楷体"/>
          <w:spacing w:val="-4"/>
          <w:sz w:val="32"/>
          <w:szCs w:val="32"/>
        </w:rPr>
        <w:t>（一）项目单位基本情况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1．单位主要工作职责：负责以公共卫生服务为主，综合提供农村疾病预防控制、儿童计划免疫、农村孕产妇和儿童保健、基本医疗等服务，做好新型城乡居民医保的服务、计划生育技术指导、康复等工作，开展爱国卫生运动，普及疾病预防和卫生保健知识，指导群众改善居住、饮食、饮水和环境卫生条件，引导和帮助农民建立良好的卫生习惯。本单位单位无下属预算单位，下设 8 个科室，分别是：内科、外科、儿科、妇产科、中医科、预防保健科、医学影像科、医学检验科。 </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2.本单位属全额事业单位，核定编制数为16人，其中：事业编制16人；2018年末，在职在编人员18人，超出编制人数2人均为专业技术人员；其他人员共计5人，其中同工同酬人员3人，公益性岗位 2 人；</w:t>
      </w:r>
    </w:p>
    <w:p>
      <w:pPr>
        <w:spacing w:line="600" w:lineRule="exact"/>
        <w:ind w:firstLine="640" w:firstLineChars="200"/>
        <w:jc w:val="left"/>
        <w:rPr>
          <w:rStyle w:val="19"/>
          <w:rFonts w:ascii="楷体" w:hAnsi="楷体" w:eastAsia="楷体"/>
          <w:spacing w:val="-4"/>
          <w:sz w:val="32"/>
          <w:szCs w:val="32"/>
        </w:rPr>
      </w:pPr>
      <w:r>
        <w:rPr>
          <w:rFonts w:hint="eastAsia" w:ascii="仿宋_GB2312" w:hAnsi="仿宋" w:eastAsia="仿宋_GB2312"/>
          <w:sz w:val="32"/>
          <w:szCs w:val="32"/>
        </w:rPr>
        <w:t xml:space="preserve"> </w:t>
      </w:r>
      <w:r>
        <w:rPr>
          <w:rFonts w:hint="eastAsia" w:ascii="仿宋_GB2312" w:hAnsi="仿宋" w:eastAsia="仿宋_GB2312"/>
          <w:color w:val="000000"/>
          <w:sz w:val="32"/>
          <w:szCs w:val="32"/>
          <w:lang w:val="en-US" w:eastAsia="zh-CN"/>
        </w:rPr>
        <w:t>3.绩效工作职责分工。按照绩效管理工作要求，我单位绩效管理工作由主要领导负总则，由分管领导重点抓、由项目经办人和财务人员具体执行和开展绩效工作。</w:t>
      </w:r>
      <w:bookmarkStart w:id="3" w:name="_GoBack"/>
      <w:bookmarkEnd w:id="3"/>
    </w:p>
    <w:p>
      <w:pPr>
        <w:spacing w:line="540" w:lineRule="exact"/>
        <w:ind w:firstLine="567" w:firstLineChars="181"/>
        <w:rPr>
          <w:rStyle w:val="19"/>
          <w:rFonts w:ascii="楷体" w:hAnsi="楷体" w:eastAsia="楷体"/>
          <w:spacing w:val="-4"/>
          <w:sz w:val="32"/>
          <w:szCs w:val="32"/>
        </w:rPr>
      </w:pPr>
      <w:r>
        <w:rPr>
          <w:rStyle w:val="19"/>
          <w:rFonts w:hint="eastAsia" w:ascii="楷体" w:hAnsi="楷体" w:eastAsia="楷体"/>
          <w:spacing w:val="-4"/>
          <w:sz w:val="32"/>
          <w:szCs w:val="32"/>
        </w:rPr>
        <w:t>（二）项目预算</w:t>
      </w:r>
      <w:r>
        <w:rPr>
          <w:rStyle w:val="19"/>
          <w:rFonts w:ascii="楷体" w:hAnsi="楷体" w:eastAsia="楷体"/>
          <w:spacing w:val="-4"/>
          <w:sz w:val="32"/>
          <w:szCs w:val="32"/>
        </w:rPr>
        <w:t>绩效目标</w:t>
      </w:r>
      <w:r>
        <w:rPr>
          <w:rStyle w:val="19"/>
          <w:rFonts w:hint="eastAsia" w:ascii="楷体" w:hAnsi="楷体" w:eastAsia="楷体"/>
          <w:spacing w:val="-4"/>
          <w:sz w:val="32"/>
          <w:szCs w:val="32"/>
        </w:rPr>
        <w:t>设定情况</w:t>
      </w:r>
    </w:p>
    <w:p>
      <w:pPr>
        <w:rPr>
          <w:rFonts w:ascii="仿宋_GB2312" w:hAnsi="仿宋" w:eastAsia="仿宋_GB2312"/>
          <w:sz w:val="32"/>
          <w:szCs w:val="32"/>
        </w:rPr>
      </w:pPr>
      <w:r>
        <w:rPr>
          <w:rFonts w:hint="eastAsia" w:ascii="仿宋_GB2312" w:hAnsi="仿宋" w:eastAsia="仿宋_GB2312"/>
          <w:sz w:val="32"/>
          <w:szCs w:val="32"/>
        </w:rPr>
        <w:t>目标1：诊疗建档立卡贫困患者580人；</w:t>
      </w:r>
    </w:p>
    <w:p>
      <w:pPr>
        <w:rPr>
          <w:rFonts w:ascii="仿宋_GB2312" w:hAnsi="仿宋" w:eastAsia="仿宋_GB2312"/>
          <w:sz w:val="32"/>
          <w:szCs w:val="32"/>
        </w:rPr>
      </w:pPr>
      <w:r>
        <w:rPr>
          <w:rFonts w:hint="eastAsia" w:ascii="仿宋_GB2312" w:hAnsi="仿宋" w:eastAsia="仿宋_GB2312"/>
          <w:sz w:val="32"/>
          <w:szCs w:val="32"/>
        </w:rPr>
        <w:t>目标2：建档立卡贫困人口家庭签约服务覆盖率达到100%；</w:t>
      </w:r>
    </w:p>
    <w:p>
      <w:pPr>
        <w:rPr>
          <w:rFonts w:ascii="仿宋_GB2312" w:hAnsi="仿宋" w:eastAsia="仿宋_GB2312"/>
          <w:sz w:val="32"/>
          <w:szCs w:val="32"/>
        </w:rPr>
      </w:pPr>
      <w:r>
        <w:rPr>
          <w:rFonts w:hint="eastAsia" w:ascii="仿宋_GB2312" w:hAnsi="仿宋" w:eastAsia="仿宋_GB2312"/>
          <w:sz w:val="32"/>
          <w:szCs w:val="32"/>
        </w:rPr>
        <w:t>目标3：遏制和减少农牧区人口“因病致贫、因病返贫”；</w:t>
      </w:r>
    </w:p>
    <w:p>
      <w:pPr>
        <w:spacing w:line="54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二、项目资金使用及管理情况</w:t>
      </w:r>
    </w:p>
    <w:p>
      <w:pPr>
        <w:spacing w:line="540" w:lineRule="exact"/>
        <w:ind w:firstLine="567" w:firstLineChars="181"/>
        <w:rPr>
          <w:rStyle w:val="19"/>
          <w:rFonts w:ascii="楷体" w:hAnsi="楷体" w:eastAsia="楷体"/>
          <w:spacing w:val="-4"/>
          <w:sz w:val="32"/>
          <w:szCs w:val="32"/>
        </w:rPr>
      </w:pPr>
      <w:r>
        <w:rPr>
          <w:rStyle w:val="19"/>
          <w:rFonts w:hint="eastAsia" w:ascii="楷体" w:hAnsi="楷体" w:eastAsia="楷体"/>
          <w:spacing w:val="-4"/>
          <w:sz w:val="32"/>
          <w:szCs w:val="32"/>
        </w:rPr>
        <w:t>（一）项目资金安排落实、总投入等情况分析</w:t>
      </w:r>
    </w:p>
    <w:p>
      <w:pPr>
        <w:spacing w:line="540" w:lineRule="exact"/>
        <w:ind w:firstLine="579" w:firstLineChars="181"/>
        <w:rPr>
          <w:rFonts w:ascii="仿宋_GB2312" w:hAnsi="仿宋" w:eastAsia="仿宋_GB2312"/>
          <w:sz w:val="32"/>
          <w:szCs w:val="32"/>
        </w:rPr>
      </w:pPr>
      <w:r>
        <w:rPr>
          <w:rFonts w:hint="eastAsia" w:ascii="仿宋_GB2312" w:hAnsi="仿宋" w:eastAsia="仿宋_GB2312"/>
          <w:sz w:val="32"/>
          <w:szCs w:val="32"/>
        </w:rPr>
        <w:t>预算安排0.95万元，项目实际投入0.95万元，资金到位0.95万元，实际支出0.95万元，资金结余0万元，预算执行率100% 资金到位率100%  资金实际支出率100%。</w:t>
      </w:r>
    </w:p>
    <w:p>
      <w:pPr>
        <w:spacing w:line="540" w:lineRule="exact"/>
        <w:ind w:firstLine="567" w:firstLineChars="181"/>
        <w:rPr>
          <w:rStyle w:val="19"/>
          <w:rFonts w:ascii="楷体" w:hAnsi="楷体" w:eastAsia="楷体"/>
          <w:spacing w:val="-4"/>
          <w:sz w:val="32"/>
          <w:szCs w:val="32"/>
        </w:rPr>
      </w:pPr>
      <w:r>
        <w:rPr>
          <w:rStyle w:val="19"/>
          <w:rFonts w:hint="eastAsia" w:ascii="楷体" w:hAnsi="楷体" w:eastAsia="楷体"/>
          <w:spacing w:val="-4"/>
          <w:sz w:val="32"/>
          <w:szCs w:val="32"/>
        </w:rPr>
        <w:t>（二）项目资金实际使用情况分析</w:t>
      </w:r>
    </w:p>
    <w:p>
      <w:pPr>
        <w:spacing w:line="540" w:lineRule="exact"/>
        <w:ind w:firstLine="579" w:firstLineChars="181"/>
        <w:rPr>
          <w:rFonts w:ascii="仿宋_GB2312" w:hAnsi="仿宋" w:eastAsia="仿宋_GB2312"/>
          <w:sz w:val="32"/>
          <w:szCs w:val="32"/>
        </w:rPr>
      </w:pPr>
      <w:r>
        <w:rPr>
          <w:rFonts w:hint="eastAsia" w:ascii="仿宋_GB2312" w:hAnsi="仿宋" w:eastAsia="仿宋_GB2312"/>
          <w:sz w:val="32"/>
          <w:szCs w:val="32"/>
        </w:rPr>
        <w:t>预算安排县级配套资金0.95万元，项目实际投入0.95万元，资金到位0.95万元，实际支出0.95万元，全部用于建档立卡贫困户医疗费补助。</w:t>
      </w:r>
    </w:p>
    <w:p>
      <w:pPr>
        <w:spacing w:line="540" w:lineRule="exact"/>
        <w:ind w:firstLine="567" w:firstLineChars="181"/>
        <w:rPr>
          <w:rStyle w:val="19"/>
          <w:rFonts w:ascii="楷体" w:hAnsi="楷体" w:eastAsia="楷体"/>
          <w:spacing w:val="-4"/>
          <w:sz w:val="32"/>
          <w:szCs w:val="32"/>
        </w:rPr>
      </w:pPr>
      <w:r>
        <w:rPr>
          <w:rStyle w:val="19"/>
          <w:rFonts w:hint="eastAsia" w:ascii="楷体" w:hAnsi="楷体" w:eastAsia="楷体"/>
          <w:spacing w:val="-4"/>
          <w:sz w:val="32"/>
          <w:szCs w:val="32"/>
        </w:rPr>
        <w:t>（三）项目资金管理情况分析</w:t>
      </w:r>
    </w:p>
    <w:p>
      <w:pPr>
        <w:spacing w:line="54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2018年该项目资金实行专款专用，项目支出均有相关的审批，资金拨付严格审批程序，使用规范，会计核算结果真实，准确。项目单位建立健全项目实施方案，财务管理制度和会计核算制度，此次绩效评价过程中未发现有截留、挤占或挪用项目资金的情况。</w:t>
      </w:r>
    </w:p>
    <w:p>
      <w:pPr>
        <w:spacing w:line="54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三、项目组织实施情况</w:t>
      </w:r>
    </w:p>
    <w:p>
      <w:pPr>
        <w:spacing w:line="540" w:lineRule="exact"/>
        <w:ind w:firstLine="567" w:firstLineChars="181"/>
        <w:rPr>
          <w:rStyle w:val="19"/>
          <w:rFonts w:ascii="楷体" w:hAnsi="楷体" w:eastAsia="楷体"/>
          <w:spacing w:val="-4"/>
          <w:sz w:val="32"/>
          <w:szCs w:val="32"/>
        </w:rPr>
      </w:pPr>
      <w:r>
        <w:rPr>
          <w:rStyle w:val="19"/>
          <w:rFonts w:hint="eastAsia" w:ascii="楷体" w:hAnsi="楷体" w:eastAsia="楷体"/>
          <w:spacing w:val="-4"/>
          <w:sz w:val="32"/>
          <w:szCs w:val="32"/>
        </w:rPr>
        <w:t>（一）项目组织情况分析</w:t>
      </w:r>
    </w:p>
    <w:p>
      <w:pPr>
        <w:spacing w:line="54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根据《关于印发《博湖县建档立卡贫困人口医疗救助保障工作实施方案》的通知》（博扶贫办发﹝2017﹞58号）文件要求，我县2017年7月1日起，建档立卡贫困户享受县域内免费医疗。</w:t>
      </w:r>
    </w:p>
    <w:p>
      <w:pPr>
        <w:spacing w:line="540" w:lineRule="exact"/>
        <w:ind w:firstLine="567" w:firstLineChars="181"/>
        <w:rPr>
          <w:rStyle w:val="19"/>
          <w:rFonts w:ascii="楷体" w:hAnsi="楷体" w:eastAsia="楷体"/>
          <w:spacing w:val="-4"/>
          <w:sz w:val="32"/>
          <w:szCs w:val="32"/>
        </w:rPr>
      </w:pPr>
      <w:r>
        <w:rPr>
          <w:rStyle w:val="19"/>
          <w:rFonts w:hint="eastAsia" w:ascii="楷体" w:hAnsi="楷体" w:eastAsia="楷体"/>
          <w:spacing w:val="-4"/>
          <w:sz w:val="32"/>
          <w:szCs w:val="32"/>
        </w:rPr>
        <w:t>（二）项目管理情况分析</w:t>
      </w:r>
    </w:p>
    <w:p>
      <w:pPr>
        <w:pStyle w:val="15"/>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rPr>
        <w:t>（一）摸清底数，掌握疾病状况，加强救治服务。</w:t>
      </w:r>
      <w:r>
        <w:rPr>
          <w:rFonts w:ascii="Times New Roman" w:hAnsi="Times New Roman" w:eastAsia="仿宋_GB2312" w:cs="Times New Roman"/>
          <w:sz w:val="32"/>
          <w:szCs w:val="32"/>
        </w:rPr>
        <w:t>全面准确掌握辖区贫困人口，进行建档立卡。</w:t>
      </w:r>
    </w:p>
    <w:p>
      <w:pPr>
        <w:pStyle w:val="15"/>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rPr>
        <w:t>（二）提高医疗保障水平，切实减轻</w:t>
      </w:r>
      <w:bookmarkStart w:id="0" w:name="OLE_LINK10"/>
      <w:r>
        <w:rPr>
          <w:rFonts w:ascii="Times New Roman" w:hAnsi="Times New Roman" w:eastAsia="楷体_GB2312" w:cs="Times New Roman"/>
          <w:sz w:val="32"/>
          <w:szCs w:val="32"/>
        </w:rPr>
        <w:t>农牧区</w:t>
      </w:r>
      <w:bookmarkEnd w:id="0"/>
      <w:r>
        <w:rPr>
          <w:rFonts w:ascii="Times New Roman" w:hAnsi="Times New Roman" w:eastAsia="楷体_GB2312" w:cs="Times New Roman"/>
          <w:sz w:val="32"/>
          <w:szCs w:val="32"/>
        </w:rPr>
        <w:t>贫困人口医疗费用负担。</w:t>
      </w:r>
      <w:bookmarkStart w:id="1" w:name="OLE_LINK7"/>
      <w:bookmarkStart w:id="2" w:name="OLE_LINK6"/>
      <w:r>
        <w:rPr>
          <w:rFonts w:ascii="Times New Roman" w:hAnsi="Times New Roman" w:eastAsia="仿宋_GB2312" w:cs="Times New Roman"/>
          <w:sz w:val="32"/>
          <w:szCs w:val="32"/>
        </w:rPr>
        <w:t>城乡</w:t>
      </w:r>
      <w:bookmarkEnd w:id="1"/>
      <w:r>
        <w:rPr>
          <w:rFonts w:ascii="Times New Roman" w:hAnsi="Times New Roman" w:eastAsia="仿宋_GB2312" w:cs="Times New Roman"/>
          <w:sz w:val="32"/>
          <w:szCs w:val="32"/>
        </w:rPr>
        <w:t>居民基本医疗保险</w:t>
      </w:r>
      <w:bookmarkEnd w:id="2"/>
      <w:r>
        <w:rPr>
          <w:rFonts w:ascii="Times New Roman" w:hAnsi="Times New Roman" w:eastAsia="仿宋_GB2312" w:cs="Times New Roman"/>
          <w:sz w:val="32"/>
          <w:szCs w:val="32"/>
        </w:rPr>
        <w:t>覆盖所有农村贫困人口并实行政策倾斜，个人缴费部分按规定由财政和民政部门全额承担，全面推行门诊统筹，提高政策范围内门诊和住院费用报销比例，在普通报销比例基础上提高5个百分点，在县市内住院免收门槛费实行零起付报销。切实解决因病致贫、因病返贫问题。</w:t>
      </w:r>
    </w:p>
    <w:p>
      <w:pPr>
        <w:pStyle w:val="15"/>
        <w:spacing w:before="0" w:beforeAutospacing="0" w:after="0" w:afterAutospacing="0" w:line="600" w:lineRule="exact"/>
        <w:ind w:firstLine="640" w:firstLineChars="200"/>
        <w:jc w:val="both"/>
        <w:rPr>
          <w:rStyle w:val="47"/>
          <w:rFonts w:ascii="Times New Roman" w:hAnsi="Times New Roman"/>
        </w:rPr>
      </w:pPr>
      <w:r>
        <w:rPr>
          <w:rFonts w:ascii="Times New Roman" w:hAnsi="Times New Roman" w:eastAsia="楷体_GB2312" w:cs="Times New Roman"/>
          <w:sz w:val="32"/>
          <w:szCs w:val="32"/>
        </w:rPr>
        <w:t>（三）对患大病和慢性病的农牧区贫困人口进行分类救治。</w:t>
      </w:r>
      <w:r>
        <w:rPr>
          <w:rFonts w:ascii="Times New Roman" w:hAnsi="Times New Roman" w:eastAsia="仿宋_GB2312" w:cs="Times New Roman"/>
          <w:sz w:val="32"/>
          <w:szCs w:val="32"/>
        </w:rPr>
        <w:t>优先为每人建立1份动态管理的电子健康档案，建立贫困人口健康卡，推动基层医疗卫生机构为农</w:t>
      </w:r>
      <w:r>
        <w:rPr>
          <w:rFonts w:ascii="Times New Roman" w:hAnsi="仿宋_GB2312" w:eastAsia="仿宋_GB2312" w:cs="Times New Roman"/>
          <w:sz w:val="32"/>
          <w:szCs w:val="32"/>
        </w:rPr>
        <w:t>牧区</w:t>
      </w:r>
      <w:r>
        <w:rPr>
          <w:rFonts w:ascii="Times New Roman" w:hAnsi="Times New Roman" w:eastAsia="仿宋_GB2312" w:cs="Times New Roman"/>
          <w:sz w:val="32"/>
          <w:szCs w:val="32"/>
        </w:rPr>
        <w:t>贫困人口家庭提供基本医疗、公共卫生和健康管理等签约式服务。推进分级诊疗制度建设，加强县域内常见病、多发病相关专业和有关临床专科建设，通过县乡村一体化医疗联合体等方式，提高基层服务能力，到2020年，使县域内就诊率保持在90%左右，基本实现大病不出县的目标。</w:t>
      </w:r>
    </w:p>
    <w:p>
      <w:pPr>
        <w:ind w:firstLine="640" w:firstLineChars="200"/>
        <w:rPr>
          <w:kern w:val="0"/>
        </w:rPr>
      </w:pPr>
      <w:r>
        <w:rPr>
          <w:rFonts w:eastAsia="楷体_GB2312"/>
          <w:sz w:val="32"/>
          <w:szCs w:val="32"/>
        </w:rPr>
        <w:t>（四）落实在县（市）域内农牧区建档立卡贫困人口住院免费医疗</w:t>
      </w:r>
      <w:r>
        <w:rPr>
          <w:rFonts w:eastAsia="仿宋_GB2312"/>
          <w:kern w:val="0"/>
          <w:sz w:val="32"/>
          <w:szCs w:val="32"/>
        </w:rPr>
        <w:t>。所有建档立卡贫困人口在县（市）域内城乡居民基本医疗保险定点医疗机构住院治疗费用，在基本医疗保险、大病保障、医疗救助、疾病应急救助、慈善救助等报销后剩余部分全部由县市财政兜底，保证免费医疗到位。</w:t>
      </w:r>
    </w:p>
    <w:p>
      <w:pPr>
        <w:spacing w:line="540" w:lineRule="exact"/>
        <w:ind w:firstLine="640"/>
        <w:rPr>
          <w:rStyle w:val="19"/>
          <w:rFonts w:ascii="黑体" w:hAnsi="黑体" w:eastAsia="黑体"/>
        </w:rPr>
      </w:pPr>
      <w:r>
        <w:rPr>
          <w:rStyle w:val="19"/>
          <w:rFonts w:hint="eastAsia" w:ascii="黑体" w:hAnsi="黑体" w:eastAsia="黑体"/>
          <w:b w:val="0"/>
          <w:spacing w:val="-4"/>
          <w:sz w:val="32"/>
          <w:szCs w:val="32"/>
        </w:rPr>
        <w:t>四、项目绩效情况</w:t>
      </w:r>
    </w:p>
    <w:p>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（一）项目绩效目标完成情况分析</w:t>
      </w:r>
    </w:p>
    <w:p>
      <w:pPr>
        <w:ind w:firstLine="640" w:firstLineChars="200"/>
        <w:rPr>
          <w:rFonts w:hint="eastAsia" w:eastAsia="仿宋_GB2312"/>
          <w:kern w:val="0"/>
          <w:sz w:val="32"/>
          <w:szCs w:val="32"/>
          <w:lang w:eastAsia="zh-CN"/>
        </w:rPr>
      </w:pPr>
      <w:r>
        <w:rPr>
          <w:rFonts w:hint="eastAsia" w:eastAsia="仿宋_GB2312"/>
          <w:kern w:val="0"/>
          <w:sz w:val="32"/>
          <w:szCs w:val="32"/>
        </w:rPr>
        <w:t>建档立卡贫困户参保人数预期指标值</w:t>
      </w:r>
      <w:r>
        <w:rPr>
          <w:rFonts w:hint="eastAsia" w:eastAsia="仿宋_GB2312"/>
          <w:kern w:val="0"/>
          <w:sz w:val="32"/>
          <w:szCs w:val="32"/>
          <w:lang w:val="en-US" w:eastAsia="zh-CN"/>
        </w:rPr>
        <w:t>580</w:t>
      </w:r>
      <w:r>
        <w:rPr>
          <w:rFonts w:hint="eastAsia" w:eastAsia="仿宋_GB2312"/>
          <w:kern w:val="0"/>
          <w:sz w:val="32"/>
          <w:szCs w:val="32"/>
          <w:lang w:eastAsia="zh-CN"/>
        </w:rPr>
        <w:t>，</w:t>
      </w:r>
      <w:r>
        <w:rPr>
          <w:rFonts w:hint="eastAsia" w:eastAsia="仿宋_GB2312"/>
          <w:kern w:val="0"/>
          <w:sz w:val="32"/>
          <w:szCs w:val="32"/>
        </w:rPr>
        <w:t>实际完成指标值</w:t>
      </w:r>
      <w:r>
        <w:rPr>
          <w:rFonts w:hint="eastAsia" w:eastAsia="仿宋_GB2312"/>
          <w:kern w:val="0"/>
          <w:sz w:val="32"/>
          <w:szCs w:val="32"/>
          <w:lang w:val="en-US" w:eastAsia="zh-CN"/>
        </w:rPr>
        <w:t>580</w:t>
      </w:r>
      <w:r>
        <w:rPr>
          <w:rFonts w:hint="eastAsia" w:eastAsia="仿宋_GB2312"/>
          <w:kern w:val="0"/>
          <w:sz w:val="32"/>
          <w:szCs w:val="32"/>
          <w:lang w:eastAsia="zh-CN"/>
        </w:rPr>
        <w:t>；</w:t>
      </w:r>
      <w:r>
        <w:rPr>
          <w:rFonts w:hint="eastAsia" w:eastAsia="仿宋_GB2312"/>
          <w:kern w:val="0"/>
          <w:sz w:val="32"/>
          <w:szCs w:val="32"/>
        </w:rPr>
        <w:t>建档立卡贫困人口家庭医生签约人数预期指标值</w:t>
      </w:r>
      <w:r>
        <w:rPr>
          <w:rFonts w:hint="eastAsia" w:eastAsia="仿宋_GB2312"/>
          <w:kern w:val="0"/>
          <w:sz w:val="32"/>
          <w:szCs w:val="32"/>
          <w:lang w:val="en-US" w:eastAsia="zh-CN"/>
        </w:rPr>
        <w:t>580</w:t>
      </w:r>
      <w:r>
        <w:rPr>
          <w:rFonts w:hint="eastAsia" w:eastAsia="仿宋_GB2312"/>
          <w:kern w:val="0"/>
          <w:sz w:val="32"/>
          <w:szCs w:val="32"/>
          <w:lang w:eastAsia="zh-CN"/>
        </w:rPr>
        <w:t>，</w:t>
      </w:r>
      <w:r>
        <w:rPr>
          <w:rFonts w:hint="eastAsia" w:eastAsia="仿宋_GB2312"/>
          <w:kern w:val="0"/>
          <w:sz w:val="32"/>
          <w:szCs w:val="32"/>
        </w:rPr>
        <w:t>实际完成指标值</w:t>
      </w:r>
      <w:r>
        <w:rPr>
          <w:rFonts w:hint="eastAsia" w:eastAsia="仿宋_GB2312"/>
          <w:kern w:val="0"/>
          <w:sz w:val="32"/>
          <w:szCs w:val="32"/>
          <w:lang w:val="en-US" w:eastAsia="zh-CN"/>
        </w:rPr>
        <w:t>580</w:t>
      </w:r>
      <w:r>
        <w:rPr>
          <w:rFonts w:hint="eastAsia" w:eastAsia="仿宋_GB2312"/>
          <w:kern w:val="0"/>
          <w:sz w:val="32"/>
          <w:szCs w:val="32"/>
          <w:lang w:eastAsia="zh-CN"/>
        </w:rPr>
        <w:t>；</w:t>
      </w:r>
      <w:r>
        <w:rPr>
          <w:rFonts w:hint="eastAsia" w:eastAsia="仿宋_GB2312"/>
          <w:kern w:val="0"/>
          <w:sz w:val="32"/>
          <w:szCs w:val="32"/>
        </w:rPr>
        <w:t>乡镇卫生院对建档立卡贫困户帮扶人数预期指标值</w:t>
      </w:r>
      <w:r>
        <w:rPr>
          <w:rFonts w:hint="eastAsia" w:eastAsia="仿宋_GB2312"/>
          <w:kern w:val="0"/>
          <w:sz w:val="32"/>
          <w:szCs w:val="32"/>
          <w:lang w:val="en-US" w:eastAsia="zh-CN"/>
        </w:rPr>
        <w:t>580</w:t>
      </w:r>
      <w:r>
        <w:rPr>
          <w:rFonts w:hint="eastAsia" w:eastAsia="仿宋_GB2312"/>
          <w:kern w:val="0"/>
          <w:sz w:val="32"/>
          <w:szCs w:val="32"/>
          <w:lang w:eastAsia="zh-CN"/>
        </w:rPr>
        <w:t>，</w:t>
      </w:r>
      <w:r>
        <w:rPr>
          <w:rFonts w:hint="eastAsia" w:eastAsia="仿宋_GB2312"/>
          <w:kern w:val="0"/>
          <w:sz w:val="32"/>
          <w:szCs w:val="32"/>
        </w:rPr>
        <w:t>实际完成指标值</w:t>
      </w:r>
      <w:r>
        <w:rPr>
          <w:rFonts w:hint="eastAsia" w:eastAsia="仿宋_GB2312"/>
          <w:kern w:val="0"/>
          <w:sz w:val="32"/>
          <w:szCs w:val="32"/>
          <w:lang w:val="en-US" w:eastAsia="zh-CN"/>
        </w:rPr>
        <w:t>580</w:t>
      </w:r>
      <w:r>
        <w:rPr>
          <w:rFonts w:hint="eastAsia" w:eastAsia="仿宋_GB2312"/>
          <w:kern w:val="0"/>
          <w:sz w:val="32"/>
          <w:szCs w:val="32"/>
          <w:lang w:eastAsia="zh-CN"/>
        </w:rPr>
        <w:t>；</w:t>
      </w:r>
      <w:r>
        <w:rPr>
          <w:rFonts w:hint="eastAsia" w:eastAsia="仿宋_GB2312"/>
          <w:kern w:val="0"/>
          <w:sz w:val="32"/>
          <w:szCs w:val="32"/>
        </w:rPr>
        <w:t>村卫生室村医配备人数预期指标值</w:t>
      </w:r>
      <w:r>
        <w:rPr>
          <w:rFonts w:hint="eastAsia" w:eastAsia="仿宋_GB2312"/>
          <w:kern w:val="0"/>
          <w:sz w:val="32"/>
          <w:szCs w:val="32"/>
          <w:lang w:val="en-US" w:eastAsia="zh-CN"/>
        </w:rPr>
        <w:t>3</w:t>
      </w:r>
      <w:r>
        <w:rPr>
          <w:rFonts w:hint="eastAsia" w:eastAsia="仿宋_GB2312"/>
          <w:kern w:val="0"/>
          <w:sz w:val="32"/>
          <w:szCs w:val="32"/>
          <w:lang w:eastAsia="zh-CN"/>
        </w:rPr>
        <w:t>，</w:t>
      </w:r>
      <w:r>
        <w:rPr>
          <w:rFonts w:hint="eastAsia" w:eastAsia="仿宋_GB2312"/>
          <w:kern w:val="0"/>
          <w:sz w:val="32"/>
          <w:szCs w:val="32"/>
        </w:rPr>
        <w:t>实际完成指标值</w:t>
      </w:r>
      <w:r>
        <w:rPr>
          <w:rFonts w:hint="eastAsia" w:eastAsia="仿宋_GB2312"/>
          <w:kern w:val="0"/>
          <w:sz w:val="32"/>
          <w:szCs w:val="32"/>
          <w:lang w:val="en-US" w:eastAsia="zh-CN"/>
        </w:rPr>
        <w:t>3</w:t>
      </w:r>
      <w:r>
        <w:rPr>
          <w:rFonts w:hint="eastAsia" w:eastAsia="仿宋_GB2312"/>
          <w:kern w:val="0"/>
          <w:sz w:val="32"/>
          <w:szCs w:val="32"/>
          <w:lang w:eastAsia="zh-CN"/>
        </w:rPr>
        <w:t>；</w:t>
      </w:r>
      <w:r>
        <w:rPr>
          <w:rFonts w:hint="eastAsia" w:eastAsia="仿宋_GB2312"/>
          <w:kern w:val="0"/>
          <w:sz w:val="32"/>
          <w:szCs w:val="32"/>
        </w:rPr>
        <w:t>建档立卡贫困人口家庭医生签约率预期指标值100.0%</w:t>
      </w:r>
      <w:r>
        <w:rPr>
          <w:rFonts w:hint="eastAsia" w:eastAsia="仿宋_GB2312"/>
          <w:kern w:val="0"/>
          <w:sz w:val="32"/>
          <w:szCs w:val="32"/>
          <w:lang w:eastAsia="zh-CN"/>
        </w:rPr>
        <w:t>，</w:t>
      </w:r>
      <w:r>
        <w:rPr>
          <w:rFonts w:hint="eastAsia" w:eastAsia="仿宋_GB2312"/>
          <w:kern w:val="0"/>
          <w:sz w:val="32"/>
          <w:szCs w:val="32"/>
        </w:rPr>
        <w:t>实际完成指标值100.0%</w:t>
      </w:r>
      <w:r>
        <w:rPr>
          <w:rFonts w:hint="eastAsia" w:eastAsia="仿宋_GB2312"/>
          <w:kern w:val="0"/>
          <w:sz w:val="32"/>
          <w:szCs w:val="32"/>
          <w:lang w:eastAsia="zh-CN"/>
        </w:rPr>
        <w:t>；</w:t>
      </w:r>
      <w:r>
        <w:rPr>
          <w:rFonts w:hint="eastAsia" w:eastAsia="仿宋_GB2312"/>
          <w:kern w:val="0"/>
          <w:sz w:val="32"/>
          <w:szCs w:val="32"/>
        </w:rPr>
        <w:t>标准化村卫生室村医配备率预期指标值100.0%</w:t>
      </w:r>
      <w:r>
        <w:rPr>
          <w:rFonts w:hint="eastAsia" w:eastAsia="仿宋_GB2312"/>
          <w:kern w:val="0"/>
          <w:sz w:val="32"/>
          <w:szCs w:val="32"/>
          <w:lang w:eastAsia="zh-CN"/>
        </w:rPr>
        <w:t>，</w:t>
      </w:r>
      <w:r>
        <w:rPr>
          <w:rFonts w:hint="eastAsia" w:eastAsia="仿宋_GB2312"/>
          <w:kern w:val="0"/>
          <w:sz w:val="32"/>
          <w:szCs w:val="32"/>
        </w:rPr>
        <w:t>实际完成指标值100.0%</w:t>
      </w:r>
      <w:r>
        <w:rPr>
          <w:rFonts w:hint="eastAsia" w:eastAsia="仿宋_GB2312"/>
          <w:kern w:val="0"/>
          <w:sz w:val="32"/>
          <w:szCs w:val="32"/>
          <w:lang w:eastAsia="zh-CN"/>
        </w:rPr>
        <w:t>；</w:t>
      </w:r>
      <w:r>
        <w:rPr>
          <w:rFonts w:hint="eastAsia" w:eastAsia="仿宋_GB2312"/>
          <w:kern w:val="0"/>
          <w:sz w:val="32"/>
          <w:szCs w:val="32"/>
        </w:rPr>
        <w:t>建档立卡贫困人口参保率预期指标值100.0%</w:t>
      </w:r>
      <w:r>
        <w:rPr>
          <w:rFonts w:hint="eastAsia" w:eastAsia="仿宋_GB2312"/>
          <w:kern w:val="0"/>
          <w:sz w:val="32"/>
          <w:szCs w:val="32"/>
          <w:lang w:eastAsia="zh-CN"/>
        </w:rPr>
        <w:t>，</w:t>
      </w:r>
      <w:r>
        <w:rPr>
          <w:rFonts w:hint="eastAsia" w:eastAsia="仿宋_GB2312"/>
          <w:kern w:val="0"/>
          <w:sz w:val="32"/>
          <w:szCs w:val="32"/>
        </w:rPr>
        <w:t>实际完成指标值100.0%</w:t>
      </w:r>
      <w:r>
        <w:rPr>
          <w:rFonts w:hint="eastAsia" w:eastAsia="仿宋_GB2312"/>
          <w:kern w:val="0"/>
          <w:sz w:val="32"/>
          <w:szCs w:val="32"/>
          <w:lang w:eastAsia="zh-CN"/>
        </w:rPr>
        <w:t>；</w:t>
      </w:r>
      <w:r>
        <w:rPr>
          <w:rFonts w:hint="eastAsia" w:eastAsia="仿宋_GB2312"/>
          <w:kern w:val="0"/>
          <w:sz w:val="32"/>
          <w:szCs w:val="32"/>
        </w:rPr>
        <w:t>对建档立卡贫困人口每年定期体检次数预期指标值1次</w:t>
      </w:r>
      <w:r>
        <w:rPr>
          <w:rFonts w:hint="eastAsia" w:eastAsia="仿宋_GB2312"/>
          <w:kern w:val="0"/>
          <w:sz w:val="32"/>
          <w:szCs w:val="32"/>
          <w:lang w:eastAsia="zh-CN"/>
        </w:rPr>
        <w:t>，</w:t>
      </w:r>
      <w:r>
        <w:rPr>
          <w:rFonts w:hint="eastAsia" w:eastAsia="仿宋_GB2312"/>
          <w:kern w:val="0"/>
          <w:sz w:val="32"/>
          <w:szCs w:val="32"/>
        </w:rPr>
        <w:t>实际完成指标值1次</w:t>
      </w:r>
      <w:r>
        <w:rPr>
          <w:rFonts w:hint="eastAsia" w:eastAsia="仿宋_GB2312"/>
          <w:kern w:val="0"/>
          <w:sz w:val="32"/>
          <w:szCs w:val="32"/>
          <w:lang w:eastAsia="zh-CN"/>
        </w:rPr>
        <w:t>；</w:t>
      </w:r>
      <w:r>
        <w:rPr>
          <w:rFonts w:hint="eastAsia" w:eastAsia="仿宋_GB2312"/>
          <w:kern w:val="0"/>
          <w:sz w:val="32"/>
          <w:szCs w:val="32"/>
        </w:rPr>
        <w:t>每季度按时上报贫困人口工作进展情况和动态预期指标值4次</w:t>
      </w:r>
      <w:r>
        <w:rPr>
          <w:rFonts w:hint="eastAsia" w:eastAsia="仿宋_GB2312"/>
          <w:kern w:val="0"/>
          <w:sz w:val="32"/>
          <w:szCs w:val="32"/>
          <w:lang w:eastAsia="zh-CN"/>
        </w:rPr>
        <w:t>，</w:t>
      </w:r>
      <w:r>
        <w:rPr>
          <w:rFonts w:hint="eastAsia" w:eastAsia="仿宋_GB2312"/>
          <w:kern w:val="0"/>
          <w:sz w:val="32"/>
          <w:szCs w:val="32"/>
        </w:rPr>
        <w:t>实际完成指标值4次</w:t>
      </w:r>
      <w:r>
        <w:rPr>
          <w:rFonts w:hint="eastAsia" w:eastAsia="仿宋_GB2312"/>
          <w:kern w:val="0"/>
          <w:sz w:val="32"/>
          <w:szCs w:val="32"/>
          <w:lang w:eastAsia="zh-CN"/>
        </w:rPr>
        <w:t>；</w:t>
      </w:r>
      <w:r>
        <w:rPr>
          <w:rFonts w:hint="eastAsia" w:eastAsia="仿宋_GB2312"/>
          <w:kern w:val="0"/>
          <w:sz w:val="32"/>
          <w:szCs w:val="32"/>
        </w:rPr>
        <w:t>按大病分类救治政策对贫困人口就医</w:t>
      </w:r>
      <w:r>
        <w:rPr>
          <w:rFonts w:hint="eastAsia" w:eastAsia="仿宋_GB2312"/>
          <w:kern w:val="0"/>
          <w:sz w:val="32"/>
          <w:szCs w:val="32"/>
          <w:lang w:val="en-US" w:eastAsia="zh-CN"/>
        </w:rPr>
        <w:t>进</w:t>
      </w:r>
      <w:r>
        <w:rPr>
          <w:rFonts w:hint="eastAsia" w:eastAsia="仿宋_GB2312"/>
          <w:kern w:val="0"/>
          <w:sz w:val="32"/>
          <w:szCs w:val="32"/>
        </w:rPr>
        <w:t>行报销</w:t>
      </w:r>
      <w:r>
        <w:rPr>
          <w:rFonts w:hint="eastAsia" w:eastAsia="仿宋_GB2312"/>
          <w:kern w:val="0"/>
          <w:sz w:val="32"/>
          <w:szCs w:val="32"/>
          <w:lang w:eastAsia="zh-CN"/>
        </w:rPr>
        <w:t>，</w:t>
      </w:r>
      <w:r>
        <w:rPr>
          <w:rFonts w:hint="eastAsia" w:eastAsia="仿宋_GB2312"/>
          <w:kern w:val="0"/>
          <w:sz w:val="32"/>
          <w:szCs w:val="32"/>
        </w:rPr>
        <w:t>预期指标值符合政策标准予以实行</w:t>
      </w:r>
      <w:r>
        <w:rPr>
          <w:rFonts w:hint="eastAsia" w:eastAsia="仿宋_GB2312"/>
          <w:kern w:val="0"/>
          <w:sz w:val="32"/>
          <w:szCs w:val="32"/>
          <w:lang w:eastAsia="zh-CN"/>
        </w:rPr>
        <w:t>，</w:t>
      </w:r>
      <w:r>
        <w:rPr>
          <w:rFonts w:hint="eastAsia" w:eastAsia="仿宋_GB2312"/>
          <w:kern w:val="0"/>
          <w:sz w:val="32"/>
          <w:szCs w:val="32"/>
        </w:rPr>
        <w:t>实际完成指标值符合政策标准予以实行</w:t>
      </w:r>
      <w:r>
        <w:rPr>
          <w:rFonts w:hint="eastAsia" w:eastAsia="仿宋_GB2312"/>
          <w:kern w:val="0"/>
          <w:sz w:val="32"/>
          <w:szCs w:val="32"/>
          <w:lang w:eastAsia="zh-CN"/>
        </w:rPr>
        <w:t>；</w:t>
      </w:r>
      <w:r>
        <w:rPr>
          <w:rFonts w:hint="eastAsia" w:eastAsia="仿宋_GB2312"/>
          <w:kern w:val="0"/>
          <w:sz w:val="32"/>
          <w:szCs w:val="32"/>
        </w:rPr>
        <w:t>遏制和减少农牧区人口“因病致贫、因病返贫”预期指标值有效遏制因病致贫、因病返贫</w:t>
      </w:r>
      <w:r>
        <w:rPr>
          <w:rFonts w:hint="eastAsia" w:eastAsia="仿宋_GB2312"/>
          <w:kern w:val="0"/>
          <w:sz w:val="32"/>
          <w:szCs w:val="32"/>
          <w:lang w:eastAsia="zh-CN"/>
        </w:rPr>
        <w:t>，</w:t>
      </w:r>
      <w:r>
        <w:rPr>
          <w:rFonts w:hint="eastAsia" w:eastAsia="仿宋_GB2312"/>
          <w:kern w:val="0"/>
          <w:sz w:val="32"/>
          <w:szCs w:val="32"/>
        </w:rPr>
        <w:t>实际完成指标值有效遏制因病致贫、因病返贫</w:t>
      </w:r>
      <w:r>
        <w:rPr>
          <w:rFonts w:hint="eastAsia" w:eastAsia="仿宋_GB2312"/>
          <w:kern w:val="0"/>
          <w:sz w:val="32"/>
          <w:szCs w:val="32"/>
          <w:lang w:eastAsia="zh-CN"/>
        </w:rPr>
        <w:t>；</w:t>
      </w:r>
      <w:r>
        <w:rPr>
          <w:rFonts w:hint="eastAsia" w:eastAsia="仿宋_GB2312"/>
          <w:kern w:val="0"/>
          <w:sz w:val="32"/>
          <w:szCs w:val="32"/>
        </w:rPr>
        <w:t>贫困人口因病致贫得到有效控制预期指标值</w:t>
      </w:r>
      <w:r>
        <w:rPr>
          <w:rFonts w:hint="eastAsia" w:eastAsia="仿宋_GB2312"/>
          <w:kern w:val="0"/>
          <w:sz w:val="32"/>
          <w:szCs w:val="32"/>
          <w:lang w:val="en-US" w:eastAsia="zh-CN"/>
        </w:rPr>
        <w:t>得</w:t>
      </w:r>
      <w:r>
        <w:rPr>
          <w:rFonts w:hint="eastAsia" w:eastAsia="仿宋_GB2312"/>
          <w:kern w:val="0"/>
          <w:sz w:val="32"/>
          <w:szCs w:val="32"/>
        </w:rPr>
        <w:t>到有效控制</w:t>
      </w:r>
      <w:r>
        <w:rPr>
          <w:rFonts w:hint="eastAsia" w:eastAsia="仿宋_GB2312"/>
          <w:kern w:val="0"/>
          <w:sz w:val="32"/>
          <w:szCs w:val="32"/>
          <w:lang w:eastAsia="zh-CN"/>
        </w:rPr>
        <w:t>，</w:t>
      </w:r>
      <w:r>
        <w:rPr>
          <w:rFonts w:hint="eastAsia" w:eastAsia="仿宋_GB2312"/>
          <w:kern w:val="0"/>
          <w:sz w:val="32"/>
          <w:szCs w:val="32"/>
        </w:rPr>
        <w:t>实际完成指标值</w:t>
      </w:r>
      <w:r>
        <w:rPr>
          <w:rFonts w:hint="eastAsia" w:eastAsia="仿宋_GB2312"/>
          <w:kern w:val="0"/>
          <w:sz w:val="32"/>
          <w:szCs w:val="32"/>
          <w:lang w:val="en-US" w:eastAsia="zh-CN"/>
        </w:rPr>
        <w:t>得</w:t>
      </w:r>
      <w:r>
        <w:rPr>
          <w:rFonts w:hint="eastAsia" w:eastAsia="仿宋_GB2312"/>
          <w:kern w:val="0"/>
          <w:sz w:val="32"/>
          <w:szCs w:val="32"/>
        </w:rPr>
        <w:t>到有效控制</w:t>
      </w:r>
      <w:r>
        <w:rPr>
          <w:rFonts w:hint="eastAsia" w:eastAsia="仿宋_GB2312"/>
          <w:kern w:val="0"/>
          <w:sz w:val="32"/>
          <w:szCs w:val="32"/>
          <w:lang w:eastAsia="zh-CN"/>
        </w:rPr>
        <w:t>；</w:t>
      </w:r>
      <w:r>
        <w:rPr>
          <w:rFonts w:hint="eastAsia" w:eastAsia="仿宋_GB2312"/>
          <w:kern w:val="0"/>
          <w:sz w:val="32"/>
          <w:szCs w:val="32"/>
        </w:rPr>
        <w:t>群众对健康扶贫工作满意度</w:t>
      </w:r>
      <w:r>
        <w:rPr>
          <w:rFonts w:hint="eastAsia" w:eastAsia="仿宋_GB2312"/>
          <w:kern w:val="0"/>
          <w:sz w:val="32"/>
          <w:szCs w:val="32"/>
        </w:rPr>
        <w:tab/>
      </w:r>
      <w:r>
        <w:rPr>
          <w:rFonts w:hint="eastAsia" w:eastAsia="仿宋_GB2312"/>
          <w:kern w:val="0"/>
          <w:sz w:val="32"/>
          <w:szCs w:val="32"/>
        </w:rPr>
        <w:t>预期指标值</w:t>
      </w:r>
      <w:r>
        <w:rPr>
          <w:rFonts w:hint="eastAsia" w:eastAsia="仿宋_GB2312"/>
          <w:kern w:val="0"/>
          <w:sz w:val="32"/>
          <w:szCs w:val="32"/>
          <w:lang w:val="en-US" w:eastAsia="zh-CN"/>
        </w:rPr>
        <w:t>得</w:t>
      </w:r>
      <w:r>
        <w:rPr>
          <w:rFonts w:hint="eastAsia" w:eastAsia="仿宋_GB2312"/>
          <w:kern w:val="0"/>
          <w:sz w:val="32"/>
          <w:szCs w:val="32"/>
        </w:rPr>
        <w:t>≥90%</w:t>
      </w:r>
      <w:r>
        <w:rPr>
          <w:rFonts w:hint="eastAsia" w:eastAsia="仿宋_GB2312"/>
          <w:kern w:val="0"/>
          <w:sz w:val="32"/>
          <w:szCs w:val="32"/>
          <w:lang w:eastAsia="zh-CN"/>
        </w:rPr>
        <w:t>，</w:t>
      </w:r>
      <w:r>
        <w:rPr>
          <w:rFonts w:hint="eastAsia" w:eastAsia="仿宋_GB2312"/>
          <w:kern w:val="0"/>
          <w:sz w:val="32"/>
          <w:szCs w:val="32"/>
        </w:rPr>
        <w:t>实际完成指标值</w:t>
      </w:r>
      <w:r>
        <w:rPr>
          <w:rFonts w:hint="eastAsia" w:eastAsia="仿宋_GB2312"/>
          <w:kern w:val="0"/>
          <w:sz w:val="32"/>
          <w:szCs w:val="32"/>
          <w:lang w:val="en-US" w:eastAsia="zh-CN"/>
        </w:rPr>
        <w:t>92</w:t>
      </w:r>
      <w:r>
        <w:rPr>
          <w:rFonts w:hint="eastAsia" w:eastAsia="仿宋_GB2312"/>
          <w:kern w:val="0"/>
          <w:sz w:val="32"/>
          <w:szCs w:val="32"/>
        </w:rPr>
        <w:t>%</w:t>
      </w:r>
      <w:r>
        <w:rPr>
          <w:rFonts w:hint="eastAsia" w:eastAsia="仿宋_GB2312"/>
          <w:kern w:val="0"/>
          <w:sz w:val="32"/>
          <w:szCs w:val="32"/>
          <w:lang w:eastAsia="zh-CN"/>
        </w:rPr>
        <w:t>；</w:t>
      </w:r>
    </w:p>
    <w:p>
      <w:pPr>
        <w:spacing w:line="540" w:lineRule="exact"/>
        <w:ind w:firstLine="567" w:firstLineChars="181"/>
        <w:rPr>
          <w:rFonts w:hint="eastAsia" w:ascii="楷体" w:hAnsi="楷体" w:eastAsia="楷体"/>
          <w:b/>
          <w:spacing w:val="-4"/>
          <w:sz w:val="32"/>
          <w:szCs w:val="32"/>
        </w:rPr>
      </w:pP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（二）项目绩效目标未完成原因分析</w:t>
      </w:r>
    </w:p>
    <w:p>
      <w:pPr>
        <w:spacing w:line="540" w:lineRule="exact"/>
        <w:ind w:firstLine="564" w:firstLineChars="181"/>
        <w:rPr>
          <w:rFonts w:ascii="仿宋" w:hAnsi="仿宋" w:eastAsia="仿宋"/>
          <w:spacing w:val="-4"/>
          <w:sz w:val="32"/>
          <w:szCs w:val="32"/>
        </w:rPr>
      </w:pPr>
      <w:r>
        <w:rPr>
          <w:rFonts w:hint="eastAsia" w:ascii="仿宋" w:hAnsi="仿宋" w:eastAsia="仿宋"/>
          <w:spacing w:val="-4"/>
          <w:sz w:val="32"/>
          <w:szCs w:val="32"/>
        </w:rPr>
        <w:t>截止2018年底项目目标已完成。</w:t>
      </w:r>
    </w:p>
    <w:p>
      <w:pPr>
        <w:spacing w:line="54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五、其他需要说明的问题</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（一）后续工作计划</w:t>
      </w:r>
    </w:p>
    <w:p>
      <w:pPr>
        <w:widowControl/>
        <w:pBdr>
          <w:bottom w:val="single" w:color="FFFFFF" w:sz="8" w:space="31"/>
        </w:pBdr>
        <w:shd w:val="clear" w:color="auto" w:fill="FFFFFF"/>
        <w:spacing w:line="560" w:lineRule="atLeast"/>
        <w:ind w:firstLine="627"/>
        <w:rPr>
          <w:rFonts w:ascii="仿宋_GB2312" w:hAnsi="宋体" w:eastAsia="仿宋_GB2312" w:cs="仿宋_GB2312"/>
          <w:color w:val="333333"/>
          <w:spacing w:val="-4"/>
          <w:sz w:val="32"/>
          <w:szCs w:val="32"/>
          <w:shd w:val="clear" w:color="auto" w:fill="FFFFFF"/>
        </w:rPr>
      </w:pPr>
      <w:r>
        <w:rPr>
          <w:rFonts w:ascii="仿宋_GB2312" w:hAnsi="宋体" w:eastAsia="仿宋_GB2312" w:cs="仿宋_GB2312"/>
          <w:color w:val="333333"/>
          <w:spacing w:val="-4"/>
          <w:sz w:val="32"/>
          <w:szCs w:val="32"/>
          <w:shd w:val="clear" w:color="auto" w:fill="FFFFFF"/>
        </w:rPr>
        <w:t>下一步，我们将按照中央省市县脱贫攻坚的安排部署，继续加大力度做好全乡脱贫攻坚工作，争取让未脱贫的群众尽快越过贫困线，让已脱贫的群众生活更进一步。</w:t>
      </w:r>
    </w:p>
    <w:p>
      <w:pPr>
        <w:widowControl/>
        <w:pBdr>
          <w:bottom w:val="single" w:color="FFFFFF" w:sz="8" w:space="31"/>
        </w:pBdr>
        <w:shd w:val="clear" w:color="auto" w:fill="FFFFFF"/>
        <w:spacing w:line="560" w:lineRule="atLeast"/>
        <w:ind w:firstLine="627"/>
        <w:rPr>
          <w:rFonts w:ascii="Calibri" w:hAnsi="Calibri" w:cs="Calibri"/>
          <w:color w:val="333333"/>
          <w:sz w:val="24"/>
        </w:rPr>
      </w:pPr>
      <w:r>
        <w:rPr>
          <w:rFonts w:hint="eastAsia" w:ascii="仿宋_GB2312" w:hAnsi="Calibri" w:eastAsia="仿宋_GB2312" w:cs="仿宋_GB2312"/>
          <w:b/>
          <w:color w:val="333333"/>
          <w:spacing w:val="-4"/>
          <w:kern w:val="0"/>
          <w:sz w:val="32"/>
          <w:szCs w:val="32"/>
          <w:shd w:val="clear" w:color="auto" w:fill="FFFFFF"/>
          <w:lang w:bidi="ar"/>
        </w:rPr>
        <w:t>1.</w:t>
      </w:r>
      <w:r>
        <w:rPr>
          <w:rFonts w:ascii="仿宋_GB2312" w:hAnsi="Calibri" w:eastAsia="仿宋_GB2312" w:cs="仿宋_GB2312"/>
          <w:b/>
          <w:color w:val="333333"/>
          <w:spacing w:val="-4"/>
          <w:kern w:val="0"/>
          <w:sz w:val="32"/>
          <w:szCs w:val="32"/>
          <w:shd w:val="clear" w:color="auto" w:fill="FFFFFF"/>
          <w:lang w:bidi="ar"/>
        </w:rPr>
        <w:t>加强组织领导，靠实工作责任</w:t>
      </w:r>
      <w:r>
        <w:rPr>
          <w:rFonts w:ascii="仿宋_GB2312" w:hAnsi="Calibri" w:eastAsia="仿宋_GB2312" w:cs="仿宋_GB2312"/>
          <w:color w:val="333333"/>
          <w:spacing w:val="-4"/>
          <w:kern w:val="0"/>
          <w:sz w:val="32"/>
          <w:szCs w:val="32"/>
          <w:shd w:val="clear" w:color="auto" w:fill="FFFFFF"/>
          <w:lang w:bidi="ar"/>
        </w:rPr>
        <w:t>。成立由“一把手”负总责的领导小组和领导小组办公室，主抓精准扶贫工作，层层传导压力，强化脱贫攻坚队伍力量。进一步细化目标，靠实责任，主动适应新常态、顺应新要求、谋求新作为，确保圆满完成脱贫攻坚各项工作任务。</w:t>
      </w:r>
    </w:p>
    <w:p>
      <w:pPr>
        <w:spacing w:line="540" w:lineRule="exact"/>
        <w:ind w:firstLine="567" w:firstLineChars="181"/>
        <w:rPr>
          <w:rFonts w:ascii="仿宋_GB2312" w:hAnsi="Calibri" w:eastAsia="仿宋_GB2312" w:cs="仿宋_GB2312"/>
          <w:color w:val="333333"/>
          <w:spacing w:val="-4"/>
          <w:kern w:val="0"/>
          <w:sz w:val="32"/>
          <w:szCs w:val="32"/>
          <w:shd w:val="clear" w:color="auto" w:fill="FFFFFF"/>
          <w:lang w:bidi="ar"/>
        </w:rPr>
      </w:pPr>
      <w:r>
        <w:rPr>
          <w:rFonts w:hint="eastAsia" w:ascii="仿宋_GB2312" w:hAnsi="Calibri" w:eastAsia="仿宋_GB2312" w:cs="仿宋_GB2312"/>
          <w:b/>
          <w:color w:val="333333"/>
          <w:spacing w:val="-4"/>
          <w:kern w:val="0"/>
          <w:sz w:val="32"/>
          <w:szCs w:val="32"/>
          <w:shd w:val="clear" w:color="auto" w:fill="FFFFFF"/>
          <w:lang w:val="en-US" w:eastAsia="zh-CN" w:bidi="ar"/>
        </w:rPr>
        <w:t>2</w:t>
      </w:r>
      <w:r>
        <w:rPr>
          <w:rFonts w:hint="eastAsia" w:ascii="仿宋_GB2312" w:hAnsi="Calibri" w:eastAsia="仿宋_GB2312" w:cs="仿宋_GB2312"/>
          <w:b/>
          <w:color w:val="333333"/>
          <w:spacing w:val="-4"/>
          <w:kern w:val="0"/>
          <w:sz w:val="32"/>
          <w:szCs w:val="32"/>
          <w:shd w:val="clear" w:color="auto" w:fill="FFFFFF"/>
          <w:lang w:bidi="ar"/>
        </w:rPr>
        <w:t>.</w:t>
      </w:r>
      <w:r>
        <w:rPr>
          <w:rFonts w:ascii="仿宋_GB2312" w:hAnsi="Calibri" w:eastAsia="仿宋_GB2312" w:cs="仿宋_GB2312"/>
          <w:b/>
          <w:color w:val="333333"/>
          <w:spacing w:val="-4"/>
          <w:kern w:val="0"/>
          <w:sz w:val="32"/>
          <w:szCs w:val="32"/>
          <w:shd w:val="clear" w:color="auto" w:fill="FFFFFF"/>
          <w:lang w:bidi="ar"/>
        </w:rPr>
        <w:t>做好沟通衔接，强化项目对接。</w:t>
      </w:r>
      <w:r>
        <w:rPr>
          <w:rFonts w:ascii="仿宋_GB2312" w:hAnsi="Calibri" w:eastAsia="仿宋_GB2312" w:cs="仿宋_GB2312"/>
          <w:color w:val="333333"/>
          <w:spacing w:val="-4"/>
          <w:kern w:val="0"/>
          <w:sz w:val="32"/>
          <w:szCs w:val="32"/>
          <w:shd w:val="clear" w:color="auto" w:fill="FFFFFF"/>
          <w:lang w:bidi="ar"/>
        </w:rPr>
        <w:t>要严格按照方案制定的项目实施计划，做好与上级业务部门的沟通衔接，做深做实做细各项前期工作，充分准备，精准争取，促进专项资金及时到位，项目建设顺利实施。以扶贫项目为依托，打赢脱贫攻坚战。</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（二）主要经验及做法、存在问题和建议</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一、主要经验及做法</w:t>
      </w:r>
    </w:p>
    <w:p>
      <w:pPr>
        <w:spacing w:line="540" w:lineRule="exact"/>
        <w:ind w:firstLine="564" w:firstLineChars="181"/>
        <w:rPr>
          <w:rFonts w:ascii="楷体" w:hAnsi="楷体" w:eastAsia="楷体"/>
          <w:b/>
          <w:spacing w:val="-4"/>
          <w:sz w:val="32"/>
          <w:szCs w:val="32"/>
        </w:rPr>
      </w:pPr>
      <w:r>
        <w:rPr>
          <w:rFonts w:hint="eastAsia" w:ascii="仿宋" w:hAnsi="仿宋" w:eastAsia="仿宋"/>
          <w:spacing w:val="-4"/>
          <w:sz w:val="32"/>
          <w:szCs w:val="32"/>
        </w:rPr>
        <w:t>1、建档立卡户名册中的个人基本信息与管理系统的个人信息有差异，在核对时要花费大量的时间、人力和物力。我院采取的办法是建议各乡镇负责扶贫数据工作人员核对身份证信息无误后，再上报。</w:t>
      </w:r>
    </w:p>
    <w:p>
      <w:pPr>
        <w:spacing w:line="540" w:lineRule="exact"/>
        <w:ind w:firstLine="564" w:firstLineChars="181"/>
        <w:rPr>
          <w:rFonts w:ascii="仿宋" w:hAnsi="仿宋" w:eastAsia="仿宋"/>
          <w:spacing w:val="-4"/>
          <w:sz w:val="32"/>
          <w:szCs w:val="32"/>
        </w:rPr>
      </w:pPr>
      <w:r>
        <w:rPr>
          <w:rFonts w:ascii="仿宋" w:hAnsi="仿宋" w:eastAsia="仿宋"/>
          <w:spacing w:val="-4"/>
          <w:sz w:val="32"/>
          <w:szCs w:val="32"/>
        </w:rPr>
        <w:t>2、每年建档立卡户都要动态调整，存在要补缴费和退费的问题，导致乡镇缴费、对账、统计工作难度相当大。我</w:t>
      </w:r>
      <w:r>
        <w:rPr>
          <w:rFonts w:hint="eastAsia" w:ascii="仿宋" w:hAnsi="仿宋" w:eastAsia="仿宋"/>
          <w:spacing w:val="-4"/>
          <w:sz w:val="32"/>
          <w:szCs w:val="32"/>
        </w:rPr>
        <w:t>院</w:t>
      </w:r>
      <w:r>
        <w:rPr>
          <w:rFonts w:ascii="仿宋" w:hAnsi="仿宋" w:eastAsia="仿宋"/>
          <w:spacing w:val="-4"/>
          <w:sz w:val="32"/>
          <w:szCs w:val="32"/>
        </w:rPr>
        <w:t>采取的办法是向</w:t>
      </w:r>
      <w:r>
        <w:rPr>
          <w:rFonts w:hint="eastAsia" w:ascii="仿宋" w:hAnsi="仿宋" w:eastAsia="仿宋"/>
          <w:spacing w:val="-4"/>
          <w:sz w:val="32"/>
          <w:szCs w:val="32"/>
        </w:rPr>
        <w:t>县</w:t>
      </w:r>
      <w:r>
        <w:rPr>
          <w:rFonts w:ascii="仿宋" w:hAnsi="仿宋" w:eastAsia="仿宋"/>
          <w:spacing w:val="-4"/>
          <w:sz w:val="32"/>
          <w:szCs w:val="32"/>
        </w:rPr>
        <w:t>医保局请示，每年征缴时以当地扶贫办提供的建档立卡户名册为准，动态调整后原在册人员仍然享受财政全额助缴政策，调整后新增建档立卡户的要将收缴费用退回。</w:t>
      </w:r>
    </w:p>
    <w:p>
      <w:pPr>
        <w:spacing w:line="540" w:lineRule="exact"/>
        <w:ind w:firstLine="567" w:firstLineChars="181"/>
        <w:rPr>
          <w:rFonts w:ascii="仿宋" w:hAnsi="仿宋" w:eastAsia="仿宋"/>
          <w:b/>
          <w:bCs/>
          <w:spacing w:val="-4"/>
          <w:sz w:val="32"/>
          <w:szCs w:val="32"/>
        </w:rPr>
      </w:pPr>
      <w:r>
        <w:rPr>
          <w:rFonts w:hint="eastAsia" w:ascii="仿宋" w:hAnsi="仿宋" w:eastAsia="仿宋"/>
          <w:b/>
          <w:bCs/>
          <w:spacing w:val="-4"/>
          <w:sz w:val="32"/>
          <w:szCs w:val="32"/>
        </w:rPr>
        <w:t>二、存在的问题</w:t>
      </w:r>
    </w:p>
    <w:p>
      <w:pPr>
        <w:spacing w:line="540" w:lineRule="exact"/>
        <w:ind w:firstLine="564" w:firstLineChars="181"/>
        <w:rPr>
          <w:rFonts w:ascii="仿宋" w:hAnsi="仿宋" w:eastAsia="仿宋"/>
          <w:spacing w:val="-4"/>
          <w:sz w:val="32"/>
          <w:szCs w:val="32"/>
        </w:rPr>
      </w:pPr>
      <w:r>
        <w:rPr>
          <w:rFonts w:hint="eastAsia" w:ascii="仿宋" w:hAnsi="仿宋" w:eastAsia="仿宋"/>
          <w:spacing w:val="-4"/>
          <w:sz w:val="32"/>
          <w:szCs w:val="32"/>
        </w:rPr>
        <w:t>财政兜底保障资金使用范围和项目不明确。</w:t>
      </w:r>
    </w:p>
    <w:p>
      <w:pPr>
        <w:spacing w:line="540" w:lineRule="exact"/>
        <w:ind w:firstLine="564" w:firstLineChars="181"/>
        <w:rPr>
          <w:rFonts w:ascii="仿宋" w:hAnsi="仿宋" w:eastAsia="仿宋"/>
          <w:spacing w:val="-4"/>
          <w:sz w:val="32"/>
          <w:szCs w:val="32"/>
        </w:rPr>
      </w:pPr>
      <w:r>
        <w:rPr>
          <w:rFonts w:hint="eastAsia" w:ascii="仿宋" w:hAnsi="仿宋" w:eastAsia="仿宋"/>
          <w:spacing w:val="-4"/>
          <w:sz w:val="32"/>
          <w:szCs w:val="32"/>
        </w:rPr>
        <w:t>1、比如按照城乡居民医保住院实施方案，明确规定不属于医保报销范围，医保基金不予支付的交通事故、计划生育手术、试管婴儿术、不孕不育相关手术、醉酒、醉驾、毒驾、（无证驾驶导致外伤）、自杀、自残、打架斗殴、违法犯罪、被拘留、逮捕和服刑期间发生的门诊或住院费用等，没有明确财政兜底保障资金是否按照一定比例给予报销或是不予报销。</w:t>
      </w:r>
    </w:p>
    <w:p>
      <w:pPr>
        <w:spacing w:line="540" w:lineRule="exact"/>
        <w:ind w:firstLine="564" w:firstLineChars="181"/>
        <w:rPr>
          <w:rFonts w:ascii="仿宋" w:hAnsi="仿宋" w:eastAsia="仿宋"/>
          <w:spacing w:val="-4"/>
          <w:sz w:val="32"/>
          <w:szCs w:val="32"/>
        </w:rPr>
      </w:pPr>
      <w:r>
        <w:rPr>
          <w:rFonts w:ascii="仿宋" w:hAnsi="仿宋" w:eastAsia="仿宋"/>
          <w:spacing w:val="-4"/>
          <w:sz w:val="32"/>
          <w:szCs w:val="32"/>
        </w:rPr>
        <w:t>2、如救护车接送费、外购药品费用（如人血白蛋白）、其他检验中心的检验费、县外住院入院前的检查治疗费等。没有明确财政兜底保障资金是否按照一定比例给予报销或是不予报销。</w:t>
      </w:r>
    </w:p>
    <w:p>
      <w:pPr>
        <w:spacing w:line="540" w:lineRule="exact"/>
        <w:ind w:firstLine="564" w:firstLineChars="181"/>
        <w:rPr>
          <w:rFonts w:ascii="仿宋_GB2312" w:eastAsia="仿宋_GB2312"/>
          <w:spacing w:val="-4"/>
          <w:sz w:val="32"/>
          <w:szCs w:val="32"/>
        </w:rPr>
      </w:pPr>
      <w:r>
        <w:rPr>
          <w:rFonts w:hint="eastAsia" w:ascii="仿宋" w:hAnsi="仿宋" w:eastAsia="仿宋"/>
          <w:spacing w:val="-4"/>
          <w:sz w:val="32"/>
          <w:szCs w:val="32"/>
        </w:rPr>
        <w:t>（二）无法提供相关文件要求报销所需材料的是否可由财政兜底保障资金支付不明确。</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（三）其他</w:t>
      </w:r>
    </w:p>
    <w:p>
      <w:pPr>
        <w:spacing w:line="540" w:lineRule="exact"/>
        <w:ind w:firstLine="567" w:firstLineChars="181"/>
        <w:rPr>
          <w:rFonts w:ascii="楷体" w:hAnsi="楷体" w:eastAsia="楷体"/>
          <w:b/>
          <w:spacing w:val="-4"/>
          <w:sz w:val="32"/>
          <w:szCs w:val="32"/>
        </w:rPr>
      </w:pPr>
    </w:p>
    <w:p>
      <w:pPr>
        <w:spacing w:line="54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六、项目评价工作情况</w:t>
      </w:r>
    </w:p>
    <w:p>
      <w:pPr>
        <w:spacing w:line="540" w:lineRule="exact"/>
        <w:ind w:firstLine="567"/>
        <w:rPr>
          <w:rStyle w:val="19"/>
          <w:rFonts w:ascii="仿宋" w:hAnsi="仿宋" w:eastAsia="仿宋"/>
          <w:b w:val="0"/>
          <w:spacing w:val="-4"/>
          <w:sz w:val="32"/>
          <w:szCs w:val="32"/>
        </w:rPr>
      </w:pPr>
      <w:r>
        <w:rPr>
          <w:rStyle w:val="19"/>
          <w:rFonts w:hint="eastAsia" w:ascii="仿宋" w:hAnsi="仿宋" w:eastAsia="仿宋"/>
          <w:b w:val="0"/>
          <w:spacing w:val="-4"/>
          <w:sz w:val="32"/>
          <w:szCs w:val="32"/>
        </w:rPr>
        <w:t xml:space="preserve">（一）组织领导 </w:t>
      </w:r>
    </w:p>
    <w:p>
      <w:pPr>
        <w:spacing w:line="540" w:lineRule="exact"/>
        <w:ind w:firstLine="567"/>
        <w:rPr>
          <w:rStyle w:val="19"/>
          <w:rFonts w:ascii="仿宋" w:hAnsi="仿宋" w:eastAsia="仿宋"/>
          <w:b w:val="0"/>
          <w:spacing w:val="-4"/>
          <w:sz w:val="32"/>
          <w:szCs w:val="32"/>
        </w:rPr>
      </w:pPr>
      <w:r>
        <w:rPr>
          <w:rStyle w:val="19"/>
          <w:rFonts w:hint="eastAsia" w:ascii="仿宋" w:hAnsi="仿宋" w:eastAsia="仿宋"/>
          <w:b w:val="0"/>
          <w:spacing w:val="-4"/>
          <w:sz w:val="32"/>
          <w:szCs w:val="32"/>
        </w:rPr>
        <w:t>1.纳入本单位脱贫攻坚工作领导责任制和目标考核管理。</w:t>
      </w:r>
    </w:p>
    <w:p>
      <w:pPr>
        <w:spacing w:line="540" w:lineRule="exact"/>
        <w:ind w:firstLine="567"/>
        <w:rPr>
          <w:rStyle w:val="19"/>
          <w:rFonts w:ascii="仿宋" w:hAnsi="仿宋" w:eastAsia="仿宋"/>
          <w:b w:val="0"/>
          <w:spacing w:val="-4"/>
          <w:sz w:val="32"/>
          <w:szCs w:val="32"/>
        </w:rPr>
      </w:pPr>
      <w:r>
        <w:rPr>
          <w:rStyle w:val="19"/>
          <w:rFonts w:hint="eastAsia" w:ascii="仿宋" w:hAnsi="仿宋" w:eastAsia="仿宋"/>
          <w:b w:val="0"/>
          <w:spacing w:val="-4"/>
          <w:sz w:val="32"/>
          <w:szCs w:val="32"/>
        </w:rPr>
        <w:t>2.制订本县市实施健康扶贫工程实施方案，每个季度将工作进展情况和动态信息上报。</w:t>
      </w:r>
    </w:p>
    <w:p>
      <w:pPr>
        <w:spacing w:line="540" w:lineRule="exact"/>
        <w:ind w:firstLine="567"/>
        <w:rPr>
          <w:rStyle w:val="19"/>
          <w:rFonts w:ascii="仿宋" w:hAnsi="仿宋" w:eastAsia="仿宋"/>
          <w:b w:val="0"/>
          <w:spacing w:val="-4"/>
          <w:sz w:val="32"/>
          <w:szCs w:val="32"/>
        </w:rPr>
      </w:pPr>
      <w:r>
        <w:rPr>
          <w:rStyle w:val="19"/>
          <w:rFonts w:hint="eastAsia" w:ascii="仿宋" w:hAnsi="仿宋" w:eastAsia="仿宋"/>
          <w:b w:val="0"/>
          <w:spacing w:val="-4"/>
          <w:sz w:val="32"/>
          <w:szCs w:val="32"/>
        </w:rPr>
        <w:t>3.制订本单位健康扶贫工作考核办法并组织开展年度考核。</w:t>
      </w:r>
    </w:p>
    <w:p>
      <w:pPr>
        <w:spacing w:line="540" w:lineRule="exact"/>
        <w:ind w:firstLine="567"/>
        <w:rPr>
          <w:rStyle w:val="19"/>
          <w:rFonts w:ascii="仿宋" w:hAnsi="仿宋" w:eastAsia="仿宋"/>
          <w:b w:val="0"/>
          <w:spacing w:val="-4"/>
          <w:sz w:val="32"/>
          <w:szCs w:val="32"/>
        </w:rPr>
      </w:pPr>
      <w:r>
        <w:rPr>
          <w:rStyle w:val="19"/>
          <w:rFonts w:hint="eastAsia" w:ascii="仿宋" w:hAnsi="仿宋" w:eastAsia="仿宋"/>
          <w:b w:val="0"/>
          <w:spacing w:val="-4"/>
          <w:sz w:val="32"/>
          <w:szCs w:val="32"/>
        </w:rPr>
        <w:t>4.建立本县市健康扶贫工作定期督导制度，并全面落实</w:t>
      </w:r>
    </w:p>
    <w:p>
      <w:pPr>
        <w:spacing w:line="540" w:lineRule="exact"/>
        <w:ind w:firstLine="567"/>
        <w:rPr>
          <w:rStyle w:val="19"/>
          <w:rFonts w:ascii="仿宋" w:hAnsi="仿宋" w:eastAsia="仿宋"/>
          <w:b w:val="0"/>
          <w:spacing w:val="-4"/>
          <w:sz w:val="32"/>
          <w:szCs w:val="32"/>
        </w:rPr>
      </w:pPr>
      <w:r>
        <w:rPr>
          <w:rStyle w:val="19"/>
          <w:rFonts w:hint="eastAsia" w:ascii="仿宋" w:hAnsi="仿宋" w:eastAsia="仿宋"/>
          <w:b w:val="0"/>
          <w:spacing w:val="-4"/>
          <w:sz w:val="32"/>
          <w:szCs w:val="32"/>
        </w:rPr>
        <w:t>5.落实卫生院一对一帮扶工作情况，开展帮扶工作。</w:t>
      </w:r>
    </w:p>
    <w:p>
      <w:pPr>
        <w:spacing w:line="540" w:lineRule="exact"/>
        <w:ind w:firstLine="567"/>
        <w:rPr>
          <w:rStyle w:val="19"/>
          <w:rFonts w:ascii="仿宋" w:hAnsi="仿宋" w:eastAsia="仿宋"/>
          <w:b w:val="0"/>
          <w:spacing w:val="-4"/>
          <w:sz w:val="32"/>
          <w:szCs w:val="32"/>
        </w:rPr>
      </w:pPr>
      <w:r>
        <w:rPr>
          <w:rStyle w:val="19"/>
          <w:rFonts w:hint="eastAsia" w:ascii="仿宋" w:hAnsi="仿宋" w:eastAsia="仿宋"/>
          <w:b w:val="0"/>
          <w:spacing w:val="-4"/>
          <w:sz w:val="32"/>
          <w:szCs w:val="32"/>
        </w:rPr>
        <w:t xml:space="preserve">（二）工作措施 </w:t>
      </w:r>
    </w:p>
    <w:p>
      <w:pPr>
        <w:spacing w:line="540" w:lineRule="exact"/>
        <w:ind w:firstLine="567"/>
        <w:rPr>
          <w:rStyle w:val="19"/>
          <w:rFonts w:ascii="仿宋" w:hAnsi="仿宋" w:eastAsia="仿宋"/>
          <w:b w:val="0"/>
          <w:spacing w:val="-4"/>
          <w:sz w:val="32"/>
          <w:szCs w:val="32"/>
        </w:rPr>
      </w:pPr>
      <w:r>
        <w:rPr>
          <w:rStyle w:val="19"/>
          <w:rFonts w:hint="eastAsia" w:ascii="仿宋" w:hAnsi="仿宋" w:eastAsia="仿宋"/>
          <w:b w:val="0"/>
          <w:spacing w:val="-4"/>
          <w:sz w:val="32"/>
          <w:szCs w:val="32"/>
        </w:rPr>
        <w:t>1. 建档立卡贫困人口100%建立居民健康档案、100%落实家庭医生签约服务。</w:t>
      </w:r>
    </w:p>
    <w:p>
      <w:pPr>
        <w:spacing w:line="540" w:lineRule="exact"/>
        <w:ind w:firstLine="567"/>
        <w:rPr>
          <w:rStyle w:val="19"/>
          <w:rFonts w:ascii="仿宋" w:hAnsi="仿宋" w:eastAsia="仿宋"/>
          <w:b w:val="0"/>
          <w:spacing w:val="-4"/>
          <w:sz w:val="32"/>
          <w:szCs w:val="32"/>
        </w:rPr>
      </w:pPr>
      <w:r>
        <w:rPr>
          <w:rStyle w:val="19"/>
          <w:rFonts w:hint="eastAsia" w:ascii="仿宋" w:hAnsi="仿宋" w:eastAsia="仿宋"/>
          <w:b w:val="0"/>
          <w:spacing w:val="-4"/>
          <w:sz w:val="32"/>
          <w:szCs w:val="32"/>
        </w:rPr>
        <w:t>2.建档立卡贫困人口100%参加城乡居民基本医疗保险，个人缴费部分100%由民政和财政部门承担 。</w:t>
      </w:r>
    </w:p>
    <w:p>
      <w:pPr>
        <w:spacing w:line="540" w:lineRule="exact"/>
        <w:ind w:firstLine="567"/>
        <w:rPr>
          <w:rStyle w:val="19"/>
          <w:rFonts w:ascii="仿宋" w:hAnsi="仿宋" w:eastAsia="仿宋"/>
          <w:b w:val="0"/>
          <w:spacing w:val="-4"/>
          <w:sz w:val="32"/>
          <w:szCs w:val="32"/>
        </w:rPr>
      </w:pPr>
      <w:r>
        <w:rPr>
          <w:rStyle w:val="19"/>
          <w:rFonts w:hint="eastAsia" w:ascii="仿宋" w:hAnsi="仿宋" w:eastAsia="仿宋"/>
          <w:b w:val="0"/>
          <w:spacing w:val="-4"/>
          <w:sz w:val="32"/>
          <w:szCs w:val="32"/>
        </w:rPr>
        <w:t>3.全面掌握建档立卡贫困人口和因病致贫因病返贫贫困户户数、人数，对新发重大疾病病人造成因病致贫、因病返贫的群众。</w:t>
      </w:r>
    </w:p>
    <w:p>
      <w:pPr>
        <w:spacing w:line="540" w:lineRule="exact"/>
        <w:ind w:firstLine="567"/>
        <w:rPr>
          <w:rStyle w:val="19"/>
          <w:rFonts w:ascii="仿宋" w:hAnsi="仿宋" w:eastAsia="仿宋"/>
          <w:b w:val="0"/>
          <w:spacing w:val="-4"/>
          <w:sz w:val="32"/>
          <w:szCs w:val="32"/>
        </w:rPr>
      </w:pPr>
      <w:r>
        <w:rPr>
          <w:rStyle w:val="19"/>
          <w:rFonts w:hint="eastAsia" w:ascii="仿宋" w:hAnsi="仿宋" w:eastAsia="仿宋"/>
          <w:b w:val="0"/>
          <w:spacing w:val="-4"/>
          <w:sz w:val="32"/>
          <w:szCs w:val="32"/>
        </w:rPr>
        <w:t>4.每个乡镇卫生院村卫生室至少有1名乡村医生，开展基本医疗和基本公共卫生服务工作。</w:t>
      </w:r>
    </w:p>
    <w:p>
      <w:pPr>
        <w:spacing w:line="540" w:lineRule="exact"/>
        <w:ind w:firstLine="567"/>
        <w:rPr>
          <w:rStyle w:val="19"/>
          <w:rFonts w:ascii="仿宋" w:hAnsi="仿宋" w:eastAsia="仿宋"/>
          <w:b w:val="0"/>
          <w:spacing w:val="-4"/>
          <w:sz w:val="32"/>
          <w:szCs w:val="32"/>
        </w:rPr>
      </w:pPr>
      <w:r>
        <w:rPr>
          <w:rStyle w:val="19"/>
          <w:rFonts w:hint="eastAsia" w:ascii="仿宋" w:hAnsi="仿宋" w:eastAsia="仿宋"/>
          <w:b w:val="0"/>
          <w:spacing w:val="-4"/>
          <w:sz w:val="32"/>
          <w:szCs w:val="32"/>
        </w:rPr>
        <w:t>5.落实残疾儿童康复救助制度，为残疾儿童提供免费手术、辅助器具配置和康复训练。</w:t>
      </w:r>
    </w:p>
    <w:p>
      <w:pPr>
        <w:spacing w:line="540" w:lineRule="exact"/>
        <w:ind w:firstLine="567"/>
        <w:rPr>
          <w:rStyle w:val="19"/>
          <w:rFonts w:ascii="仿宋" w:hAnsi="仿宋" w:eastAsia="仿宋"/>
          <w:b w:val="0"/>
          <w:spacing w:val="-4"/>
          <w:sz w:val="32"/>
          <w:szCs w:val="32"/>
        </w:rPr>
      </w:pPr>
      <w:r>
        <w:rPr>
          <w:rStyle w:val="19"/>
          <w:rFonts w:hint="eastAsia" w:ascii="仿宋" w:hAnsi="仿宋" w:eastAsia="仿宋"/>
          <w:b w:val="0"/>
          <w:spacing w:val="-4"/>
          <w:sz w:val="32"/>
          <w:szCs w:val="32"/>
        </w:rPr>
        <w:t>6.定点医疗机构设立综合服务窗口，实现基本医疗保险、大病保险、医疗救助和财政兜底“一站式”即时结算服务。</w:t>
      </w:r>
    </w:p>
    <w:p>
      <w:pPr>
        <w:spacing w:line="540" w:lineRule="exact"/>
        <w:ind w:firstLine="567"/>
        <w:rPr>
          <w:rStyle w:val="19"/>
          <w:rFonts w:ascii="仿宋" w:hAnsi="仿宋" w:eastAsia="仿宋"/>
          <w:b w:val="0"/>
          <w:spacing w:val="-4"/>
          <w:sz w:val="32"/>
          <w:szCs w:val="32"/>
        </w:rPr>
      </w:pPr>
      <w:r>
        <w:rPr>
          <w:rStyle w:val="19"/>
          <w:rFonts w:hint="eastAsia" w:ascii="仿宋" w:hAnsi="仿宋" w:eastAsia="仿宋"/>
          <w:b w:val="0"/>
          <w:spacing w:val="-4"/>
          <w:sz w:val="32"/>
          <w:szCs w:val="32"/>
        </w:rPr>
        <w:t>（三）工作成效</w:t>
      </w:r>
    </w:p>
    <w:p>
      <w:pPr>
        <w:spacing w:line="540" w:lineRule="exact"/>
        <w:ind w:firstLine="567"/>
        <w:rPr>
          <w:rStyle w:val="19"/>
          <w:rFonts w:ascii="仿宋" w:hAnsi="仿宋" w:eastAsia="仿宋"/>
          <w:b w:val="0"/>
          <w:spacing w:val="-4"/>
          <w:sz w:val="32"/>
          <w:szCs w:val="32"/>
        </w:rPr>
      </w:pPr>
      <w:r>
        <w:rPr>
          <w:rStyle w:val="19"/>
          <w:rFonts w:hint="eastAsia" w:ascii="仿宋" w:hAnsi="仿宋" w:eastAsia="仿宋"/>
          <w:b w:val="0"/>
          <w:spacing w:val="-4"/>
          <w:sz w:val="32"/>
          <w:szCs w:val="32"/>
        </w:rPr>
        <w:t>1.对建档立卡贫困人口在县域内实施免费医疗，在基本医疗保险等报销后剩余部分全部由县市财政兜底，建档立卡贫困人口不承担任何医疗费用。</w:t>
      </w:r>
    </w:p>
    <w:p>
      <w:pPr>
        <w:spacing w:line="540" w:lineRule="exact"/>
        <w:ind w:firstLine="567"/>
        <w:rPr>
          <w:rStyle w:val="19"/>
          <w:rFonts w:ascii="仿宋" w:hAnsi="仿宋" w:eastAsia="仿宋"/>
          <w:b w:val="0"/>
          <w:spacing w:val="-4"/>
          <w:sz w:val="32"/>
          <w:szCs w:val="32"/>
        </w:rPr>
      </w:pPr>
      <w:r>
        <w:rPr>
          <w:rStyle w:val="19"/>
          <w:rFonts w:hint="eastAsia" w:ascii="仿宋" w:hAnsi="仿宋" w:eastAsia="仿宋"/>
          <w:b w:val="0"/>
          <w:spacing w:val="-4"/>
          <w:sz w:val="32"/>
          <w:szCs w:val="32"/>
        </w:rPr>
        <w:t>2.对符合最低生活保障条件的建档立卡贫困户落实大病分类救治，在各级医院住院自付部分的70%以上由医疗救助基金承担，县外转诊大病患者（22类64个病种）落实重大疾病救助政策。</w:t>
      </w:r>
    </w:p>
    <w:p>
      <w:pPr>
        <w:spacing w:line="540" w:lineRule="exact"/>
        <w:ind w:firstLine="567"/>
        <w:rPr>
          <w:rStyle w:val="19"/>
          <w:rFonts w:ascii="仿宋" w:hAnsi="仿宋" w:eastAsia="仿宋"/>
          <w:b w:val="0"/>
          <w:spacing w:val="-4"/>
          <w:sz w:val="32"/>
          <w:szCs w:val="32"/>
        </w:rPr>
      </w:pPr>
      <w:r>
        <w:rPr>
          <w:rStyle w:val="19"/>
          <w:rFonts w:hint="eastAsia" w:ascii="仿宋" w:hAnsi="仿宋" w:eastAsia="仿宋"/>
          <w:b w:val="0"/>
          <w:spacing w:val="-4"/>
          <w:sz w:val="32"/>
          <w:szCs w:val="32"/>
        </w:rPr>
        <w:t>3.各县市和贫困村传染病、地方病发病率，慢性病患病率、孕产妇死亡率、婴儿死亡率、出生缺陷发生率得到有效控制。</w:t>
      </w:r>
    </w:p>
    <w:p>
      <w:pPr>
        <w:spacing w:line="540" w:lineRule="exact"/>
        <w:ind w:firstLine="567"/>
        <w:rPr>
          <w:rStyle w:val="19"/>
          <w:rFonts w:ascii="仿宋" w:hAnsi="仿宋" w:eastAsia="仿宋"/>
          <w:b w:val="0"/>
          <w:spacing w:val="-4"/>
          <w:sz w:val="32"/>
          <w:szCs w:val="32"/>
        </w:rPr>
      </w:pPr>
      <w:r>
        <w:rPr>
          <w:rStyle w:val="19"/>
          <w:rFonts w:hint="eastAsia" w:ascii="仿宋" w:hAnsi="仿宋" w:eastAsia="仿宋"/>
          <w:b w:val="0"/>
          <w:spacing w:val="-4"/>
          <w:sz w:val="32"/>
          <w:szCs w:val="32"/>
        </w:rPr>
        <w:t>4.群众对健康扶贫工作满意度达90%以上。</w:t>
      </w:r>
    </w:p>
    <w:p>
      <w:pPr>
        <w:widowControl/>
        <w:adjustRightInd w:val="0"/>
        <w:snapToGrid w:val="0"/>
        <w:jc w:val="left"/>
        <w:rPr>
          <w:rFonts w:eastAsia="仿宋_GB2312"/>
          <w:color w:val="111111"/>
          <w:kern w:val="0"/>
          <w:szCs w:val="21"/>
        </w:rPr>
      </w:pPr>
    </w:p>
    <w:p>
      <w:pPr>
        <w:widowControl/>
        <w:adjustRightInd w:val="0"/>
        <w:snapToGrid w:val="0"/>
        <w:jc w:val="left"/>
        <w:rPr>
          <w:rStyle w:val="19"/>
          <w:rFonts w:ascii="黑体" w:hAnsi="黑体" w:eastAsia="黑体"/>
          <w:b w:val="0"/>
          <w:spacing w:val="-4"/>
          <w:sz w:val="32"/>
          <w:szCs w:val="32"/>
        </w:rPr>
      </w:pPr>
      <w:r>
        <w:rPr>
          <w:rStyle w:val="19"/>
          <w:rFonts w:hint="eastAsia" w:ascii="黑体" w:hAnsi="黑体" w:eastAsia="黑体"/>
          <w:b w:val="0"/>
          <w:spacing w:val="-4"/>
          <w:sz w:val="32"/>
          <w:szCs w:val="32"/>
        </w:rPr>
        <w:t>七、附表</w:t>
      </w:r>
    </w:p>
    <w:p>
      <w:pPr>
        <w:spacing w:line="540" w:lineRule="exact"/>
        <w:ind w:firstLine="567"/>
        <w:rPr>
          <w:rStyle w:val="19"/>
          <w:rFonts w:ascii="仿宋" w:hAnsi="仿宋" w:eastAsia="仿宋"/>
          <w:b w:val="0"/>
          <w:spacing w:val="-4"/>
          <w:sz w:val="32"/>
          <w:szCs w:val="32"/>
        </w:rPr>
      </w:pPr>
      <w:r>
        <w:rPr>
          <w:rStyle w:val="19"/>
          <w:rFonts w:hint="eastAsia" w:ascii="仿宋" w:hAnsi="仿宋" w:eastAsia="仿宋"/>
          <w:b w:val="0"/>
          <w:spacing w:val="-4"/>
          <w:sz w:val="32"/>
          <w:szCs w:val="32"/>
        </w:rPr>
        <w:t>《博湖县查干诺尔乡卫生院财政项目支出绩效自评表》</w:t>
      </w: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tbl>
      <w:tblPr>
        <w:tblStyle w:val="17"/>
        <w:tblW w:w="8764" w:type="dxa"/>
        <w:tblInd w:w="93" w:type="dxa"/>
        <w:tblLayout w:type="fixed"/>
        <w:tblCellMar>
          <w:top w:w="0" w:type="dxa"/>
          <w:left w:w="108" w:type="dxa"/>
          <w:bottom w:w="0" w:type="dxa"/>
          <w:right w:w="108" w:type="dxa"/>
        </w:tblCellMar>
      </w:tblPr>
      <w:tblGrid>
        <w:gridCol w:w="1252"/>
        <w:gridCol w:w="1252"/>
        <w:gridCol w:w="1252"/>
        <w:gridCol w:w="1252"/>
        <w:gridCol w:w="1252"/>
        <w:gridCol w:w="1252"/>
        <w:gridCol w:w="1252"/>
      </w:tblGrid>
      <w:tr>
        <w:tblPrEx>
          <w:tblCellMar>
            <w:top w:w="0" w:type="dxa"/>
            <w:left w:w="108" w:type="dxa"/>
            <w:bottom w:w="0" w:type="dxa"/>
            <w:right w:w="108" w:type="dxa"/>
          </w:tblCellMar>
        </w:tblPrEx>
        <w:trPr>
          <w:trHeight w:val="405" w:hRule="atLeast"/>
        </w:trPr>
        <w:tc>
          <w:tcPr>
            <w:tcW w:w="8764"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cs="宋体"/>
                <w:b/>
                <w:bCs/>
                <w:kern w:val="0"/>
                <w:sz w:val="32"/>
                <w:szCs w:val="32"/>
              </w:rPr>
            </w:pPr>
            <w:r>
              <w:rPr>
                <w:rFonts w:hint="eastAsia" w:ascii="宋体" w:hAnsi="宋体" w:eastAsia="宋体" w:cs="宋体"/>
                <w:b/>
                <w:i w:val="0"/>
                <w:color w:val="000000"/>
                <w:kern w:val="0"/>
                <w:sz w:val="32"/>
                <w:szCs w:val="32"/>
                <w:u w:val="single"/>
                <w:lang w:val="en-US" w:eastAsia="zh-CN" w:bidi="ar"/>
              </w:rPr>
              <w:t>博湖县查干诺尔乡</w:t>
            </w:r>
            <w:r>
              <w:rPr>
                <w:rStyle w:val="49"/>
                <w:lang w:val="en-US" w:eastAsia="zh-CN" w:bidi="ar"/>
              </w:rPr>
              <w:t>卫生院财政项目支出绩效自评表</w:t>
            </w:r>
          </w:p>
        </w:tc>
      </w:tr>
      <w:tr>
        <w:tblPrEx>
          <w:tblCellMar>
            <w:top w:w="0" w:type="dxa"/>
            <w:left w:w="108" w:type="dxa"/>
            <w:bottom w:w="0" w:type="dxa"/>
            <w:right w:w="108" w:type="dxa"/>
          </w:tblCellMar>
        </w:tblPrEx>
        <w:trPr>
          <w:trHeight w:val="285" w:hRule="atLeast"/>
        </w:trPr>
        <w:tc>
          <w:tcPr>
            <w:tcW w:w="8764"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bidi="ar"/>
              </w:rPr>
              <w:t>（</w:t>
            </w:r>
            <w:r>
              <w:rPr>
                <w:rStyle w:val="50"/>
                <w:lang w:val="en-US" w:eastAsia="zh-CN" w:bidi="ar"/>
              </w:rPr>
              <w:t>2018年度）</w:t>
            </w:r>
          </w:p>
        </w:tc>
      </w:tr>
      <w:tr>
        <w:tblPrEx>
          <w:tblCellMar>
            <w:top w:w="0" w:type="dxa"/>
            <w:left w:w="108" w:type="dxa"/>
            <w:bottom w:w="0" w:type="dxa"/>
            <w:right w:w="108" w:type="dxa"/>
          </w:tblCellMar>
        </w:tblPrEx>
        <w:trPr>
          <w:trHeight w:val="285" w:hRule="atLeast"/>
        </w:trPr>
        <w:tc>
          <w:tcPr>
            <w:tcW w:w="1252" w:type="dxa"/>
            <w:tcBorders>
              <w:top w:val="nil"/>
              <w:left w:val="nil"/>
              <w:bottom w:val="nil"/>
              <w:right w:val="nil"/>
            </w:tcBorders>
            <w:shd w:val="clear" w:color="auto" w:fill="auto"/>
            <w:vAlign w:val="center"/>
          </w:tcPr>
          <w:p>
            <w:pPr>
              <w:jc w:val="center"/>
              <w:rPr>
                <w:rFonts w:ascii="宋体" w:hAnsi="宋体" w:cs="宋体"/>
                <w:kern w:val="0"/>
                <w:sz w:val="24"/>
              </w:rPr>
            </w:pPr>
          </w:p>
        </w:tc>
        <w:tc>
          <w:tcPr>
            <w:tcW w:w="1252" w:type="dxa"/>
            <w:tcBorders>
              <w:top w:val="nil"/>
              <w:left w:val="nil"/>
              <w:bottom w:val="nil"/>
              <w:right w:val="nil"/>
            </w:tcBorders>
            <w:shd w:val="clear" w:color="auto" w:fill="auto"/>
            <w:vAlign w:val="center"/>
          </w:tcPr>
          <w:p>
            <w:pPr>
              <w:jc w:val="center"/>
              <w:rPr>
                <w:rFonts w:ascii="宋体" w:hAnsi="宋体" w:cs="宋体"/>
                <w:kern w:val="0"/>
                <w:sz w:val="24"/>
              </w:rPr>
            </w:pPr>
          </w:p>
        </w:tc>
        <w:tc>
          <w:tcPr>
            <w:tcW w:w="1252" w:type="dxa"/>
            <w:tcBorders>
              <w:top w:val="nil"/>
              <w:left w:val="nil"/>
              <w:bottom w:val="nil"/>
              <w:right w:val="nil"/>
            </w:tcBorders>
            <w:shd w:val="clear" w:color="auto" w:fill="auto"/>
            <w:vAlign w:val="center"/>
          </w:tcPr>
          <w:p>
            <w:pPr>
              <w:jc w:val="center"/>
              <w:rPr>
                <w:rFonts w:ascii="宋体" w:hAnsi="宋体" w:cs="宋体"/>
                <w:kern w:val="0"/>
                <w:sz w:val="24"/>
              </w:rPr>
            </w:pPr>
          </w:p>
        </w:tc>
        <w:tc>
          <w:tcPr>
            <w:tcW w:w="1252" w:type="dxa"/>
            <w:tcBorders>
              <w:top w:val="nil"/>
              <w:left w:val="nil"/>
              <w:bottom w:val="nil"/>
              <w:right w:val="nil"/>
            </w:tcBorders>
            <w:shd w:val="clear" w:color="auto" w:fill="auto"/>
            <w:vAlign w:val="center"/>
          </w:tcPr>
          <w:p>
            <w:pPr>
              <w:jc w:val="center"/>
              <w:rPr>
                <w:rFonts w:ascii="宋体" w:hAnsi="宋体" w:cs="宋体"/>
                <w:kern w:val="0"/>
                <w:sz w:val="24"/>
              </w:rPr>
            </w:pPr>
          </w:p>
        </w:tc>
        <w:tc>
          <w:tcPr>
            <w:tcW w:w="1252" w:type="dxa"/>
            <w:tcBorders>
              <w:top w:val="nil"/>
              <w:left w:val="nil"/>
              <w:bottom w:val="nil"/>
              <w:right w:val="nil"/>
            </w:tcBorders>
            <w:shd w:val="clear" w:color="auto" w:fill="auto"/>
            <w:vAlign w:val="center"/>
          </w:tcPr>
          <w:p>
            <w:pPr>
              <w:jc w:val="center"/>
              <w:rPr>
                <w:rFonts w:ascii="宋体" w:hAnsi="宋体" w:cs="宋体"/>
                <w:kern w:val="0"/>
                <w:sz w:val="24"/>
              </w:rPr>
            </w:pPr>
          </w:p>
        </w:tc>
        <w:tc>
          <w:tcPr>
            <w:tcW w:w="1252" w:type="dxa"/>
            <w:tcBorders>
              <w:top w:val="nil"/>
              <w:left w:val="nil"/>
              <w:bottom w:val="nil"/>
              <w:right w:val="nil"/>
            </w:tcBorders>
            <w:shd w:val="clear" w:color="auto" w:fill="auto"/>
            <w:vAlign w:val="center"/>
          </w:tcPr>
          <w:p>
            <w:pPr>
              <w:jc w:val="center"/>
              <w:rPr>
                <w:rFonts w:ascii="宋体" w:hAnsi="宋体" w:cs="宋体"/>
                <w:kern w:val="0"/>
                <w:sz w:val="24"/>
              </w:rPr>
            </w:pPr>
          </w:p>
        </w:tc>
        <w:tc>
          <w:tcPr>
            <w:tcW w:w="1252" w:type="dxa"/>
            <w:tcBorders>
              <w:top w:val="nil"/>
              <w:left w:val="nil"/>
              <w:bottom w:val="nil"/>
              <w:right w:val="nil"/>
            </w:tcBorders>
            <w:shd w:val="clear" w:color="auto" w:fill="auto"/>
            <w:vAlign w:val="center"/>
          </w:tcPr>
          <w:p>
            <w:pPr>
              <w:jc w:val="center"/>
            </w:pPr>
          </w:p>
        </w:tc>
      </w:tr>
      <w:tr>
        <w:tblPrEx>
          <w:tblCellMar>
            <w:top w:w="0" w:type="dxa"/>
            <w:left w:w="108" w:type="dxa"/>
            <w:bottom w:w="0" w:type="dxa"/>
            <w:right w:w="108" w:type="dxa"/>
          </w:tblCellMar>
        </w:tblPrEx>
        <w:trPr>
          <w:trHeight w:val="420" w:hRule="atLeast"/>
        </w:trPr>
        <w:tc>
          <w:tcPr>
            <w:tcW w:w="37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项目名称</w:t>
            </w:r>
          </w:p>
        </w:tc>
        <w:tc>
          <w:tcPr>
            <w:tcW w:w="500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贫困人口医疗补助　</w:t>
            </w:r>
          </w:p>
        </w:tc>
      </w:tr>
      <w:tr>
        <w:tblPrEx>
          <w:tblCellMar>
            <w:top w:w="0" w:type="dxa"/>
            <w:left w:w="108" w:type="dxa"/>
            <w:bottom w:w="0" w:type="dxa"/>
            <w:right w:w="108" w:type="dxa"/>
          </w:tblCellMar>
        </w:tblPrEx>
        <w:trPr>
          <w:trHeight w:val="435" w:hRule="atLeast"/>
        </w:trPr>
        <w:tc>
          <w:tcPr>
            <w:tcW w:w="37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预算单位</w:t>
            </w:r>
          </w:p>
        </w:tc>
        <w:tc>
          <w:tcPr>
            <w:tcW w:w="5008"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博湖县查干诺尔乡卫生院　</w:t>
            </w:r>
          </w:p>
        </w:tc>
      </w:tr>
      <w:tr>
        <w:tblPrEx>
          <w:tblCellMar>
            <w:top w:w="0" w:type="dxa"/>
            <w:left w:w="108" w:type="dxa"/>
            <w:bottom w:w="0" w:type="dxa"/>
            <w:right w:w="108" w:type="dxa"/>
          </w:tblCellMar>
        </w:tblPrEx>
        <w:trPr>
          <w:trHeight w:val="465" w:hRule="atLeast"/>
        </w:trPr>
        <w:tc>
          <w:tcPr>
            <w:tcW w:w="12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预算执行情况（万元）</w:t>
            </w:r>
          </w:p>
        </w:tc>
        <w:tc>
          <w:tcPr>
            <w:tcW w:w="25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w:t>
            </w:r>
            <w:r>
              <w:rPr>
                <w:rStyle w:val="51"/>
                <w:lang w:val="en-US" w:eastAsia="zh-CN" w:bidi="ar"/>
              </w:rPr>
              <w:t>预算数：</w:t>
            </w:r>
          </w:p>
        </w:tc>
        <w:tc>
          <w:tcPr>
            <w:tcW w:w="250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0.95万元</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w:t>
            </w:r>
            <w:r>
              <w:rPr>
                <w:rStyle w:val="51"/>
                <w:lang w:val="en-US" w:eastAsia="zh-CN" w:bidi="ar"/>
              </w:rPr>
              <w:t>执行数：</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0.95万元　</w:t>
            </w:r>
          </w:p>
        </w:tc>
      </w:tr>
      <w:tr>
        <w:tblPrEx>
          <w:tblCellMar>
            <w:top w:w="0" w:type="dxa"/>
            <w:left w:w="108" w:type="dxa"/>
            <w:bottom w:w="0" w:type="dxa"/>
            <w:right w:w="108" w:type="dxa"/>
          </w:tblCellMar>
        </w:tblPrEx>
        <w:trPr>
          <w:trHeight w:val="183" w:hRule="atLeast"/>
        </w:trPr>
        <w:tc>
          <w:tcPr>
            <w:tcW w:w="1252"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p>
        </w:tc>
        <w:tc>
          <w:tcPr>
            <w:tcW w:w="2504"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kern w:val="0"/>
                <w:sz w:val="20"/>
                <w:szCs w:val="20"/>
              </w:rPr>
            </w:pPr>
          </w:p>
        </w:tc>
        <w:tc>
          <w:tcPr>
            <w:tcW w:w="2504"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 w:val="20"/>
                <w:szCs w:val="20"/>
              </w:rPr>
            </w:pPr>
          </w:p>
        </w:tc>
        <w:tc>
          <w:tcPr>
            <w:tcW w:w="1252" w:type="dxa"/>
            <w:tcBorders>
              <w:top w:val="nil"/>
              <w:left w:val="nil"/>
              <w:bottom w:val="nil"/>
              <w:right w:val="single" w:color="auto" w:sz="4" w:space="0"/>
            </w:tcBorders>
            <w:shd w:val="clear" w:color="auto" w:fill="auto"/>
            <w:vAlign w:val="center"/>
          </w:tcPr>
          <w:p>
            <w:pPr>
              <w:jc w:val="left"/>
              <w:rPr>
                <w:rFonts w:ascii="宋体" w:hAnsi="宋体" w:cs="宋体"/>
                <w:kern w:val="0"/>
                <w:sz w:val="20"/>
                <w:szCs w:val="20"/>
              </w:rPr>
            </w:pPr>
          </w:p>
        </w:tc>
        <w:tc>
          <w:tcPr>
            <w:tcW w:w="1252"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20"/>
                <w:szCs w:val="20"/>
              </w:rPr>
            </w:pPr>
          </w:p>
        </w:tc>
      </w:tr>
      <w:tr>
        <w:tblPrEx>
          <w:tblCellMar>
            <w:top w:w="0" w:type="dxa"/>
            <w:left w:w="108" w:type="dxa"/>
            <w:bottom w:w="0" w:type="dxa"/>
            <w:right w:w="108" w:type="dxa"/>
          </w:tblCellMar>
        </w:tblPrEx>
        <w:trPr>
          <w:trHeight w:val="433" w:hRule="atLeast"/>
        </w:trPr>
        <w:tc>
          <w:tcPr>
            <w:tcW w:w="1252"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p>
        </w:tc>
        <w:tc>
          <w:tcPr>
            <w:tcW w:w="25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其中：财政拨款</w:t>
            </w:r>
          </w:p>
        </w:tc>
        <w:tc>
          <w:tcPr>
            <w:tcW w:w="250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0.95万元</w:t>
            </w:r>
          </w:p>
        </w:tc>
        <w:tc>
          <w:tcPr>
            <w:tcW w:w="125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其中：财政拨款</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0.95万元　</w:t>
            </w:r>
          </w:p>
        </w:tc>
      </w:tr>
      <w:tr>
        <w:tblPrEx>
          <w:tblCellMar>
            <w:top w:w="0" w:type="dxa"/>
            <w:left w:w="108" w:type="dxa"/>
            <w:bottom w:w="0" w:type="dxa"/>
            <w:right w:w="108" w:type="dxa"/>
          </w:tblCellMar>
        </w:tblPrEx>
        <w:trPr>
          <w:trHeight w:val="450" w:hRule="atLeast"/>
        </w:trPr>
        <w:tc>
          <w:tcPr>
            <w:tcW w:w="125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0"/>
                <w:szCs w:val="20"/>
              </w:rPr>
            </w:pPr>
          </w:p>
        </w:tc>
        <w:tc>
          <w:tcPr>
            <w:tcW w:w="25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其他资金</w:t>
            </w:r>
          </w:p>
        </w:tc>
        <w:tc>
          <w:tcPr>
            <w:tcW w:w="2504" w:type="dxa"/>
            <w:gridSpan w:val="2"/>
            <w:tcBorders>
              <w:top w:val="single" w:color="auto" w:sz="4" w:space="0"/>
              <w:left w:val="nil"/>
              <w:bottom w:val="single" w:color="auto" w:sz="4" w:space="0"/>
              <w:right w:val="single" w:color="auto" w:sz="4" w:space="0"/>
            </w:tcBorders>
            <w:shd w:val="clear" w:color="auto" w:fill="auto"/>
            <w:vAlign w:val="center"/>
          </w:tcPr>
          <w:p>
            <w:pPr>
              <w:jc w:val="center"/>
            </w:pPr>
          </w:p>
        </w:tc>
        <w:tc>
          <w:tcPr>
            <w:tcW w:w="12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其他资金</w:t>
            </w:r>
          </w:p>
        </w:tc>
        <w:tc>
          <w:tcPr>
            <w:tcW w:w="1252" w:type="dxa"/>
            <w:tcBorders>
              <w:top w:val="single" w:color="auto" w:sz="4" w:space="0"/>
              <w:left w:val="nil"/>
              <w:bottom w:val="single" w:color="auto" w:sz="4" w:space="0"/>
              <w:right w:val="single" w:color="auto" w:sz="4" w:space="0"/>
            </w:tcBorders>
            <w:shd w:val="clear" w:color="auto" w:fill="auto"/>
            <w:vAlign w:val="center"/>
          </w:tcPr>
          <w:p>
            <w:pPr>
              <w:jc w:val="right"/>
            </w:pPr>
          </w:p>
        </w:tc>
      </w:tr>
      <w:tr>
        <w:tblPrEx>
          <w:tblCellMar>
            <w:top w:w="0" w:type="dxa"/>
            <w:left w:w="108" w:type="dxa"/>
            <w:bottom w:w="0" w:type="dxa"/>
            <w:right w:w="108" w:type="dxa"/>
          </w:tblCellMar>
        </w:tblPrEx>
        <w:trPr>
          <w:trHeight w:val="1425" w:hRule="atLeast"/>
        </w:trPr>
        <w:tc>
          <w:tcPr>
            <w:tcW w:w="125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年度目标完成情况</w:t>
            </w:r>
          </w:p>
        </w:tc>
        <w:tc>
          <w:tcPr>
            <w:tcW w:w="5008"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预期目标</w:t>
            </w:r>
          </w:p>
        </w:tc>
        <w:tc>
          <w:tcPr>
            <w:tcW w:w="250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实际完成目标</w:t>
            </w:r>
          </w:p>
        </w:tc>
      </w:tr>
      <w:tr>
        <w:tblPrEx>
          <w:tblCellMar>
            <w:top w:w="0" w:type="dxa"/>
            <w:left w:w="108" w:type="dxa"/>
            <w:bottom w:w="0" w:type="dxa"/>
            <w:right w:w="108" w:type="dxa"/>
          </w:tblCellMar>
        </w:tblPrEx>
        <w:trPr>
          <w:trHeight w:val="720" w:hRule="atLeast"/>
        </w:trPr>
        <w:tc>
          <w:tcPr>
            <w:tcW w:w="1252"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kern w:val="0"/>
                <w:sz w:val="20"/>
                <w:szCs w:val="20"/>
              </w:rPr>
            </w:pPr>
          </w:p>
        </w:tc>
        <w:tc>
          <w:tcPr>
            <w:tcW w:w="5008" w:type="dxa"/>
            <w:gridSpan w:val="4"/>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　目标1：诊疗建档立卡贫困患者580人以上；目标2：建档立卡贫困人口家庭签约服务覆盖率达到100%；目标3：遏制和减少农牧区人口“因病致贫、因病返贫”；</w:t>
            </w:r>
          </w:p>
        </w:tc>
        <w:tc>
          <w:tcPr>
            <w:tcW w:w="2504" w:type="dxa"/>
            <w:gridSpan w:val="2"/>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1.实现诊疗建档立卡贫困患者580人；2.建档立卡贫困人口免费医疗100%；3.建档立卡贫困人口家庭签约服务100%；4.遏制和减少了农牧区人口“因病致贫、因病返贫”；</w:t>
            </w:r>
          </w:p>
        </w:tc>
      </w:tr>
      <w:tr>
        <w:tblPrEx>
          <w:tblCellMar>
            <w:top w:w="0" w:type="dxa"/>
            <w:left w:w="108" w:type="dxa"/>
            <w:bottom w:w="0" w:type="dxa"/>
            <w:right w:w="108" w:type="dxa"/>
          </w:tblCellMar>
        </w:tblPrEx>
        <w:trPr>
          <w:trHeight w:val="480" w:hRule="atLeast"/>
        </w:trPr>
        <w:tc>
          <w:tcPr>
            <w:tcW w:w="1252"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年度绩效指标完成情况</w:t>
            </w:r>
          </w:p>
        </w:tc>
        <w:tc>
          <w:tcPr>
            <w:tcW w:w="1252"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一级指标</w:t>
            </w:r>
          </w:p>
        </w:tc>
        <w:tc>
          <w:tcPr>
            <w:tcW w:w="12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cs="宋体" w:hAnsiTheme="minorHAnsi"/>
                <w:color w:val="000000"/>
                <w:kern w:val="0"/>
                <w:sz w:val="20"/>
                <w:szCs w:val="20"/>
              </w:rPr>
            </w:pPr>
            <w:r>
              <w:rPr>
                <w:rFonts w:hint="eastAsia" w:ascii="宋体" w:hAnsi="宋体" w:eastAsia="宋体" w:cs="宋体"/>
                <w:i w:val="0"/>
                <w:color w:val="000000"/>
                <w:kern w:val="0"/>
                <w:sz w:val="20"/>
                <w:szCs w:val="20"/>
                <w:u w:val="none"/>
                <w:lang w:val="en-US" w:eastAsia="zh-CN" w:bidi="ar"/>
              </w:rPr>
              <w:t>二级指标</w:t>
            </w:r>
          </w:p>
        </w:tc>
        <w:tc>
          <w:tcPr>
            <w:tcW w:w="25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三级指标</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预期指标值（包含数字及文字描述）</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实际完成指标值（包含数字及文字描述）</w:t>
            </w:r>
          </w:p>
        </w:tc>
      </w:tr>
      <w:tr>
        <w:tblPrEx>
          <w:tblCellMar>
            <w:top w:w="0" w:type="dxa"/>
            <w:left w:w="108" w:type="dxa"/>
            <w:bottom w:w="0" w:type="dxa"/>
            <w:right w:w="108" w:type="dxa"/>
          </w:tblCellMar>
        </w:tblPrEx>
        <w:trPr>
          <w:trHeight w:val="480" w:hRule="atLeast"/>
        </w:trPr>
        <w:tc>
          <w:tcPr>
            <w:tcW w:w="1252"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kern w:val="0"/>
                <w:sz w:val="20"/>
                <w:szCs w:val="20"/>
              </w:rPr>
            </w:pPr>
          </w:p>
        </w:tc>
        <w:tc>
          <w:tcPr>
            <w:tcW w:w="1252"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项目完成指标</w:t>
            </w:r>
          </w:p>
        </w:tc>
        <w:tc>
          <w:tcPr>
            <w:tcW w:w="12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cs="宋体" w:hAnsiTheme="minorHAnsi"/>
                <w:color w:val="000000"/>
                <w:kern w:val="0"/>
                <w:sz w:val="20"/>
                <w:szCs w:val="20"/>
              </w:rPr>
            </w:pPr>
            <w:r>
              <w:rPr>
                <w:rFonts w:hint="eastAsia" w:ascii="宋体" w:hAnsi="宋体" w:eastAsia="宋体" w:cs="宋体"/>
                <w:i w:val="0"/>
                <w:color w:val="000000"/>
                <w:kern w:val="0"/>
                <w:sz w:val="20"/>
                <w:szCs w:val="20"/>
                <w:u w:val="none"/>
                <w:lang w:val="en-US" w:eastAsia="zh-CN" w:bidi="ar"/>
              </w:rPr>
              <w:t>数量指标</w:t>
            </w:r>
          </w:p>
        </w:tc>
        <w:tc>
          <w:tcPr>
            <w:tcW w:w="25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建档立卡贫困户参保人数</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580</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580</w:t>
            </w:r>
          </w:p>
        </w:tc>
      </w:tr>
      <w:tr>
        <w:tblPrEx>
          <w:tblCellMar>
            <w:top w:w="0" w:type="dxa"/>
            <w:left w:w="108" w:type="dxa"/>
            <w:bottom w:w="0" w:type="dxa"/>
            <w:right w:w="108" w:type="dxa"/>
          </w:tblCellMar>
        </w:tblPrEx>
        <w:trPr>
          <w:trHeight w:val="480" w:hRule="atLeast"/>
        </w:trPr>
        <w:tc>
          <w:tcPr>
            <w:tcW w:w="1252"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kern w:val="0"/>
                <w:sz w:val="20"/>
                <w:szCs w:val="20"/>
              </w:rPr>
            </w:pPr>
          </w:p>
        </w:tc>
        <w:tc>
          <w:tcPr>
            <w:tcW w:w="1252"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kern w:val="0"/>
                <w:sz w:val="20"/>
                <w:szCs w:val="20"/>
              </w:rPr>
            </w:pPr>
          </w:p>
        </w:tc>
        <w:tc>
          <w:tcPr>
            <w:tcW w:w="125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宋体" w:hAnsiTheme="minorHAnsi"/>
                <w:color w:val="000000"/>
                <w:kern w:val="0"/>
                <w:sz w:val="20"/>
                <w:szCs w:val="20"/>
              </w:rPr>
            </w:pPr>
          </w:p>
        </w:tc>
        <w:tc>
          <w:tcPr>
            <w:tcW w:w="25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建档立卡贫困人口家庭医生签约人数</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580</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580</w:t>
            </w:r>
          </w:p>
        </w:tc>
      </w:tr>
      <w:tr>
        <w:tblPrEx>
          <w:tblCellMar>
            <w:top w:w="0" w:type="dxa"/>
            <w:left w:w="108" w:type="dxa"/>
            <w:bottom w:w="0" w:type="dxa"/>
            <w:right w:w="108" w:type="dxa"/>
          </w:tblCellMar>
        </w:tblPrEx>
        <w:trPr>
          <w:trHeight w:val="480" w:hRule="atLeast"/>
        </w:trPr>
        <w:tc>
          <w:tcPr>
            <w:tcW w:w="1252"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kern w:val="0"/>
                <w:sz w:val="20"/>
                <w:szCs w:val="20"/>
              </w:rPr>
            </w:pPr>
          </w:p>
        </w:tc>
        <w:tc>
          <w:tcPr>
            <w:tcW w:w="125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kern w:val="0"/>
                <w:sz w:val="20"/>
                <w:szCs w:val="20"/>
              </w:rPr>
            </w:pPr>
          </w:p>
        </w:tc>
        <w:tc>
          <w:tcPr>
            <w:tcW w:w="125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宋体" w:hAnsiTheme="minorHAnsi"/>
                <w:color w:val="000000"/>
                <w:kern w:val="0"/>
                <w:sz w:val="20"/>
                <w:szCs w:val="20"/>
              </w:rPr>
            </w:pPr>
          </w:p>
        </w:tc>
        <w:tc>
          <w:tcPr>
            <w:tcW w:w="25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乡镇卫生院对建档立卡贫困户帮扶人数</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580</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580</w:t>
            </w:r>
          </w:p>
        </w:tc>
      </w:tr>
      <w:tr>
        <w:tblPrEx>
          <w:tblCellMar>
            <w:top w:w="0" w:type="dxa"/>
            <w:left w:w="108" w:type="dxa"/>
            <w:bottom w:w="0" w:type="dxa"/>
            <w:right w:w="108" w:type="dxa"/>
          </w:tblCellMar>
        </w:tblPrEx>
        <w:trPr>
          <w:trHeight w:val="480" w:hRule="atLeast"/>
        </w:trPr>
        <w:tc>
          <w:tcPr>
            <w:tcW w:w="1252"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kern w:val="0"/>
                <w:sz w:val="20"/>
                <w:szCs w:val="20"/>
              </w:rPr>
            </w:pPr>
          </w:p>
        </w:tc>
        <w:tc>
          <w:tcPr>
            <w:tcW w:w="1252"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kern w:val="0"/>
                <w:sz w:val="20"/>
                <w:szCs w:val="20"/>
              </w:rPr>
            </w:pPr>
          </w:p>
        </w:tc>
        <w:tc>
          <w:tcPr>
            <w:tcW w:w="125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宋体" w:hAnsiTheme="minorHAnsi"/>
                <w:color w:val="000000"/>
                <w:kern w:val="0"/>
                <w:sz w:val="20"/>
                <w:szCs w:val="20"/>
              </w:rPr>
            </w:pPr>
          </w:p>
        </w:tc>
        <w:tc>
          <w:tcPr>
            <w:tcW w:w="25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村卫生室村医配备人数</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3</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480" w:hRule="atLeast"/>
        </w:trPr>
        <w:tc>
          <w:tcPr>
            <w:tcW w:w="1252"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kern w:val="0"/>
                <w:sz w:val="20"/>
                <w:szCs w:val="20"/>
              </w:rPr>
            </w:pPr>
          </w:p>
        </w:tc>
        <w:tc>
          <w:tcPr>
            <w:tcW w:w="125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kern w:val="0"/>
                <w:sz w:val="20"/>
                <w:szCs w:val="20"/>
              </w:rPr>
            </w:pPr>
          </w:p>
        </w:tc>
        <w:tc>
          <w:tcPr>
            <w:tcW w:w="12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cs="宋体" w:hAnsiTheme="minorHAnsi"/>
                <w:color w:val="000000"/>
                <w:kern w:val="0"/>
                <w:sz w:val="20"/>
                <w:szCs w:val="20"/>
              </w:rPr>
            </w:pPr>
            <w:r>
              <w:rPr>
                <w:rFonts w:hint="eastAsia" w:ascii="宋体" w:hAnsi="宋体" w:eastAsia="宋体" w:cs="宋体"/>
                <w:i w:val="0"/>
                <w:color w:val="000000"/>
                <w:kern w:val="0"/>
                <w:sz w:val="20"/>
                <w:szCs w:val="20"/>
                <w:u w:val="none"/>
                <w:lang w:val="en-US" w:eastAsia="zh-CN" w:bidi="ar"/>
              </w:rPr>
              <w:t>质量指标</w:t>
            </w:r>
          </w:p>
        </w:tc>
        <w:tc>
          <w:tcPr>
            <w:tcW w:w="25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建档立卡贫困人口家庭医生签约率</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100.00%</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100.00%</w:t>
            </w:r>
          </w:p>
        </w:tc>
      </w:tr>
      <w:tr>
        <w:tblPrEx>
          <w:tblCellMar>
            <w:top w:w="0" w:type="dxa"/>
            <w:left w:w="108" w:type="dxa"/>
            <w:bottom w:w="0" w:type="dxa"/>
            <w:right w:w="108" w:type="dxa"/>
          </w:tblCellMar>
        </w:tblPrEx>
        <w:trPr>
          <w:trHeight w:val="480" w:hRule="atLeast"/>
        </w:trPr>
        <w:tc>
          <w:tcPr>
            <w:tcW w:w="1252"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kern w:val="0"/>
                <w:sz w:val="20"/>
                <w:szCs w:val="20"/>
              </w:rPr>
            </w:pPr>
          </w:p>
        </w:tc>
        <w:tc>
          <w:tcPr>
            <w:tcW w:w="125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kern w:val="0"/>
                <w:sz w:val="20"/>
                <w:szCs w:val="20"/>
              </w:rPr>
            </w:pPr>
          </w:p>
        </w:tc>
        <w:tc>
          <w:tcPr>
            <w:tcW w:w="125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宋体" w:hAnsiTheme="minorHAnsi"/>
                <w:color w:val="000000"/>
                <w:kern w:val="0"/>
                <w:sz w:val="20"/>
                <w:szCs w:val="20"/>
              </w:rPr>
            </w:pPr>
          </w:p>
        </w:tc>
        <w:tc>
          <w:tcPr>
            <w:tcW w:w="25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标准化村卫生室村医配备率</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100.00%</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100.00%</w:t>
            </w:r>
          </w:p>
        </w:tc>
      </w:tr>
      <w:tr>
        <w:tblPrEx>
          <w:tblCellMar>
            <w:top w:w="0" w:type="dxa"/>
            <w:left w:w="108" w:type="dxa"/>
            <w:bottom w:w="0" w:type="dxa"/>
            <w:right w:w="108" w:type="dxa"/>
          </w:tblCellMar>
        </w:tblPrEx>
        <w:trPr>
          <w:trHeight w:val="480" w:hRule="atLeast"/>
        </w:trPr>
        <w:tc>
          <w:tcPr>
            <w:tcW w:w="1252"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kern w:val="0"/>
                <w:sz w:val="20"/>
                <w:szCs w:val="20"/>
              </w:rPr>
            </w:pPr>
          </w:p>
        </w:tc>
        <w:tc>
          <w:tcPr>
            <w:tcW w:w="1252"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kern w:val="0"/>
                <w:sz w:val="20"/>
                <w:szCs w:val="20"/>
              </w:rPr>
            </w:pPr>
          </w:p>
        </w:tc>
        <w:tc>
          <w:tcPr>
            <w:tcW w:w="125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宋体" w:hAnsiTheme="minorHAnsi"/>
                <w:color w:val="000000"/>
                <w:kern w:val="0"/>
                <w:sz w:val="20"/>
                <w:szCs w:val="20"/>
              </w:rPr>
            </w:pPr>
          </w:p>
        </w:tc>
        <w:tc>
          <w:tcPr>
            <w:tcW w:w="25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 xml:space="preserve"> </w:t>
            </w:r>
            <w:r>
              <w:rPr>
                <w:rStyle w:val="51"/>
                <w:lang w:val="en-US" w:eastAsia="zh-CN" w:bidi="ar"/>
              </w:rPr>
              <w:t>建档立卡贫困人口参保率</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100.00%</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100.00%</w:t>
            </w:r>
          </w:p>
        </w:tc>
      </w:tr>
      <w:tr>
        <w:tblPrEx>
          <w:tblCellMar>
            <w:top w:w="0" w:type="dxa"/>
            <w:left w:w="108" w:type="dxa"/>
            <w:bottom w:w="0" w:type="dxa"/>
            <w:right w:w="108" w:type="dxa"/>
          </w:tblCellMar>
        </w:tblPrEx>
        <w:trPr>
          <w:trHeight w:val="480" w:hRule="atLeast"/>
        </w:trPr>
        <w:tc>
          <w:tcPr>
            <w:tcW w:w="1252"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kern w:val="0"/>
                <w:sz w:val="20"/>
                <w:szCs w:val="20"/>
              </w:rPr>
            </w:pPr>
          </w:p>
        </w:tc>
        <w:tc>
          <w:tcPr>
            <w:tcW w:w="125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kern w:val="0"/>
                <w:sz w:val="20"/>
                <w:szCs w:val="20"/>
              </w:rPr>
            </w:pPr>
          </w:p>
        </w:tc>
        <w:tc>
          <w:tcPr>
            <w:tcW w:w="12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cs="宋体" w:hAnsiTheme="minorHAnsi"/>
                <w:color w:val="000000"/>
                <w:kern w:val="0"/>
                <w:sz w:val="20"/>
                <w:szCs w:val="20"/>
              </w:rPr>
            </w:pPr>
            <w:r>
              <w:rPr>
                <w:rFonts w:hint="eastAsia" w:ascii="宋体" w:hAnsi="宋体" w:eastAsia="宋体" w:cs="宋体"/>
                <w:i w:val="0"/>
                <w:color w:val="000000"/>
                <w:kern w:val="0"/>
                <w:sz w:val="20"/>
                <w:szCs w:val="20"/>
                <w:u w:val="none"/>
                <w:lang w:val="en-US" w:eastAsia="zh-CN" w:bidi="ar"/>
              </w:rPr>
              <w:t>时效指标</w:t>
            </w:r>
          </w:p>
        </w:tc>
        <w:tc>
          <w:tcPr>
            <w:tcW w:w="25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对建档立卡贫困人口每年定期体检次数</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1次</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1次</w:t>
            </w:r>
          </w:p>
        </w:tc>
      </w:tr>
      <w:tr>
        <w:tblPrEx>
          <w:tblCellMar>
            <w:top w:w="0" w:type="dxa"/>
            <w:left w:w="108" w:type="dxa"/>
            <w:bottom w:w="0" w:type="dxa"/>
            <w:right w:w="108" w:type="dxa"/>
          </w:tblCellMar>
        </w:tblPrEx>
        <w:trPr>
          <w:trHeight w:val="480" w:hRule="atLeast"/>
        </w:trPr>
        <w:tc>
          <w:tcPr>
            <w:tcW w:w="1252"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kern w:val="0"/>
                <w:sz w:val="20"/>
                <w:szCs w:val="20"/>
              </w:rPr>
            </w:pPr>
          </w:p>
        </w:tc>
        <w:tc>
          <w:tcPr>
            <w:tcW w:w="125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kern w:val="0"/>
                <w:sz w:val="20"/>
                <w:szCs w:val="20"/>
              </w:rPr>
            </w:pPr>
          </w:p>
        </w:tc>
        <w:tc>
          <w:tcPr>
            <w:tcW w:w="125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宋体" w:hAnsiTheme="minorHAnsi"/>
                <w:color w:val="000000"/>
                <w:kern w:val="0"/>
                <w:sz w:val="20"/>
                <w:szCs w:val="20"/>
              </w:rPr>
            </w:pPr>
          </w:p>
        </w:tc>
        <w:tc>
          <w:tcPr>
            <w:tcW w:w="25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每季度按时上报贫困人口工作进展情况和动态</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4次</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4次</w:t>
            </w:r>
          </w:p>
        </w:tc>
      </w:tr>
      <w:tr>
        <w:tblPrEx>
          <w:tblCellMar>
            <w:top w:w="0" w:type="dxa"/>
            <w:left w:w="108" w:type="dxa"/>
            <w:bottom w:w="0" w:type="dxa"/>
            <w:right w:w="108" w:type="dxa"/>
          </w:tblCellMar>
        </w:tblPrEx>
        <w:trPr>
          <w:trHeight w:val="480" w:hRule="atLeast"/>
        </w:trPr>
        <w:tc>
          <w:tcPr>
            <w:tcW w:w="1252"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kern w:val="0"/>
                <w:sz w:val="20"/>
                <w:szCs w:val="20"/>
              </w:rPr>
            </w:pPr>
          </w:p>
        </w:tc>
        <w:tc>
          <w:tcPr>
            <w:tcW w:w="1252"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项目效果指标</w:t>
            </w:r>
          </w:p>
        </w:tc>
        <w:tc>
          <w:tcPr>
            <w:tcW w:w="12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cs="宋体" w:hAnsiTheme="minorHAnsi"/>
                <w:color w:val="000000"/>
                <w:kern w:val="0"/>
                <w:sz w:val="20"/>
                <w:szCs w:val="20"/>
              </w:rPr>
            </w:pPr>
            <w:r>
              <w:rPr>
                <w:rFonts w:hint="eastAsia" w:ascii="宋体" w:hAnsi="宋体" w:eastAsia="宋体" w:cs="宋体"/>
                <w:i w:val="0"/>
                <w:color w:val="000000"/>
                <w:kern w:val="0"/>
                <w:sz w:val="20"/>
                <w:szCs w:val="20"/>
                <w:u w:val="none"/>
                <w:lang w:val="en-US" w:eastAsia="zh-CN" w:bidi="ar"/>
              </w:rPr>
              <w:t>经济效益指标</w:t>
            </w:r>
          </w:p>
        </w:tc>
        <w:tc>
          <w:tcPr>
            <w:tcW w:w="25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按大病分类救治政策对贫困人口就医就行报销</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　符合政策标准予以实行</w:t>
            </w:r>
          </w:p>
        </w:tc>
        <w:tc>
          <w:tcPr>
            <w:tcW w:w="1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　符合政策标准予以实行</w:t>
            </w:r>
          </w:p>
        </w:tc>
      </w:tr>
      <w:tr>
        <w:tblPrEx>
          <w:tblCellMar>
            <w:top w:w="0" w:type="dxa"/>
            <w:left w:w="108" w:type="dxa"/>
            <w:bottom w:w="0" w:type="dxa"/>
            <w:right w:w="108" w:type="dxa"/>
          </w:tblCellMar>
        </w:tblPrEx>
        <w:trPr>
          <w:trHeight w:val="480" w:hRule="atLeast"/>
        </w:trPr>
        <w:tc>
          <w:tcPr>
            <w:tcW w:w="1252" w:type="dxa"/>
            <w:vMerge w:val="continue"/>
            <w:tcBorders>
              <w:top w:val="nil"/>
              <w:left w:val="single" w:color="auto" w:sz="4" w:space="0"/>
              <w:bottom w:val="nil"/>
              <w:right w:val="single" w:color="auto" w:sz="4" w:space="0"/>
            </w:tcBorders>
            <w:vAlign w:val="center"/>
          </w:tcPr>
          <w:p>
            <w:pPr>
              <w:jc w:val="center"/>
              <w:rPr>
                <w:rFonts w:ascii="宋体" w:hAnsi="宋体" w:cs="宋体"/>
                <w:kern w:val="0"/>
                <w:sz w:val="20"/>
                <w:szCs w:val="20"/>
              </w:rPr>
            </w:pPr>
          </w:p>
        </w:tc>
        <w:tc>
          <w:tcPr>
            <w:tcW w:w="1252" w:type="dxa"/>
            <w:vMerge w:val="continue"/>
            <w:tcBorders>
              <w:top w:val="nil"/>
              <w:left w:val="single" w:color="auto" w:sz="4" w:space="0"/>
              <w:bottom w:val="nil"/>
              <w:right w:val="single" w:color="auto" w:sz="4" w:space="0"/>
            </w:tcBorders>
            <w:shd w:val="clear" w:color="auto" w:fill="auto"/>
            <w:vAlign w:val="center"/>
          </w:tcPr>
          <w:p>
            <w:pPr>
              <w:jc w:val="center"/>
              <w:rPr>
                <w:rFonts w:ascii="宋体" w:hAnsi="宋体" w:cs="宋体"/>
                <w:kern w:val="0"/>
                <w:sz w:val="20"/>
                <w:szCs w:val="20"/>
              </w:rPr>
            </w:pPr>
          </w:p>
        </w:tc>
        <w:tc>
          <w:tcPr>
            <w:tcW w:w="12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cs="宋体" w:hAnsiTheme="minorHAnsi"/>
                <w:color w:val="000000"/>
                <w:kern w:val="0"/>
                <w:sz w:val="20"/>
                <w:szCs w:val="20"/>
              </w:rPr>
            </w:pPr>
            <w:r>
              <w:rPr>
                <w:rFonts w:hint="eastAsia" w:ascii="宋体" w:hAnsi="宋体" w:eastAsia="宋体" w:cs="宋体"/>
                <w:i w:val="0"/>
                <w:color w:val="000000"/>
                <w:kern w:val="0"/>
                <w:sz w:val="20"/>
                <w:szCs w:val="20"/>
                <w:u w:val="none"/>
                <w:lang w:val="en-US" w:eastAsia="zh-CN" w:bidi="ar"/>
              </w:rPr>
              <w:t>社会效益指标</w:t>
            </w:r>
          </w:p>
        </w:tc>
        <w:tc>
          <w:tcPr>
            <w:tcW w:w="25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遏制和减少农牧区人口“因病致贫、因病返贫”</w:t>
            </w:r>
          </w:p>
        </w:tc>
        <w:tc>
          <w:tcPr>
            <w:tcW w:w="1252"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　有效遏制因病致贫、因病返贫</w:t>
            </w:r>
          </w:p>
        </w:tc>
        <w:tc>
          <w:tcPr>
            <w:tcW w:w="1252"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　有效遏制因病致贫、因病返贫</w:t>
            </w:r>
          </w:p>
        </w:tc>
      </w:tr>
      <w:tr>
        <w:tblPrEx>
          <w:tblCellMar>
            <w:top w:w="0" w:type="dxa"/>
            <w:left w:w="108" w:type="dxa"/>
            <w:bottom w:w="0" w:type="dxa"/>
            <w:right w:w="108" w:type="dxa"/>
          </w:tblCellMar>
        </w:tblPrEx>
        <w:trPr>
          <w:trHeight w:val="480" w:hRule="atLeast"/>
        </w:trPr>
        <w:tc>
          <w:tcPr>
            <w:tcW w:w="1252" w:type="dxa"/>
            <w:tcBorders>
              <w:top w:val="nil"/>
              <w:left w:val="single" w:color="auto" w:sz="4" w:space="0"/>
              <w:bottom w:val="nil"/>
              <w:right w:val="single" w:color="auto" w:sz="4" w:space="0"/>
            </w:tcBorders>
            <w:vAlign w:val="center"/>
          </w:tcPr>
          <w:p>
            <w:pPr>
              <w:jc w:val="center"/>
              <w:rPr>
                <w:rFonts w:ascii="宋体" w:hAnsi="宋体" w:cs="宋体"/>
                <w:kern w:val="0"/>
                <w:sz w:val="20"/>
                <w:szCs w:val="20"/>
              </w:rPr>
            </w:pPr>
          </w:p>
        </w:tc>
        <w:tc>
          <w:tcPr>
            <w:tcW w:w="1252"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满意度指标</w:t>
            </w:r>
          </w:p>
        </w:tc>
        <w:tc>
          <w:tcPr>
            <w:tcW w:w="12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tc>
        <w:tc>
          <w:tcPr>
            <w:tcW w:w="25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群众对健康扶贫工作满意度</w:t>
            </w:r>
          </w:p>
        </w:tc>
        <w:tc>
          <w:tcPr>
            <w:tcW w:w="1252"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r>
              <w:rPr>
                <w:rStyle w:val="51"/>
                <w:lang w:val="en-US" w:eastAsia="zh-CN" w:bidi="ar"/>
              </w:rPr>
              <w:t>90%　</w:t>
            </w:r>
          </w:p>
        </w:tc>
        <w:tc>
          <w:tcPr>
            <w:tcW w:w="1252" w:type="dxa"/>
            <w:tcBorders>
              <w:top w:val="nil"/>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w:t>
            </w:r>
          </w:p>
        </w:tc>
      </w:tr>
    </w:tbl>
    <w:p>
      <w:pPr>
        <w:spacing w:line="540" w:lineRule="exact"/>
        <w:ind w:firstLine="567"/>
        <w:rPr>
          <w:rStyle w:val="19"/>
          <w:rFonts w:ascii="仿宋" w:hAnsi="仿宋" w:eastAsia="仿宋"/>
          <w:b w:val="0"/>
          <w:spacing w:val="-4"/>
          <w:sz w:val="32"/>
          <w:szCs w:val="32"/>
        </w:rPr>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16</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56465"/>
    <w:rsid w:val="00121AE4"/>
    <w:rsid w:val="00146AAD"/>
    <w:rsid w:val="001A5B2D"/>
    <w:rsid w:val="001B3A40"/>
    <w:rsid w:val="002574E5"/>
    <w:rsid w:val="003908B7"/>
    <w:rsid w:val="004366A8"/>
    <w:rsid w:val="00502BA7"/>
    <w:rsid w:val="005162F1"/>
    <w:rsid w:val="00535153"/>
    <w:rsid w:val="00554F82"/>
    <w:rsid w:val="0056390D"/>
    <w:rsid w:val="005719B0"/>
    <w:rsid w:val="0059033F"/>
    <w:rsid w:val="005D10D6"/>
    <w:rsid w:val="006E6BB4"/>
    <w:rsid w:val="00855E3A"/>
    <w:rsid w:val="00922CB9"/>
    <w:rsid w:val="009E5CD9"/>
    <w:rsid w:val="00A26421"/>
    <w:rsid w:val="00A4293B"/>
    <w:rsid w:val="00A67D50"/>
    <w:rsid w:val="00A8691A"/>
    <w:rsid w:val="00AC1946"/>
    <w:rsid w:val="00AD0F7D"/>
    <w:rsid w:val="00B40063"/>
    <w:rsid w:val="00B41F61"/>
    <w:rsid w:val="00BA46E6"/>
    <w:rsid w:val="00C56C72"/>
    <w:rsid w:val="00CA6457"/>
    <w:rsid w:val="00D17F2E"/>
    <w:rsid w:val="00D30354"/>
    <w:rsid w:val="00DF42A0"/>
    <w:rsid w:val="00E769FE"/>
    <w:rsid w:val="00EA2CBE"/>
    <w:rsid w:val="00F32FEE"/>
    <w:rsid w:val="00F950BE"/>
    <w:rsid w:val="00FB10BB"/>
    <w:rsid w:val="0B1A5B71"/>
    <w:rsid w:val="17D60FAF"/>
    <w:rsid w:val="1A866F59"/>
    <w:rsid w:val="1E855593"/>
    <w:rsid w:val="2BA17B01"/>
    <w:rsid w:val="2FB310DF"/>
    <w:rsid w:val="2FE544A4"/>
    <w:rsid w:val="41247B66"/>
    <w:rsid w:val="480F7D97"/>
    <w:rsid w:val="48E76FFD"/>
    <w:rsid w:val="4E14527D"/>
    <w:rsid w:val="50687429"/>
    <w:rsid w:val="60565379"/>
    <w:rsid w:val="663747CE"/>
    <w:rsid w:val="6A4C21CB"/>
    <w:rsid w:val="6D9269C1"/>
    <w:rsid w:val="7ED52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2"/>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3"/>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4"/>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5"/>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6"/>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7"/>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8"/>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9"/>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6"/>
    <w:semiHidden/>
    <w:unhideWhenUsed/>
    <w:qFormat/>
    <w:uiPriority w:val="99"/>
    <w:rPr>
      <w:sz w:val="18"/>
      <w:szCs w:val="18"/>
    </w:rPr>
  </w:style>
  <w:style w:type="paragraph" w:styleId="12">
    <w:name w:val="footer"/>
    <w:basedOn w:val="1"/>
    <w:link w:val="45"/>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1"/>
    <w:qFormat/>
    <w:uiPriority w:val="11"/>
    <w:pPr>
      <w:widowControl/>
      <w:spacing w:after="60"/>
      <w:jc w:val="center"/>
      <w:outlineLvl w:val="1"/>
    </w:pPr>
    <w:rPr>
      <w:rFonts w:asciiTheme="majorHAnsi" w:hAnsiTheme="majorHAnsi" w:eastAsiaTheme="majorEastAsia"/>
      <w:kern w:val="0"/>
      <w:sz w:val="24"/>
    </w:rPr>
  </w:style>
  <w:style w:type="paragraph" w:styleId="15">
    <w:name w:val="Normal (Web)"/>
    <w:basedOn w:val="1"/>
    <w:semiHidden/>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link w:val="30"/>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9">
    <w:name w:val="Strong"/>
    <w:basedOn w:val="18"/>
    <w:qFormat/>
    <w:uiPriority w:val="0"/>
    <w:rPr>
      <w:b/>
      <w:bCs/>
    </w:rPr>
  </w:style>
  <w:style w:type="character" w:styleId="20">
    <w:name w:val="Emphasis"/>
    <w:basedOn w:val="18"/>
    <w:qFormat/>
    <w:uiPriority w:val="20"/>
    <w:rPr>
      <w:rFonts w:asciiTheme="minorHAnsi" w:hAnsiTheme="minorHAnsi"/>
      <w:b/>
      <w:i/>
      <w:iCs/>
    </w:rPr>
  </w:style>
  <w:style w:type="character" w:customStyle="1" w:styleId="21">
    <w:name w:val="标题 1 Char"/>
    <w:basedOn w:val="18"/>
    <w:link w:val="2"/>
    <w:qFormat/>
    <w:uiPriority w:val="9"/>
    <w:rPr>
      <w:rFonts w:asciiTheme="majorHAnsi" w:hAnsiTheme="majorHAnsi" w:eastAsiaTheme="majorEastAsia"/>
      <w:b/>
      <w:bCs/>
      <w:kern w:val="32"/>
      <w:sz w:val="32"/>
      <w:szCs w:val="32"/>
    </w:rPr>
  </w:style>
  <w:style w:type="character" w:customStyle="1" w:styleId="22">
    <w:name w:val="标题 2 Char"/>
    <w:basedOn w:val="18"/>
    <w:link w:val="3"/>
    <w:semiHidden/>
    <w:qFormat/>
    <w:uiPriority w:val="9"/>
    <w:rPr>
      <w:rFonts w:asciiTheme="majorHAnsi" w:hAnsiTheme="majorHAnsi" w:eastAsiaTheme="majorEastAsia"/>
      <w:b/>
      <w:bCs/>
      <w:i/>
      <w:iCs/>
      <w:sz w:val="28"/>
      <w:szCs w:val="28"/>
    </w:rPr>
  </w:style>
  <w:style w:type="character" w:customStyle="1" w:styleId="23">
    <w:name w:val="标题 3 Char"/>
    <w:basedOn w:val="18"/>
    <w:link w:val="4"/>
    <w:semiHidden/>
    <w:qFormat/>
    <w:uiPriority w:val="9"/>
    <w:rPr>
      <w:rFonts w:asciiTheme="majorHAnsi" w:hAnsiTheme="majorHAnsi" w:eastAsiaTheme="majorEastAsia"/>
      <w:b/>
      <w:bCs/>
      <w:sz w:val="26"/>
      <w:szCs w:val="26"/>
    </w:rPr>
  </w:style>
  <w:style w:type="character" w:customStyle="1" w:styleId="24">
    <w:name w:val="标题 4 Char"/>
    <w:basedOn w:val="18"/>
    <w:link w:val="5"/>
    <w:semiHidden/>
    <w:qFormat/>
    <w:uiPriority w:val="9"/>
    <w:rPr>
      <w:b/>
      <w:bCs/>
      <w:sz w:val="28"/>
      <w:szCs w:val="28"/>
    </w:rPr>
  </w:style>
  <w:style w:type="character" w:customStyle="1" w:styleId="25">
    <w:name w:val="标题 5 Char"/>
    <w:basedOn w:val="18"/>
    <w:link w:val="6"/>
    <w:semiHidden/>
    <w:qFormat/>
    <w:uiPriority w:val="9"/>
    <w:rPr>
      <w:b/>
      <w:bCs/>
      <w:i/>
      <w:iCs/>
      <w:sz w:val="26"/>
      <w:szCs w:val="26"/>
    </w:rPr>
  </w:style>
  <w:style w:type="character" w:customStyle="1" w:styleId="26">
    <w:name w:val="标题 6 Char"/>
    <w:basedOn w:val="18"/>
    <w:link w:val="7"/>
    <w:semiHidden/>
    <w:qFormat/>
    <w:uiPriority w:val="9"/>
    <w:rPr>
      <w:b/>
      <w:bCs/>
    </w:rPr>
  </w:style>
  <w:style w:type="character" w:customStyle="1" w:styleId="27">
    <w:name w:val="标题 7 Char"/>
    <w:basedOn w:val="18"/>
    <w:link w:val="8"/>
    <w:semiHidden/>
    <w:qFormat/>
    <w:uiPriority w:val="9"/>
    <w:rPr>
      <w:sz w:val="24"/>
      <w:szCs w:val="24"/>
    </w:rPr>
  </w:style>
  <w:style w:type="character" w:customStyle="1" w:styleId="28">
    <w:name w:val="标题 8 Char"/>
    <w:basedOn w:val="18"/>
    <w:link w:val="9"/>
    <w:semiHidden/>
    <w:qFormat/>
    <w:uiPriority w:val="9"/>
    <w:rPr>
      <w:i/>
      <w:iCs/>
      <w:sz w:val="24"/>
      <w:szCs w:val="24"/>
    </w:rPr>
  </w:style>
  <w:style w:type="character" w:customStyle="1" w:styleId="29">
    <w:name w:val="标题 9 Char"/>
    <w:basedOn w:val="18"/>
    <w:link w:val="10"/>
    <w:semiHidden/>
    <w:qFormat/>
    <w:uiPriority w:val="9"/>
    <w:rPr>
      <w:rFonts w:asciiTheme="majorHAnsi" w:hAnsiTheme="majorHAnsi" w:eastAsiaTheme="majorEastAsia"/>
    </w:rPr>
  </w:style>
  <w:style w:type="character" w:customStyle="1" w:styleId="30">
    <w:name w:val="标题 Char"/>
    <w:basedOn w:val="18"/>
    <w:link w:val="16"/>
    <w:qFormat/>
    <w:uiPriority w:val="10"/>
    <w:rPr>
      <w:rFonts w:asciiTheme="majorHAnsi" w:hAnsiTheme="majorHAnsi" w:eastAsiaTheme="majorEastAsia"/>
      <w:b/>
      <w:bCs/>
      <w:kern w:val="28"/>
      <w:sz w:val="32"/>
      <w:szCs w:val="32"/>
    </w:rPr>
  </w:style>
  <w:style w:type="character" w:customStyle="1" w:styleId="31">
    <w:name w:val="副标题 Char"/>
    <w:basedOn w:val="18"/>
    <w:link w:val="14"/>
    <w:qFormat/>
    <w:uiPriority w:val="11"/>
    <w:rPr>
      <w:rFonts w:asciiTheme="majorHAnsi" w:hAnsiTheme="majorHAnsi" w:eastAsiaTheme="majorEastAsia"/>
      <w:sz w:val="24"/>
      <w:szCs w:val="24"/>
    </w:rPr>
  </w:style>
  <w:style w:type="paragraph" w:styleId="32">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3">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4">
    <w:name w:val="Quote"/>
    <w:basedOn w:val="1"/>
    <w:next w:val="1"/>
    <w:link w:val="35"/>
    <w:qFormat/>
    <w:uiPriority w:val="29"/>
    <w:pPr>
      <w:widowControl/>
      <w:jc w:val="left"/>
    </w:pPr>
    <w:rPr>
      <w:rFonts w:asciiTheme="minorHAnsi" w:hAnsiTheme="minorHAnsi" w:eastAsiaTheme="minorEastAsia"/>
      <w:i/>
      <w:kern w:val="0"/>
      <w:sz w:val="24"/>
    </w:rPr>
  </w:style>
  <w:style w:type="character" w:customStyle="1" w:styleId="35">
    <w:name w:val="引用 Char"/>
    <w:basedOn w:val="18"/>
    <w:link w:val="34"/>
    <w:qFormat/>
    <w:uiPriority w:val="29"/>
    <w:rPr>
      <w:i/>
      <w:sz w:val="24"/>
      <w:szCs w:val="24"/>
    </w:rPr>
  </w:style>
  <w:style w:type="paragraph" w:styleId="36">
    <w:name w:val="Intense Quote"/>
    <w:basedOn w:val="1"/>
    <w:next w:val="1"/>
    <w:link w:val="37"/>
    <w:qFormat/>
    <w:uiPriority w:val="30"/>
    <w:pPr>
      <w:widowControl/>
      <w:ind w:left="720" w:right="720"/>
      <w:jc w:val="left"/>
    </w:pPr>
    <w:rPr>
      <w:rFonts w:asciiTheme="minorHAnsi" w:hAnsiTheme="minorHAnsi" w:eastAsiaTheme="minorEastAsia"/>
      <w:b/>
      <w:i/>
      <w:kern w:val="0"/>
      <w:sz w:val="24"/>
      <w:szCs w:val="22"/>
    </w:rPr>
  </w:style>
  <w:style w:type="character" w:customStyle="1" w:styleId="37">
    <w:name w:val="明显引用 Char"/>
    <w:basedOn w:val="18"/>
    <w:link w:val="36"/>
    <w:qFormat/>
    <w:uiPriority w:val="30"/>
    <w:rPr>
      <w:b/>
      <w:i/>
      <w:sz w:val="24"/>
    </w:rPr>
  </w:style>
  <w:style w:type="character" w:customStyle="1" w:styleId="38">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9">
    <w:name w:val="明显强调1"/>
    <w:basedOn w:val="18"/>
    <w:qFormat/>
    <w:uiPriority w:val="21"/>
    <w:rPr>
      <w:b/>
      <w:i/>
      <w:sz w:val="24"/>
      <w:szCs w:val="24"/>
      <w:u w:val="single"/>
    </w:rPr>
  </w:style>
  <w:style w:type="character" w:customStyle="1" w:styleId="40">
    <w:name w:val="不明显参考1"/>
    <w:basedOn w:val="18"/>
    <w:qFormat/>
    <w:uiPriority w:val="31"/>
    <w:rPr>
      <w:sz w:val="24"/>
      <w:szCs w:val="24"/>
      <w:u w:val="single"/>
    </w:rPr>
  </w:style>
  <w:style w:type="character" w:customStyle="1" w:styleId="41">
    <w:name w:val="明显参考1"/>
    <w:basedOn w:val="18"/>
    <w:qFormat/>
    <w:uiPriority w:val="32"/>
    <w:rPr>
      <w:b/>
      <w:sz w:val="24"/>
      <w:u w:val="single"/>
    </w:rPr>
  </w:style>
  <w:style w:type="character" w:customStyle="1" w:styleId="42">
    <w:name w:val="书籍标题1"/>
    <w:basedOn w:val="18"/>
    <w:qFormat/>
    <w:uiPriority w:val="33"/>
    <w:rPr>
      <w:rFonts w:asciiTheme="majorHAnsi" w:hAnsiTheme="majorHAnsi" w:eastAsiaTheme="majorEastAsia"/>
      <w:b/>
      <w:i/>
      <w:sz w:val="24"/>
      <w:szCs w:val="24"/>
    </w:rPr>
  </w:style>
  <w:style w:type="paragraph" w:customStyle="1" w:styleId="43">
    <w:name w:val="TOC 标题1"/>
    <w:basedOn w:val="2"/>
    <w:next w:val="1"/>
    <w:semiHidden/>
    <w:unhideWhenUsed/>
    <w:qFormat/>
    <w:uiPriority w:val="39"/>
    <w:pPr>
      <w:outlineLvl w:val="9"/>
    </w:pPr>
    <w:rPr>
      <w:lang w:eastAsia="en-US" w:bidi="en-US"/>
    </w:rPr>
  </w:style>
  <w:style w:type="character" w:customStyle="1" w:styleId="44">
    <w:name w:val="页眉 Char"/>
    <w:basedOn w:val="18"/>
    <w:link w:val="13"/>
    <w:qFormat/>
    <w:uiPriority w:val="99"/>
    <w:rPr>
      <w:rFonts w:ascii="Calibri" w:hAnsi="Calibri" w:eastAsia="宋体"/>
      <w:kern w:val="2"/>
      <w:sz w:val="18"/>
      <w:szCs w:val="18"/>
    </w:rPr>
  </w:style>
  <w:style w:type="character" w:customStyle="1" w:styleId="45">
    <w:name w:val="页脚 Char"/>
    <w:basedOn w:val="18"/>
    <w:link w:val="12"/>
    <w:qFormat/>
    <w:uiPriority w:val="99"/>
    <w:rPr>
      <w:rFonts w:ascii="Calibri" w:hAnsi="Calibri" w:eastAsia="宋体"/>
      <w:kern w:val="2"/>
      <w:sz w:val="18"/>
      <w:szCs w:val="18"/>
    </w:rPr>
  </w:style>
  <w:style w:type="character" w:customStyle="1" w:styleId="46">
    <w:name w:val="批注框文本 Char"/>
    <w:basedOn w:val="18"/>
    <w:link w:val="11"/>
    <w:semiHidden/>
    <w:qFormat/>
    <w:uiPriority w:val="99"/>
    <w:rPr>
      <w:rFonts w:ascii="Times New Roman" w:hAnsi="Times New Roman" w:eastAsia="宋体"/>
      <w:kern w:val="2"/>
      <w:sz w:val="18"/>
      <w:szCs w:val="18"/>
    </w:rPr>
  </w:style>
  <w:style w:type="character" w:customStyle="1" w:styleId="47">
    <w:name w:val="apple-converted-space"/>
    <w:basedOn w:val="18"/>
    <w:qFormat/>
    <w:uiPriority w:val="0"/>
    <w:rPr>
      <w:rFonts w:cs="Times New Roman"/>
    </w:rPr>
  </w:style>
  <w:style w:type="character" w:customStyle="1" w:styleId="48">
    <w:name w:val="font01"/>
    <w:basedOn w:val="18"/>
    <w:qFormat/>
    <w:uiPriority w:val="0"/>
    <w:rPr>
      <w:rFonts w:hint="eastAsia" w:ascii="宋体" w:hAnsi="宋体" w:eastAsia="宋体" w:cs="宋体"/>
      <w:color w:val="333333"/>
      <w:sz w:val="21"/>
      <w:szCs w:val="21"/>
      <w:u w:val="none"/>
    </w:rPr>
  </w:style>
  <w:style w:type="character" w:customStyle="1" w:styleId="49">
    <w:name w:val="font31"/>
    <w:basedOn w:val="18"/>
    <w:qFormat/>
    <w:uiPriority w:val="0"/>
    <w:rPr>
      <w:rFonts w:hint="eastAsia" w:ascii="宋体" w:hAnsi="宋体" w:eastAsia="宋体" w:cs="宋体"/>
      <w:b/>
      <w:color w:val="000000"/>
      <w:sz w:val="32"/>
      <w:szCs w:val="32"/>
      <w:u w:val="single"/>
    </w:rPr>
  </w:style>
  <w:style w:type="character" w:customStyle="1" w:styleId="50">
    <w:name w:val="font21"/>
    <w:basedOn w:val="18"/>
    <w:qFormat/>
    <w:uiPriority w:val="0"/>
    <w:rPr>
      <w:rFonts w:hint="eastAsia" w:ascii="宋体" w:hAnsi="宋体" w:eastAsia="宋体" w:cs="宋体"/>
      <w:color w:val="000000"/>
      <w:sz w:val="24"/>
      <w:szCs w:val="24"/>
      <w:u w:val="none"/>
    </w:rPr>
  </w:style>
  <w:style w:type="character" w:customStyle="1" w:styleId="51">
    <w:name w:val="font1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1333</Words>
  <Characters>7600</Characters>
  <Lines>63</Lines>
  <Paragraphs>17</Paragraphs>
  <TotalTime>0</TotalTime>
  <ScaleCrop>false</ScaleCrop>
  <LinksUpToDate>false</LinksUpToDate>
  <CharactersWithSpaces>8916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pc</cp:lastModifiedBy>
  <cp:lastPrinted>2018-12-31T10:56:00Z</cp:lastPrinted>
  <dcterms:modified xsi:type="dcterms:W3CDTF">2019-10-28T09:21:17Z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