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9C" w:rsidRDefault="0009419C" w:rsidP="0009419C">
      <w:pPr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博湖县县域节水型社会达标建设</w:t>
      </w:r>
    </w:p>
    <w:p w:rsidR="0009419C" w:rsidRDefault="0009419C" w:rsidP="0009419C">
      <w:pPr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实施方案解读</w:t>
      </w:r>
    </w:p>
    <w:p w:rsidR="0009419C" w:rsidRDefault="0009419C" w:rsidP="0009419C">
      <w:pPr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color w:val="000000"/>
          <w:kern w:val="0"/>
          <w:sz w:val="32"/>
          <w:szCs w:val="32"/>
        </w:rPr>
        <w:t>一、背景和过程</w:t>
      </w:r>
    </w:p>
    <w:p w:rsidR="0009419C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 w:hint="eastAsia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>为进一步增强全社会节约用水意识，更加有效地开发、利用和保护水资源，提高水的综合利用效率，实现水资源的合理配置，建设资源节约型、环境友好型社会，促进我县经济社会的可持续性发展，</w:t>
      </w:r>
      <w:r w:rsidRPr="00A63128">
        <w:rPr>
          <w:rFonts w:ascii="仿宋_GB2312" w:eastAsia="仿宋_GB2312" w:hAnsi="Times New Roman" w:hint="eastAsia"/>
          <w:color w:val="000000"/>
          <w:sz w:val="32"/>
          <w:szCs w:val="32"/>
        </w:rPr>
        <w:t>积极践行“节水优先、空间均衡、系统治理、两手发力”的新时代治水方针，全面落实“水利工程补短板、水利行业强监管”的总基调，加快推进节水型社会建设，实现水资源的高效利用，促进经济社会可持续发展。根据自治区水利厅《关于开展县域节水型社会达标建设的通知》（新水办政资[2017]18号）</w:t>
      </w:r>
      <w:r w:rsidRPr="00A63128">
        <w:rPr>
          <w:rFonts w:ascii="Microsoft Yahei" w:hAnsi="Microsoft Yahei"/>
          <w:color w:val="555555"/>
          <w:sz w:val="36"/>
          <w:szCs w:val="36"/>
          <w:lang/>
        </w:rPr>
        <w:t>精神及落实最严格水资源制度考核内容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结合我县水资源实际，特制定本工作方案。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一、开展节水型社会建设工作的必要性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ind w:firstLineChars="200" w:firstLine="640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>《中华人民共和国水法》明确规定：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“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国家厉行节约用水，大力推行节约用水措施，推广节约用水新技术、新工艺，发展节水型工业、农业和服务业，建立节水型社会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”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。随着社会可持续发展规模的不断壮大，水资源的紧缺问题逐渐受到人们的密切关注。全面开展节水型社会建设工作，是落实节水优先方针的重要举措，对加快实现从供水管理向需水管理转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lastRenderedPageBreak/>
        <w:t>变，从粗放用水方式向高效用水方式转变，从过度开发水资源向主动节约保护水资源转变，具有十分重要的意义。建设节水型社会是统筹人与自然和谐发展、全面建成小康社会、实施可持续发展战略的必然举措。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>
        <w:rPr>
          <w:rFonts w:ascii="Microsoft Yahei" w:hAnsi="Microsoft Yahei"/>
          <w:color w:val="555555"/>
          <w:lang/>
        </w:rPr>
        <w:t xml:space="preserve">　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二、开展节水型社会建设工作的目标和原则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　（一）开展节水型社会建设工作的目标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　节水是在不降低人民生活质量和经济社会发展能力的前提下，采取综合措施，减少取用水过程中的损失、消耗和污染，杜绝浪费，提高水的利用效率，科学合理和高效利用水资源。节水型社会要求人们在生活和生产的全过程中具有节水意识和观念，在全社会建立起节水的管理体制和运行机制，通过法律、经济、行政、技术、宣传等措施，在水资源开发利用的各个环节，实现对水资源的节约和保护，逐步杜绝用水的结构型、生产型、消费型浪费，使有限的水资源能保障人民饮水安全，发挥更大的经济社会效益，创造优良的生态环境。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>
        <w:rPr>
          <w:rFonts w:ascii="Microsoft Yahei" w:hAnsi="Microsoft Yahei"/>
          <w:color w:val="555555"/>
          <w:lang/>
        </w:rPr>
        <w:t xml:space="preserve">　　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（二）基本原则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　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1.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全面推进。工程措施和非工程措施并举，在农业、工业、生活服务业节水和水生态环境保护等方面同时推进。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lastRenderedPageBreak/>
        <w:t xml:space="preserve">　　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2.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因地制宜。根据盱眙县水资源状况、经济社会发展状况及其用水需求，科学制定规划，组织实施。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　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3.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政府主导。发挥政府在节水型社会建设中的主导作用，加大财政投入，整合各类资金，加强部门协作，建立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“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政府主导、多元投资、群众参与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”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的多层次、多渠道长效投入机制。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　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4.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严格管理。把实施最严格水资源管理制度作为主要任务，落实水资源管理工作行政首长负责制，严格水资源管理考核，用严格的制度管理好、保护好水资源。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　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5.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t>以供定需。因水制宜，量水发展，优化调整工农业生产结构，使经济社会发展有可靠的水资源支撑和保障。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　三、如何做好节水型社会建设工作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　合理开发利用水资源，在工农业用水和城市生活用水的方方面面，大力提高水的利用率。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　近年来，我县节水型社会建设取得了一定的发展，人们的节水意识逐渐增强，工业企业在污水排放中的逐步规范，农业节水灌溉的推行与落实，一些先进的节水器具的投入使用，这都为建设节水型社会的建设提供了强有力的催化剂。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　（一）合理配置水资源，提高水资源的利用效率。做好水资源综合规划，遵循公平、高效和可持续利用的原则，进</w:t>
      </w:r>
      <w:r w:rsidRPr="00A63128">
        <w:rPr>
          <w:rFonts w:ascii="Microsoft Yahei" w:hAnsi="Microsoft Yahei"/>
          <w:color w:val="555555"/>
          <w:sz w:val="32"/>
          <w:szCs w:val="32"/>
          <w:lang/>
        </w:rPr>
        <w:lastRenderedPageBreak/>
        <w:t>行水资源的合理分配。为我县社会经济发展提供可靠的资源保障。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　（二）调整农业产业结构，推广先进节水技术，发展高效节水型农业。合理调整农作物种植结构，发展经济型、高效益、抗（耐）旱的节水型农业，大力推广使用管道输水、防渗渠道输水、喷灌、滴灌等节水灌溉措施，提高用水效率。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　（三）按照国家《节水型生活用水器具标准》，大力推广应用经国家认证机构认证的节水便器、节水水嘴、淋浴器等节水器具。逐步更换非节水型用水器具，以减少水的浪费和消耗。</w:t>
      </w:r>
    </w:p>
    <w:p w:rsidR="0009419C" w:rsidRPr="00A63128" w:rsidRDefault="0009419C" w:rsidP="0009419C">
      <w:pPr>
        <w:pStyle w:val="a3"/>
        <w:shd w:val="clear" w:color="auto" w:fill="FFFFFF"/>
        <w:spacing w:line="510" w:lineRule="atLeast"/>
        <w:rPr>
          <w:rFonts w:ascii="Microsoft Yahei" w:hAnsi="Microsoft Yahei"/>
          <w:color w:val="555555"/>
          <w:sz w:val="32"/>
          <w:szCs w:val="32"/>
          <w:lang/>
        </w:rPr>
      </w:pPr>
      <w:r w:rsidRPr="00A63128">
        <w:rPr>
          <w:rFonts w:ascii="Microsoft Yahei" w:hAnsi="Microsoft Yahei"/>
          <w:color w:val="555555"/>
          <w:sz w:val="32"/>
          <w:szCs w:val="32"/>
          <w:lang/>
        </w:rPr>
        <w:t xml:space="preserve">　　（四）加强宣传，改变观念，树立全社会的节水意识。从广度和深度上下功夫，通过多种形式，深入持久地开展节水宣传教育。大力宣传水资源紧缺的严峻形势，宣传有关水资源的法律法规和政策，宣传节约用水的新方法。通过一系列的宣传教育，使全社会充分认识我县的水环境，掌握科学的节水知识，树立全新的节水观念，增强全民的水忧患意识，共同营造良好的珍惜水、节约水、保护水的社会氛围。</w:t>
      </w:r>
    </w:p>
    <w:p w:rsidR="0009419C" w:rsidRDefault="0009419C" w:rsidP="0009419C">
      <w:pPr>
        <w:ind w:firstLineChars="300" w:firstLine="960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《方案》共有两个附件：</w:t>
      </w:r>
    </w:p>
    <w:p w:rsidR="0009419C" w:rsidRDefault="0009419C" w:rsidP="0009419C">
      <w:pPr>
        <w:numPr>
          <w:ilvl w:val="0"/>
          <w:numId w:val="1"/>
        </w:numPr>
        <w:ind w:firstLineChars="300" w:firstLine="960"/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节水型社会评价赋分表及任务分解；</w:t>
      </w:r>
    </w:p>
    <w:p w:rsidR="004B7535" w:rsidRDefault="0009419C" w:rsidP="0009419C"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2、2020年度第一批节水载体建设单位名单</w:t>
      </w:r>
    </w:p>
    <w:sectPr w:rsidR="004B7535" w:rsidSect="004B7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ABF739"/>
    <w:multiLevelType w:val="singleLevel"/>
    <w:tmpl w:val="8DABF73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19C"/>
    <w:rsid w:val="0009419C"/>
    <w:rsid w:val="004B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1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2020-04-22T08:12:00Z</dcterms:created>
  <dcterms:modified xsi:type="dcterms:W3CDTF">2020-04-22T08:13:00Z</dcterms:modified>
</cp:coreProperties>
</file>