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center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eastAsia="方正小标宋简体" w:cs="Times New Roman"/>
          <w:sz w:val="36"/>
          <w:szCs w:val="36"/>
        </w:rPr>
        <w:t>关于</w:t>
      </w:r>
      <w:r>
        <w:rPr>
          <w:rStyle w:val="4"/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调整农村自来水价格</w:t>
      </w:r>
      <w:r>
        <w:rPr>
          <w:rStyle w:val="4"/>
          <w:rFonts w:hint="default" w:ascii="Times New Roman" w:hAnsi="Times New Roman" w:eastAsia="方正小标宋简体" w:cs="Times New Roman"/>
          <w:sz w:val="36"/>
          <w:szCs w:val="36"/>
        </w:rPr>
        <w:t>的通知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经博湖县人民政府批准，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深入推进实施农村饮水安全工程，提高农村居民生活质量，根据《中华人民共和国价格法》、《政府制定价格行为规则》、《政府制定价格成本监审办法》和《政府价格决策听证办法》的有关规定和要求，2021年9月23日县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发展和改革委员会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组织召开农村自来水价格调整听证会，对博湖县农村自来水管理站2017-2019年度的成本监审报告和调价方案进行了公开听证，现将博湖县农村自来水价格及有关问题通知如下：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一、自来水价格：农村居民生活用水1.90元/立方米；行政事业单位、村委会用水1.90元/立方米；工业和经营服务用水2.60元/立方米；低保户、学校、养老机构用水1.80元/立方米。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二、供水应实行装表到户、抄表到户、计量收费。混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用水应分表计量，未分表计量的从高适用水价。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三、此价格自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发布之日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起执行。原博发改价字〔2012〕04号文件同时废止。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5B79"/>
    <w:rsid w:val="0B2433A8"/>
    <w:rsid w:val="133436CF"/>
    <w:rsid w:val="191353E2"/>
    <w:rsid w:val="268B18DB"/>
    <w:rsid w:val="3175789D"/>
    <w:rsid w:val="370E202E"/>
    <w:rsid w:val="41843701"/>
    <w:rsid w:val="603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unnamed1"/>
    <w:basedOn w:val="1"/>
    <w:qFormat/>
    <w:uiPriority w:val="0"/>
    <w:pPr>
      <w:widowControl/>
      <w:spacing w:before="100" w:beforeLines="0" w:beforeAutospacing="1" w:after="100" w:afterLines="0" w:afterAutospacing="1" w:line="340" w:lineRule="atLeast"/>
      <w:jc w:val="left"/>
    </w:pPr>
    <w:rPr>
      <w:rFonts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2021-11-08T08:13:00Z</dcterms:created>
  <dc:creator>Administrator</dc:creator>
  <cp:lastModifiedBy>Administrator</cp:lastModifiedBy>
  <dcterms:modified xsi:type="dcterms:W3CDTF">2021-11-29T09:45:34Z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EECE025C2BC746C6A4387C1C85C73E1F</vt:lpwstr>
  </property>
</Properties>
</file>