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关于召开博湖县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农村自来水</w:t>
      </w:r>
      <w:r>
        <w:rPr>
          <w:rFonts w:hint="eastAsia" w:ascii="方正小标宋简体" w:hAnsi="仿宋" w:eastAsia="方正小标宋简体"/>
          <w:sz w:val="36"/>
          <w:szCs w:val="36"/>
        </w:rPr>
        <w:t>价格调整听证会公告(一)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为广泛听取消费者、经营者及社会各界对博湖县</w:t>
      </w:r>
      <w:r>
        <w:rPr>
          <w:rFonts w:hint="eastAsia" w:ascii="仿宋" w:hAnsi="仿宋" w:eastAsia="仿宋"/>
          <w:sz w:val="32"/>
          <w:szCs w:val="32"/>
          <w:lang w:eastAsia="zh-CN"/>
        </w:rPr>
        <w:t>农村自来水</w:t>
      </w:r>
      <w:r>
        <w:rPr>
          <w:rFonts w:hint="eastAsia" w:ascii="仿宋" w:hAnsi="仿宋" w:eastAsia="仿宋"/>
          <w:sz w:val="32"/>
          <w:szCs w:val="32"/>
        </w:rPr>
        <w:t>价格调整的意见，提高政府决策的民主性、科学性和透明度，根据《中华人民共和国价格法》、《政府制定价格听证办法》等法律、法规规章的规定，经</w:t>
      </w:r>
      <w:r>
        <w:rPr>
          <w:rFonts w:hint="eastAsia" w:ascii="仿宋" w:hAnsi="仿宋" w:eastAsia="仿宋"/>
          <w:sz w:val="32"/>
          <w:szCs w:val="32"/>
          <w:lang w:eastAsia="zh-CN"/>
        </w:rPr>
        <w:t>博湖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县人民政府同意，</w:t>
      </w:r>
      <w:r>
        <w:rPr>
          <w:rFonts w:hint="eastAsia" w:ascii="仿宋" w:hAnsi="仿宋" w:eastAsia="仿宋"/>
          <w:sz w:val="32"/>
          <w:szCs w:val="32"/>
          <w:lang w:eastAsia="zh-CN"/>
        </w:rPr>
        <w:t>博湖县发展和改革委员会</w:t>
      </w:r>
      <w:r>
        <w:rPr>
          <w:rFonts w:hint="eastAsia" w:ascii="仿宋" w:hAnsi="仿宋" w:eastAsia="仿宋"/>
          <w:sz w:val="32"/>
          <w:szCs w:val="32"/>
        </w:rPr>
        <w:t>决定按照价格决策听证程序，拟定于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下旬</w:t>
      </w:r>
      <w:r>
        <w:rPr>
          <w:rFonts w:hint="eastAsia" w:ascii="仿宋" w:hAnsi="仿宋" w:eastAsia="仿宋"/>
          <w:sz w:val="32"/>
          <w:szCs w:val="32"/>
        </w:rPr>
        <w:t>对博湖县</w:t>
      </w:r>
      <w:r>
        <w:rPr>
          <w:rFonts w:hint="eastAsia" w:ascii="仿宋" w:hAnsi="仿宋" w:eastAsia="仿宋"/>
          <w:sz w:val="32"/>
          <w:szCs w:val="32"/>
          <w:lang w:eastAsia="zh-CN"/>
        </w:rPr>
        <w:t>农村自来水</w:t>
      </w:r>
      <w:r>
        <w:rPr>
          <w:rFonts w:hint="eastAsia" w:ascii="仿宋" w:hAnsi="仿宋" w:eastAsia="仿宋"/>
          <w:sz w:val="32"/>
          <w:szCs w:val="32"/>
        </w:rPr>
        <w:t>价格调整方案进行公开听证，现将本次听证会参加代表及产生方式、听证旁听人报名办法予以公告：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一、听证事项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《博湖县</w:t>
      </w:r>
      <w:r>
        <w:rPr>
          <w:rFonts w:hint="eastAsia" w:ascii="仿宋" w:hAnsi="仿宋" w:eastAsia="仿宋"/>
          <w:sz w:val="32"/>
          <w:szCs w:val="32"/>
          <w:lang w:eastAsia="zh-CN"/>
        </w:rPr>
        <w:t>农村自来水</w:t>
      </w:r>
      <w:r>
        <w:rPr>
          <w:rFonts w:hint="eastAsia" w:ascii="仿宋" w:hAnsi="仿宋" w:eastAsia="仿宋"/>
          <w:sz w:val="32"/>
          <w:szCs w:val="32"/>
        </w:rPr>
        <w:t>销售价格调整方案》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二、听证会参加代表构成及产生方式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本次听证会拟定参加代表30名，其中：消费者代表15名；人大代表1名；政协委员1名；经营者2名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由博湖县</w:t>
      </w:r>
      <w:r>
        <w:rPr>
          <w:rFonts w:hint="eastAsia" w:ascii="仿宋" w:hAnsi="仿宋" w:eastAsia="仿宋"/>
          <w:sz w:val="32"/>
          <w:szCs w:val="32"/>
          <w:lang w:eastAsia="zh-CN"/>
        </w:rPr>
        <w:t>农村自来水管理站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；专家学者2名；县政府相关部门、社会组织代表9名。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本次听证会将在博湖县范围内以公开报名的方式选定消费者代表，有意参加者请于20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日前，前往</w:t>
      </w:r>
      <w:r>
        <w:rPr>
          <w:rFonts w:hint="eastAsia" w:ascii="仿宋" w:hAnsi="仿宋" w:eastAsia="仿宋"/>
          <w:sz w:val="32"/>
          <w:szCs w:val="32"/>
          <w:lang w:eastAsia="zh-CN"/>
        </w:rPr>
        <w:t>博湖县发展和改革委员会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县综治中心二</w:t>
      </w:r>
      <w:r>
        <w:rPr>
          <w:rFonts w:hint="eastAsia" w:ascii="仿宋" w:hAnsi="仿宋" w:eastAsia="仿宋"/>
          <w:sz w:val="32"/>
          <w:szCs w:val="32"/>
        </w:rPr>
        <w:t>楼）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/>
          <w:sz w:val="32"/>
          <w:szCs w:val="32"/>
        </w:rPr>
        <w:t>室报名，报名时请提供身份证件、联系电话等，报名结束后，我委采取随机抽取的办法产生消费者代表，</w:t>
      </w:r>
      <w:r>
        <w:rPr>
          <w:rFonts w:hint="eastAsia" w:ascii="仿宋" w:hAnsi="仿宋" w:eastAsia="仿宋"/>
          <w:sz w:val="32"/>
          <w:szCs w:val="32"/>
          <w:lang w:eastAsia="zh-CN"/>
        </w:rPr>
        <w:t>博湖县发展和改革委员会</w:t>
      </w:r>
      <w:r>
        <w:rPr>
          <w:rFonts w:hint="eastAsia" w:ascii="仿宋" w:hAnsi="仿宋" w:eastAsia="仿宋"/>
          <w:sz w:val="32"/>
          <w:szCs w:val="32"/>
        </w:rPr>
        <w:t>将在听证会召开前向听证会参加代表发出邀请函和听证材料。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参加本次听证会的相关专家代表、人大代表、政协委员、相关部门、社会组织和其他人员代表由</w:t>
      </w:r>
      <w:r>
        <w:rPr>
          <w:rFonts w:hint="eastAsia" w:ascii="仿宋" w:hAnsi="仿宋" w:eastAsia="仿宋"/>
          <w:sz w:val="32"/>
          <w:szCs w:val="32"/>
          <w:lang w:eastAsia="zh-CN"/>
        </w:rPr>
        <w:t>博湖县发展和改革委员会</w:t>
      </w:r>
      <w:r>
        <w:rPr>
          <w:rFonts w:hint="eastAsia" w:ascii="仿宋" w:hAnsi="仿宋" w:eastAsia="仿宋"/>
          <w:sz w:val="32"/>
          <w:szCs w:val="32"/>
        </w:rPr>
        <w:t>发函聘请。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三、听证会参加人的报名条件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1、博湖县户籍的城区常住年满18周岁以上居民，具有完全民事行为能力，具有有效证件；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2、热心公益，能够客观公正的反映意见；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3、有一定的调查研究、分析论证和语言表达能力；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4、有一定的政治思想觉悟，了解国家的相关法律、法规和相关经济政策；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5、能够保证本人全程参加听证会。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四、旁听人员及产生方式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听证会设旁听席，旁听人员4名，在报名人员中随机抽取产生。旁听人员应持会议旁听通知准时参加听证会旁听。旁听人员应根据国家发改委《政府制定价格听证办法》第十三条规定，进行发言、提问，不得有妨碍听证秩序的行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五、新闻媒体参加办法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本次听证会设记者席，政府价格主管部门邀请新闻媒体采访听证会。 　　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联系人：王国平   侯万青   联系电话：6624149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博湖县发展和改革委员会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二0</w:t>
      </w:r>
      <w:r>
        <w:rPr>
          <w:rFonts w:hint="eastAsia" w:ascii="仿宋" w:hAnsi="仿宋" w:eastAsia="仿宋"/>
          <w:sz w:val="32"/>
          <w:szCs w:val="32"/>
          <w:lang w:eastAsia="zh-CN"/>
        </w:rPr>
        <w:t>二一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三十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A7"/>
    <w:rsid w:val="00027EA7"/>
    <w:rsid w:val="00055B0D"/>
    <w:rsid w:val="00092049"/>
    <w:rsid w:val="000A37BF"/>
    <w:rsid w:val="00310E76"/>
    <w:rsid w:val="003B0C09"/>
    <w:rsid w:val="003D5B5A"/>
    <w:rsid w:val="00406628"/>
    <w:rsid w:val="0045307D"/>
    <w:rsid w:val="00462BF0"/>
    <w:rsid w:val="005240D8"/>
    <w:rsid w:val="00617840"/>
    <w:rsid w:val="0062591C"/>
    <w:rsid w:val="006500E6"/>
    <w:rsid w:val="006606FF"/>
    <w:rsid w:val="006F5585"/>
    <w:rsid w:val="007008A7"/>
    <w:rsid w:val="00786705"/>
    <w:rsid w:val="007C575A"/>
    <w:rsid w:val="008844A3"/>
    <w:rsid w:val="008B6A96"/>
    <w:rsid w:val="00A22052"/>
    <w:rsid w:val="00B35494"/>
    <w:rsid w:val="00B50281"/>
    <w:rsid w:val="00BC5CC2"/>
    <w:rsid w:val="00E80482"/>
    <w:rsid w:val="00EA3628"/>
    <w:rsid w:val="00EC4410"/>
    <w:rsid w:val="00FB2905"/>
    <w:rsid w:val="00FE5CF8"/>
    <w:rsid w:val="074425AE"/>
    <w:rsid w:val="22907BBA"/>
    <w:rsid w:val="350053CC"/>
    <w:rsid w:val="3AE77A84"/>
    <w:rsid w:val="6C3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816</Characters>
  <Lines>6</Lines>
  <Paragraphs>1</Paragraphs>
  <TotalTime>5</TotalTime>
  <ScaleCrop>false</ScaleCrop>
  <LinksUpToDate>false</LinksUpToDate>
  <CharactersWithSpaces>957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2019-06-13T10:19:00Z</dcterms:created>
  <dc:creator>USER-</dc:creator>
  <cp:lastModifiedBy>Administrator</cp:lastModifiedBy>
  <dcterms:modified xsi:type="dcterms:W3CDTF">2021-09-01T05:19:01Z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