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FFED72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新疆博湖县妇女联合会</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0D933C6">
      <w:r>
        <w:br w:type="page"/>
      </w:r>
    </w:p>
    <w:p w14:paraId="4FF2A8EC">
      <w:pPr>
        <w:spacing w:line="640" w:lineRule="exact"/>
        <w:jc w:val="center"/>
        <w:outlineLvl w:val="1"/>
      </w:pPr>
      <w:r>
        <w:rPr>
          <w:rFonts w:ascii="黑体" w:hAnsi="黑体" w:eastAsia="黑体"/>
          <w:sz w:val="32"/>
        </w:rPr>
        <w:t>第一部分 部门概况</w:t>
      </w:r>
    </w:p>
    <w:p w14:paraId="03A79CBE">
      <w:pPr>
        <w:spacing w:line="640" w:lineRule="exact"/>
        <w:ind w:firstLine="640"/>
        <w:jc w:val="both"/>
        <w:outlineLvl w:val="2"/>
      </w:pPr>
      <w:r>
        <w:rPr>
          <w:rFonts w:ascii="黑体" w:hAnsi="黑体" w:eastAsia="黑体"/>
          <w:sz w:val="32"/>
        </w:rPr>
        <w:t>一、主要职能</w:t>
      </w:r>
    </w:p>
    <w:p w14:paraId="338DBB22">
      <w:pPr>
        <w:spacing w:line="580" w:lineRule="exact"/>
        <w:ind w:firstLine="640"/>
        <w:jc w:val="both"/>
      </w:pPr>
      <w:r>
        <w:rPr>
          <w:rFonts w:ascii="仿宋_GB2312" w:hAnsi="仿宋_GB2312" w:eastAsia="仿宋_GB2312"/>
          <w:sz w:val="32"/>
        </w:rPr>
        <w:t>（一）根据党的中心任务，指导妇女组织依据《中华全国妇女联合会章程》和妇女代表大会的决议，开展妇女儿童工作；联系团体会员，并</w:t>
      </w:r>
      <w:r>
        <w:rPr>
          <w:rFonts w:hint="eastAsia" w:ascii="仿宋_GB2312" w:hAnsi="仿宋_GB2312" w:eastAsia="仿宋_GB2312"/>
          <w:sz w:val="32"/>
          <w:lang w:eastAsia="zh-CN"/>
        </w:rPr>
        <w:t>给予</w:t>
      </w:r>
      <w:r>
        <w:rPr>
          <w:rFonts w:ascii="仿宋_GB2312" w:hAnsi="仿宋_GB2312" w:eastAsia="仿宋_GB2312"/>
          <w:sz w:val="32"/>
        </w:rPr>
        <w:t>业务指导。</w:t>
      </w:r>
    </w:p>
    <w:p w14:paraId="3D54BB4F">
      <w:pPr>
        <w:spacing w:line="580" w:lineRule="exact"/>
        <w:ind w:firstLine="640"/>
        <w:jc w:val="both"/>
      </w:pPr>
      <w:r>
        <w:rPr>
          <w:rFonts w:ascii="仿宋_GB2312" w:hAnsi="仿宋_GB2312" w:eastAsia="仿宋_GB2312"/>
          <w:sz w:val="32"/>
        </w:rPr>
        <w:t>（二）调查研究全县妇女儿童的状况，及时向党委和政府反映，并提出建议。</w:t>
      </w:r>
    </w:p>
    <w:p w14:paraId="520FAE53">
      <w:pPr>
        <w:spacing w:line="580" w:lineRule="exact"/>
        <w:ind w:firstLine="640"/>
        <w:jc w:val="both"/>
      </w:pPr>
      <w:r>
        <w:rPr>
          <w:rFonts w:ascii="仿宋_GB2312" w:hAnsi="仿宋_GB2312" w:eastAsia="仿宋_GB2312"/>
          <w:sz w:val="32"/>
        </w:rPr>
        <w:t>（三）指导和推动农牧区妇女开展“巾帼建功”系列活动，组织动员妇女投身改革开放和社会主义现代化建设。</w:t>
      </w:r>
    </w:p>
    <w:p w14:paraId="545E08D6">
      <w:pPr>
        <w:spacing w:line="580" w:lineRule="exact"/>
        <w:ind w:firstLine="640"/>
        <w:jc w:val="both"/>
      </w:pPr>
      <w:r>
        <w:rPr>
          <w:rFonts w:ascii="仿宋_GB2312" w:hAnsi="仿宋_GB2312" w:eastAsia="仿宋_GB2312"/>
          <w:sz w:val="32"/>
        </w:rPr>
        <w:t>（四）指导妇女组织的宣传舆论工作。教育、引导广大妇女增强自尊、自信、自立、自强的精神，表彰各行各业的先进妇女；开展妇女职业技能培训和多层次的妇女干部培训工作，全面提高妇女素质，促进各类妇女人才的成长。</w:t>
      </w:r>
    </w:p>
    <w:p w14:paraId="5C73D6AB">
      <w:pPr>
        <w:spacing w:line="580" w:lineRule="exact"/>
        <w:ind w:firstLine="640"/>
        <w:jc w:val="both"/>
      </w:pPr>
      <w:r>
        <w:rPr>
          <w:rFonts w:ascii="仿宋_GB2312" w:hAnsi="仿宋_GB2312" w:eastAsia="仿宋_GB2312"/>
          <w:sz w:val="32"/>
        </w:rPr>
        <w:t>（五）代表妇女参与国家和社会事务的民主管理、民主监督，促进妇女参政；维护妇女儿童的合法权益。</w:t>
      </w:r>
    </w:p>
    <w:p w14:paraId="2D3AECBE">
      <w:pPr>
        <w:spacing w:line="580" w:lineRule="exact"/>
        <w:ind w:firstLine="640"/>
        <w:jc w:val="both"/>
      </w:pPr>
      <w:r>
        <w:rPr>
          <w:rFonts w:ascii="仿宋_GB2312" w:hAnsi="仿宋_GB2312" w:eastAsia="仿宋_GB2312"/>
          <w:sz w:val="32"/>
        </w:rPr>
        <w:t>（六）为妇女儿童服务。加强与社会各界的联系，协调和推进社会各界为妇女儿童办实事、办好事。</w:t>
      </w:r>
    </w:p>
    <w:p w14:paraId="444CF069">
      <w:pPr>
        <w:spacing w:line="580" w:lineRule="exact"/>
        <w:ind w:firstLine="640"/>
        <w:jc w:val="both"/>
      </w:pPr>
      <w:r>
        <w:rPr>
          <w:rFonts w:ascii="仿宋_GB2312" w:hAnsi="仿宋_GB2312" w:eastAsia="仿宋_GB2312"/>
          <w:sz w:val="32"/>
        </w:rPr>
        <w:t>（七）建立与各族各界妇女的联系，巩固妇女的大团结；积极开展同港、澳，台地区妇女及华侨妇女的联道、为促进祖国统一大业发挥作用。</w:t>
      </w:r>
    </w:p>
    <w:p w14:paraId="056C1C77">
      <w:pPr>
        <w:spacing w:line="580" w:lineRule="exact"/>
        <w:ind w:firstLine="640"/>
        <w:jc w:val="both"/>
      </w:pPr>
      <w:r>
        <w:rPr>
          <w:rFonts w:ascii="仿宋_GB2312" w:hAnsi="仿宋_GB2312" w:eastAsia="仿宋_GB2312"/>
          <w:sz w:val="32"/>
        </w:rPr>
        <w:t>（八）承办县委交办的其他事项。</w:t>
      </w:r>
    </w:p>
    <w:p w14:paraId="4A450E7F">
      <w:pPr>
        <w:spacing w:line="640" w:lineRule="exact"/>
        <w:ind w:firstLine="640"/>
        <w:jc w:val="both"/>
        <w:outlineLvl w:val="2"/>
      </w:pPr>
      <w:r>
        <w:rPr>
          <w:rFonts w:ascii="黑体" w:hAnsi="黑体" w:eastAsia="黑体"/>
          <w:sz w:val="32"/>
        </w:rPr>
        <w:t>二、机构设置及人员情况</w:t>
      </w:r>
    </w:p>
    <w:p w14:paraId="144C8CC6">
      <w:pPr>
        <w:spacing w:line="580" w:lineRule="exact"/>
        <w:ind w:firstLine="640"/>
        <w:jc w:val="both"/>
      </w:pPr>
      <w:r>
        <w:rPr>
          <w:rFonts w:ascii="仿宋_GB2312" w:hAnsi="仿宋_GB2312" w:eastAsia="仿宋_GB2312"/>
          <w:sz w:val="32"/>
        </w:rPr>
        <w:t>新疆博湖县妇女联合会2024年度，实有人数12人，其中：在职人员5人，减少1人；离休人员0人，增加0人；退休人员7人,增加0人。</w:t>
      </w:r>
    </w:p>
    <w:p w14:paraId="07F5F68B">
      <w:pPr>
        <w:spacing w:line="580" w:lineRule="exact"/>
        <w:ind w:firstLine="640"/>
        <w:jc w:val="both"/>
      </w:pPr>
      <w:r>
        <w:rPr>
          <w:rFonts w:ascii="仿宋_GB2312" w:hAnsi="仿宋_GB2312" w:eastAsia="仿宋_GB2312"/>
          <w:sz w:val="32"/>
        </w:rPr>
        <w:t>新疆博湖县妇女联合会无下属预算单位，下设1个科室，分别是：办公室。</w:t>
      </w:r>
    </w:p>
    <w:p w14:paraId="02741D84">
      <w:r>
        <w:br w:type="page"/>
      </w:r>
    </w:p>
    <w:p w14:paraId="241AB59A">
      <w:pPr>
        <w:spacing w:line="240" w:lineRule="auto"/>
        <w:jc w:val="center"/>
        <w:outlineLvl w:val="1"/>
      </w:pPr>
      <w:r>
        <w:rPr>
          <w:rFonts w:ascii="黑体" w:hAnsi="黑体" w:eastAsia="黑体"/>
          <w:sz w:val="32"/>
        </w:rPr>
        <w:t>第二部分 部门决算情况说明</w:t>
      </w:r>
    </w:p>
    <w:p w14:paraId="789EF2A7">
      <w:pPr>
        <w:spacing w:line="640" w:lineRule="exact"/>
        <w:ind w:firstLine="640"/>
        <w:jc w:val="both"/>
        <w:outlineLvl w:val="2"/>
      </w:pPr>
      <w:r>
        <w:rPr>
          <w:rFonts w:ascii="黑体" w:hAnsi="黑体" w:eastAsia="黑体"/>
          <w:sz w:val="32"/>
        </w:rPr>
        <w:t>一、收入支出决算总体情况说明</w:t>
      </w:r>
    </w:p>
    <w:p w14:paraId="17C36556">
      <w:pPr>
        <w:spacing w:line="580" w:lineRule="exact"/>
        <w:ind w:firstLine="640"/>
        <w:jc w:val="both"/>
      </w:pPr>
      <w:r>
        <w:rPr>
          <w:rFonts w:ascii="仿宋_GB2312" w:hAnsi="仿宋_GB2312" w:eastAsia="仿宋_GB2312"/>
          <w:b/>
          <w:sz w:val="32"/>
        </w:rPr>
        <w:t>2024年度收入总计92.58万元，</w:t>
      </w:r>
      <w:r>
        <w:rPr>
          <w:rFonts w:ascii="仿宋_GB2312" w:hAnsi="仿宋_GB2312" w:eastAsia="仿宋_GB2312"/>
          <w:b w:val="0"/>
          <w:sz w:val="32"/>
        </w:rPr>
        <w:t>其中：本年收入合计88.67万元，使用非财政拨款结余（含专用结余）0.00万元，年初结转和结余3.91万元。</w:t>
      </w:r>
    </w:p>
    <w:p w14:paraId="2D5A1900">
      <w:pPr>
        <w:spacing w:line="580" w:lineRule="exact"/>
        <w:ind w:firstLine="640"/>
        <w:jc w:val="both"/>
      </w:pPr>
      <w:r>
        <w:rPr>
          <w:rFonts w:ascii="仿宋_GB2312" w:hAnsi="仿宋_GB2312" w:eastAsia="仿宋_GB2312"/>
          <w:b/>
          <w:sz w:val="32"/>
        </w:rPr>
        <w:t>2024年度支出总计92.58万元，</w:t>
      </w:r>
      <w:r>
        <w:rPr>
          <w:rFonts w:ascii="仿宋_GB2312" w:hAnsi="仿宋_GB2312" w:eastAsia="仿宋_GB2312"/>
          <w:b w:val="0"/>
          <w:sz w:val="32"/>
        </w:rPr>
        <w:t>其中：本年支出合计88.67万元，结余分配0.00万元，年末结转和结余3.91万元。</w:t>
      </w:r>
    </w:p>
    <w:p w14:paraId="79232A1A">
      <w:pPr>
        <w:spacing w:line="580" w:lineRule="exact"/>
        <w:ind w:firstLine="640"/>
        <w:jc w:val="both"/>
      </w:pPr>
      <w:r>
        <w:rPr>
          <w:rFonts w:ascii="仿宋_GB2312" w:hAnsi="仿宋_GB2312" w:eastAsia="仿宋_GB2312"/>
          <w:b w:val="0"/>
          <w:sz w:val="32"/>
        </w:rPr>
        <w:t>收入支出总体与上年相比，减少1.94万元，下降2.05%，主要原因是：本年在职人员减少，相关人员经费较上年减少。</w:t>
      </w:r>
    </w:p>
    <w:p w14:paraId="10AF875C">
      <w:pPr>
        <w:spacing w:line="640" w:lineRule="exact"/>
        <w:ind w:firstLine="640"/>
        <w:jc w:val="both"/>
        <w:outlineLvl w:val="2"/>
      </w:pPr>
      <w:r>
        <w:rPr>
          <w:rFonts w:ascii="黑体" w:hAnsi="黑体" w:eastAsia="黑体"/>
          <w:sz w:val="32"/>
        </w:rPr>
        <w:t>二、收入决算情况说明</w:t>
      </w:r>
    </w:p>
    <w:p w14:paraId="5D19B191">
      <w:pPr>
        <w:spacing w:line="580" w:lineRule="exact"/>
        <w:ind w:firstLine="640"/>
        <w:jc w:val="both"/>
      </w:pPr>
      <w:r>
        <w:rPr>
          <w:rFonts w:ascii="仿宋_GB2312" w:hAnsi="仿宋_GB2312" w:eastAsia="仿宋_GB2312"/>
          <w:b/>
          <w:sz w:val="32"/>
        </w:rPr>
        <w:t>本年收入88.67万元，</w:t>
      </w:r>
      <w:r>
        <w:rPr>
          <w:rFonts w:ascii="仿宋_GB2312" w:hAnsi="仿宋_GB2312" w:eastAsia="仿宋_GB2312"/>
          <w:b w:val="0"/>
          <w:sz w:val="32"/>
        </w:rPr>
        <w:t>其中：财政拨款收入88.67万元，占100.00%；上级补助收入0.00万元，占0.00%；事业收入0.00万元，占0.00%；经营收入0.00万元，占0.00%；附属单位上缴收入0.00万元，占0.00%；其他收入0.00万元，占0.00%。</w:t>
      </w:r>
    </w:p>
    <w:p w14:paraId="0EAAF262">
      <w:pPr>
        <w:spacing w:line="640" w:lineRule="exact"/>
        <w:ind w:firstLine="640"/>
        <w:jc w:val="both"/>
        <w:outlineLvl w:val="2"/>
      </w:pPr>
      <w:r>
        <w:rPr>
          <w:rFonts w:ascii="黑体" w:hAnsi="黑体" w:eastAsia="黑体"/>
          <w:sz w:val="32"/>
        </w:rPr>
        <w:t>三、支出决算情况说明</w:t>
      </w:r>
    </w:p>
    <w:p w14:paraId="01D0B3CF">
      <w:pPr>
        <w:spacing w:line="580" w:lineRule="exact"/>
        <w:ind w:firstLine="640"/>
        <w:jc w:val="both"/>
      </w:pPr>
      <w:r>
        <w:rPr>
          <w:rFonts w:ascii="仿宋_GB2312" w:hAnsi="仿宋_GB2312" w:eastAsia="仿宋_GB2312"/>
          <w:b/>
          <w:sz w:val="32"/>
        </w:rPr>
        <w:t>本年支出88.67万元，</w:t>
      </w:r>
      <w:r>
        <w:rPr>
          <w:rFonts w:ascii="仿宋_GB2312" w:hAnsi="仿宋_GB2312" w:eastAsia="仿宋_GB2312"/>
          <w:b w:val="0"/>
          <w:sz w:val="32"/>
        </w:rPr>
        <w:t>其中：基本支出86.66万元，占97.73%；项目支出2.01万元，占2.27%；上缴上级支出0.00万元，占0.00%；经营支出0.00万元，占0.00%；对附属单位补助支出0.00万元，占0.00%。</w:t>
      </w:r>
    </w:p>
    <w:p w14:paraId="19FF9A71">
      <w:pPr>
        <w:spacing w:line="640" w:lineRule="exact"/>
        <w:ind w:firstLine="640"/>
        <w:jc w:val="both"/>
        <w:outlineLvl w:val="2"/>
      </w:pPr>
      <w:r>
        <w:rPr>
          <w:rFonts w:ascii="黑体" w:hAnsi="黑体" w:eastAsia="黑体"/>
          <w:sz w:val="32"/>
        </w:rPr>
        <w:t>四、财政拨款收入支出决算总体情况说明</w:t>
      </w:r>
    </w:p>
    <w:p w14:paraId="269737B3">
      <w:pPr>
        <w:spacing w:line="580" w:lineRule="exact"/>
        <w:ind w:firstLine="640"/>
        <w:jc w:val="both"/>
      </w:pPr>
      <w:r>
        <w:rPr>
          <w:rFonts w:ascii="仿宋_GB2312" w:hAnsi="仿宋_GB2312" w:eastAsia="仿宋_GB2312"/>
          <w:b/>
          <w:sz w:val="32"/>
        </w:rPr>
        <w:t>2024年度财政拨款收入总计88.67万元，</w:t>
      </w:r>
      <w:r>
        <w:rPr>
          <w:rFonts w:ascii="仿宋_GB2312" w:hAnsi="仿宋_GB2312" w:eastAsia="仿宋_GB2312"/>
          <w:b w:val="0"/>
          <w:sz w:val="32"/>
        </w:rPr>
        <w:t>其中：年初财政拨款结转和结余0.00万元，本年财政拨款收入88.67万元。</w:t>
      </w:r>
      <w:r>
        <w:rPr>
          <w:rFonts w:ascii="仿宋_GB2312" w:hAnsi="仿宋_GB2312" w:eastAsia="仿宋_GB2312"/>
          <w:b/>
          <w:sz w:val="32"/>
        </w:rPr>
        <w:t>财政拨款支出总计88.67万元，</w:t>
      </w:r>
      <w:r>
        <w:rPr>
          <w:rFonts w:ascii="仿宋_GB2312" w:hAnsi="仿宋_GB2312" w:eastAsia="仿宋_GB2312"/>
          <w:b w:val="0"/>
          <w:sz w:val="32"/>
        </w:rPr>
        <w:t>其中：年末财政拨款结转和结余0.00万元，本年财政拨款支出88.67万元。</w:t>
      </w:r>
    </w:p>
    <w:p w14:paraId="493A0B3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减少5.84万元，下降6.18%，主要原因是：本年在职人员减少，相关人员经费较上年减少。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年初预算数97.21万元，决算数88.67万元，预决算差异率-8.79%，主要原因是：本年在职人员减少，年中调减人员经费，导致预决算存在差异。</w:t>
      </w:r>
    </w:p>
    <w:p w14:paraId="6C84124A">
      <w:pPr>
        <w:spacing w:line="640" w:lineRule="exact"/>
        <w:ind w:firstLine="640"/>
        <w:jc w:val="both"/>
        <w:outlineLvl w:val="2"/>
      </w:pPr>
      <w:r>
        <w:rPr>
          <w:rFonts w:ascii="黑体" w:hAnsi="黑体" w:eastAsia="黑体"/>
          <w:sz w:val="32"/>
        </w:rPr>
        <w:t>五、一般公共预算财政拨款支出决算情况说明</w:t>
      </w:r>
    </w:p>
    <w:p w14:paraId="23A440F1">
      <w:pPr>
        <w:spacing w:line="640" w:lineRule="exact"/>
        <w:ind w:firstLine="640"/>
        <w:jc w:val="both"/>
        <w:outlineLvl w:val="3"/>
      </w:pPr>
      <w:r>
        <w:rPr>
          <w:rFonts w:ascii="楷体_GB2312" w:hAnsi="楷体_GB2312" w:eastAsia="楷体_GB2312"/>
          <w:b/>
          <w:sz w:val="32"/>
        </w:rPr>
        <w:t>（一）一般公共预算财政拨款支出决算总体情况</w:t>
      </w:r>
    </w:p>
    <w:p w14:paraId="7DCC6B63">
      <w:pPr>
        <w:spacing w:line="580" w:lineRule="exact"/>
        <w:ind w:firstLine="640"/>
        <w:jc w:val="both"/>
      </w:pPr>
      <w:r>
        <w:rPr>
          <w:rFonts w:ascii="仿宋_GB2312" w:hAnsi="仿宋_GB2312" w:eastAsia="仿宋_GB2312"/>
          <w:b/>
          <w:sz w:val="32"/>
        </w:rPr>
        <w:t>2024年度一般公共预算财政拨款支出88.67万元，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减少5.84万元，下降6.18%，主要原因是：本年在职人员减少，相关人员经费较上年减少。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年初预算数97.21万元，决算数88.67万元，预决算差异率-8.79%，主要原因是：本年在职人员减少，年中调减人员经费，导致预决算存在差异。</w:t>
      </w:r>
    </w:p>
    <w:p w14:paraId="14446C6F">
      <w:pPr>
        <w:spacing w:line="640" w:lineRule="exact"/>
        <w:ind w:firstLine="640"/>
        <w:jc w:val="both"/>
        <w:outlineLvl w:val="3"/>
      </w:pPr>
      <w:r>
        <w:rPr>
          <w:rFonts w:ascii="楷体_GB2312" w:hAnsi="楷体_GB2312" w:eastAsia="楷体_GB2312"/>
          <w:b/>
          <w:sz w:val="32"/>
        </w:rPr>
        <w:t>（二）一般公共预算财政拨款支出决算结构情况</w:t>
      </w:r>
    </w:p>
    <w:p w14:paraId="756A2474">
      <w:pPr>
        <w:spacing w:line="580" w:lineRule="exact"/>
        <w:ind w:firstLine="640"/>
        <w:jc w:val="both"/>
      </w:pPr>
      <w:r>
        <w:rPr>
          <w:rFonts w:ascii="仿宋_GB2312" w:hAnsi="仿宋_GB2312" w:eastAsia="仿宋_GB2312"/>
          <w:b w:val="0"/>
          <w:sz w:val="32"/>
        </w:rPr>
        <w:t>1.一般公共服务支出(类)62.50万元,占70.49%。</w:t>
      </w:r>
    </w:p>
    <w:p w14:paraId="4625E88B">
      <w:pPr>
        <w:spacing w:line="580" w:lineRule="exact"/>
        <w:ind w:firstLine="640"/>
        <w:jc w:val="both"/>
      </w:pPr>
      <w:r>
        <w:rPr>
          <w:rFonts w:ascii="仿宋_GB2312" w:hAnsi="仿宋_GB2312" w:eastAsia="仿宋_GB2312"/>
          <w:b w:val="0"/>
          <w:sz w:val="32"/>
        </w:rPr>
        <w:t>2.文化旅游体育与传媒支出(类)0.07万元,占0.08%。</w:t>
      </w:r>
    </w:p>
    <w:p w14:paraId="4B184BD8">
      <w:pPr>
        <w:spacing w:line="580" w:lineRule="exact"/>
        <w:ind w:firstLine="640"/>
        <w:jc w:val="both"/>
      </w:pPr>
      <w:r>
        <w:rPr>
          <w:rFonts w:ascii="仿宋_GB2312" w:hAnsi="仿宋_GB2312" w:eastAsia="仿宋_GB2312"/>
          <w:b w:val="0"/>
          <w:sz w:val="32"/>
        </w:rPr>
        <w:t>3.社会保障和就业支出(类)14.38万元,占16.22%。</w:t>
      </w:r>
    </w:p>
    <w:p w14:paraId="7D4F544D">
      <w:pPr>
        <w:spacing w:line="580" w:lineRule="exact"/>
        <w:ind w:firstLine="640"/>
        <w:jc w:val="both"/>
      </w:pPr>
      <w:r>
        <w:rPr>
          <w:rFonts w:ascii="仿宋_GB2312" w:hAnsi="仿宋_GB2312" w:eastAsia="仿宋_GB2312"/>
          <w:b w:val="0"/>
          <w:sz w:val="32"/>
        </w:rPr>
        <w:t>4.卫生健康支出(类)4.79万元,占5.40%。</w:t>
      </w:r>
    </w:p>
    <w:p w14:paraId="38AC5DB7">
      <w:pPr>
        <w:spacing w:line="580" w:lineRule="exact"/>
        <w:ind w:firstLine="640"/>
        <w:jc w:val="both"/>
      </w:pPr>
      <w:r>
        <w:rPr>
          <w:rFonts w:ascii="仿宋_GB2312" w:hAnsi="仿宋_GB2312" w:eastAsia="仿宋_GB2312"/>
          <w:b w:val="0"/>
          <w:sz w:val="32"/>
        </w:rPr>
        <w:t>5.住房保障支出(类)6.93万元,占7.82%。</w:t>
      </w:r>
    </w:p>
    <w:p w14:paraId="6C2E0C20">
      <w:pPr>
        <w:spacing w:line="640" w:lineRule="exact"/>
        <w:ind w:firstLine="640"/>
        <w:jc w:val="both"/>
        <w:outlineLvl w:val="3"/>
      </w:pPr>
      <w:r>
        <w:rPr>
          <w:rFonts w:ascii="楷体_GB2312" w:hAnsi="楷体_GB2312" w:eastAsia="楷体_GB2312"/>
          <w:b/>
          <w:sz w:val="32"/>
        </w:rPr>
        <w:t>（三）一般公共预算财政拨款支出决算具体情况</w:t>
      </w:r>
    </w:p>
    <w:p w14:paraId="567C0A16">
      <w:pPr>
        <w:spacing w:line="580" w:lineRule="exact"/>
        <w:ind w:firstLine="640"/>
        <w:jc w:val="both"/>
      </w:pPr>
      <w:r>
        <w:rPr>
          <w:rFonts w:ascii="仿宋_GB2312" w:hAnsi="仿宋_GB2312" w:eastAsia="仿宋_GB2312"/>
          <w:b w:val="0"/>
          <w:sz w:val="32"/>
        </w:rPr>
        <w:t>1.一般公共服务支出(类)群众团体事务(款)行政运行(项):支出决算数为60.57万元，比上年决算减少9.81万元，下降13.94%,主要原因是：本年在职人员减少，相应人员经费较上年减少。</w:t>
      </w:r>
    </w:p>
    <w:p w14:paraId="7B4B2500">
      <w:pPr>
        <w:spacing w:line="580" w:lineRule="exact"/>
        <w:ind w:firstLine="640"/>
        <w:jc w:val="both"/>
      </w:pPr>
      <w:r>
        <w:rPr>
          <w:rFonts w:ascii="仿宋_GB2312" w:hAnsi="仿宋_GB2312" w:eastAsia="仿宋_GB2312"/>
          <w:b w:val="0"/>
          <w:sz w:val="32"/>
        </w:rPr>
        <w:t>2.一般公共服务支出(类)群众团体事务(款)其他群众团体事务支出(项):支出决算数为1.94万元，比上年决算增加1.03万元，增长113.19%,主要原因是：本年度增加博湖县妇女儿童工作经费项目。</w:t>
      </w:r>
    </w:p>
    <w:p w14:paraId="4176485E">
      <w:pPr>
        <w:spacing w:line="580" w:lineRule="exact"/>
        <w:ind w:firstLine="640"/>
        <w:jc w:val="both"/>
      </w:pPr>
      <w:r>
        <w:rPr>
          <w:rFonts w:ascii="仿宋_GB2312" w:hAnsi="仿宋_GB2312" w:eastAsia="仿宋_GB2312"/>
          <w:b w:val="0"/>
          <w:sz w:val="32"/>
        </w:rPr>
        <w:t>3.文化旅游体育与传媒支出(类)其他文化旅游体育与传媒支出(款)其他文化旅游体育与传媒支出(项):支出决算数为0.07万元，比上年决算增加0.07万元，增长100.00%,主要原因是：本年度新增手工刺绣展览奖金。</w:t>
      </w:r>
    </w:p>
    <w:p w14:paraId="4CB4CADB">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4.社会保障和就业支出(类)行政事业单位养老支出(款)行政单位离退休(项):支出决算数为5.66万元，比上年决算增加0.92万元，增长19.41%,主要原因是：本年增加退休人员基础绩效奖，退休费支出增加。</w:t>
      </w:r>
    </w:p>
    <w:p w14:paraId="6BBF640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8.72万元，比上年决算增加1.12万元，增长14.74%,主要原因是：本年在职人员工资基数调增，养老缴费基数上涨，相应支出增加。</w:t>
      </w:r>
    </w:p>
    <w:p w14:paraId="7A6A9732">
      <w:pPr>
        <w:spacing w:line="580" w:lineRule="exact"/>
        <w:ind w:firstLine="640"/>
        <w:jc w:val="both"/>
      </w:pPr>
      <w:r>
        <w:rPr>
          <w:rFonts w:ascii="仿宋_GB2312" w:hAnsi="仿宋_GB2312" w:eastAsia="仿宋_GB2312"/>
          <w:b w:val="0"/>
          <w:sz w:val="32"/>
        </w:rPr>
        <w:t>6.卫生健康支出(类)行政事业单位医疗(款)行政单位医疗(项):支出决算数为3.98万元，比上年决算增加0.35万元，增长9.64%,主要原因是：本年在职人员工资基数调增，医疗缴费基数上涨，相应支出增加。</w:t>
      </w:r>
    </w:p>
    <w:p w14:paraId="02821975">
      <w:pPr>
        <w:spacing w:line="580" w:lineRule="exact"/>
        <w:ind w:firstLine="640"/>
        <w:jc w:val="both"/>
      </w:pPr>
      <w:r>
        <w:rPr>
          <w:rFonts w:ascii="仿宋_GB2312" w:hAnsi="仿宋_GB2312" w:eastAsia="仿宋_GB2312"/>
          <w:b w:val="0"/>
          <w:sz w:val="32"/>
        </w:rPr>
        <w:t>7.卫生健康支出(类)行政事业单位医疗(款)公务员医疗补助(项):支出决算数为0.81万元，比上年决算增加0.04万元，增长5.19%,主要原因是：本年在职人员工资基数调增，医疗缴费基数上涨，相应支出增加。</w:t>
      </w:r>
    </w:p>
    <w:p w14:paraId="7122DE7E">
      <w:pPr>
        <w:spacing w:line="580" w:lineRule="exact"/>
        <w:ind w:firstLine="640"/>
        <w:jc w:val="both"/>
      </w:pPr>
      <w:r>
        <w:rPr>
          <w:rFonts w:ascii="仿宋_GB2312" w:hAnsi="仿宋_GB2312" w:eastAsia="仿宋_GB2312"/>
          <w:b w:val="0"/>
          <w:sz w:val="32"/>
        </w:rPr>
        <w:t>8.住房保障支出(类)住房改革支出(款)住房公积金(项):支出决算数为6.93万元，比上年决算增加0.44万元，增长6.78%,主要原因是：本年在职人员工资基数调增，公积金缴费基数上涨，相应支出增加。</w:t>
      </w:r>
    </w:p>
    <w:p w14:paraId="1DFBF7AE">
      <w:pPr>
        <w:spacing w:line="640" w:lineRule="exact"/>
        <w:ind w:firstLine="640"/>
        <w:jc w:val="both"/>
        <w:outlineLvl w:val="2"/>
      </w:pPr>
      <w:r>
        <w:rPr>
          <w:rFonts w:ascii="黑体" w:hAnsi="黑体" w:eastAsia="黑体"/>
          <w:sz w:val="32"/>
        </w:rPr>
        <w:t>六、一般公共预算财政拨款基本支出决算情况说明</w:t>
      </w:r>
    </w:p>
    <w:p w14:paraId="712ABA1B">
      <w:pPr>
        <w:spacing w:line="580" w:lineRule="exact"/>
        <w:ind w:firstLine="640"/>
        <w:jc w:val="both"/>
      </w:pPr>
      <w:r>
        <w:rPr>
          <w:rFonts w:ascii="仿宋_GB2312" w:hAnsi="仿宋_GB2312" w:eastAsia="仿宋_GB2312"/>
          <w:b w:val="0"/>
          <w:sz w:val="32"/>
        </w:rPr>
        <w:t>2024年度一般公共预算财政拨款基本支出86.66万元，其中：</w:t>
      </w:r>
      <w:r>
        <w:rPr>
          <w:rFonts w:ascii="仿宋_GB2312" w:hAnsi="仿宋_GB2312" w:eastAsia="仿宋_GB2312"/>
          <w:b/>
          <w:sz w:val="32"/>
        </w:rPr>
        <w:t>人员经费83.19万元，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w:t>
      </w:r>
    </w:p>
    <w:p w14:paraId="3FFC729A">
      <w:pPr>
        <w:spacing w:line="580" w:lineRule="exact"/>
        <w:ind w:firstLine="640"/>
        <w:jc w:val="both"/>
      </w:pPr>
      <w:r>
        <w:rPr>
          <w:rFonts w:ascii="仿宋_GB2312" w:hAnsi="仿宋_GB2312" w:eastAsia="仿宋_GB2312"/>
          <w:b/>
          <w:sz w:val="32"/>
        </w:rPr>
        <w:t>公用经费3.47万元，</w:t>
      </w:r>
      <w:r>
        <w:rPr>
          <w:rFonts w:ascii="仿宋_GB2312" w:hAnsi="仿宋_GB2312" w:eastAsia="仿宋_GB2312"/>
          <w:b w:val="0"/>
          <w:sz w:val="32"/>
        </w:rPr>
        <w:t>包括：办公费、水费、电费、邮电费、取暖费、差旅费、劳务费、委托业务费、工会经费。</w:t>
      </w:r>
    </w:p>
    <w:p w14:paraId="25DBAF91">
      <w:pPr>
        <w:spacing w:line="640" w:lineRule="exact"/>
        <w:ind w:firstLine="640"/>
        <w:jc w:val="both"/>
        <w:outlineLvl w:val="2"/>
      </w:pPr>
      <w:r>
        <w:rPr>
          <w:rFonts w:ascii="黑体" w:hAnsi="黑体" w:eastAsia="黑体"/>
          <w:sz w:val="32"/>
        </w:rPr>
        <w:t>七、政府性基金预算财政拨款收入支出决算情况说明</w:t>
      </w:r>
    </w:p>
    <w:p w14:paraId="006C2476">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2E0B244C">
      <w:pPr>
        <w:spacing w:line="640" w:lineRule="exact"/>
        <w:ind w:firstLine="640"/>
        <w:jc w:val="both"/>
        <w:outlineLvl w:val="2"/>
      </w:pPr>
      <w:r>
        <w:rPr>
          <w:rFonts w:ascii="黑体" w:hAnsi="黑体" w:eastAsia="黑体"/>
          <w:sz w:val="32"/>
        </w:rPr>
        <w:t>八、国有资本经营预算财政拨款收入支出决算情况说明</w:t>
      </w:r>
    </w:p>
    <w:p w14:paraId="0CC46F6D">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1B69E8B4">
      <w:pPr>
        <w:spacing w:line="640" w:lineRule="exact"/>
        <w:ind w:firstLine="640"/>
        <w:jc w:val="both"/>
        <w:outlineLvl w:val="2"/>
      </w:pPr>
      <w:r>
        <w:rPr>
          <w:rFonts w:ascii="黑体" w:hAnsi="黑体" w:eastAsia="黑体"/>
          <w:sz w:val="32"/>
        </w:rPr>
        <w:t>九、财政拨款“三公”经费支出决算情况说明</w:t>
      </w:r>
    </w:p>
    <w:p w14:paraId="7C48D31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657D65D">
      <w:pPr>
        <w:spacing w:line="580" w:lineRule="exact"/>
        <w:ind w:firstLine="640"/>
        <w:jc w:val="both"/>
      </w:pPr>
      <w:r>
        <w:rPr>
          <w:rFonts w:ascii="仿宋_GB2312" w:hAnsi="仿宋_GB2312" w:eastAsia="仿宋_GB2312"/>
          <w:b/>
          <w:sz w:val="32"/>
        </w:rPr>
        <w:t>具体情况如下：</w:t>
      </w:r>
    </w:p>
    <w:p w14:paraId="7B233F10">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63D3FCB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40EBBCB2">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3EDD6E7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087B31FB">
      <w:pPr>
        <w:spacing w:line="640" w:lineRule="exact"/>
        <w:ind w:firstLine="640"/>
        <w:jc w:val="both"/>
        <w:outlineLvl w:val="2"/>
      </w:pPr>
      <w:r>
        <w:rPr>
          <w:rFonts w:ascii="黑体" w:hAnsi="黑体" w:eastAsia="黑体"/>
          <w:sz w:val="32"/>
        </w:rPr>
        <w:t>十、其他重要事项的情况说明</w:t>
      </w:r>
    </w:p>
    <w:p w14:paraId="60174B5D">
      <w:pPr>
        <w:spacing w:line="640" w:lineRule="exact"/>
        <w:ind w:firstLine="640"/>
        <w:jc w:val="both"/>
        <w:outlineLvl w:val="3"/>
      </w:pPr>
      <w:r>
        <w:rPr>
          <w:rFonts w:ascii="楷体_GB2312" w:hAnsi="楷体_GB2312" w:eastAsia="楷体_GB2312"/>
          <w:b/>
          <w:sz w:val="32"/>
        </w:rPr>
        <w:t>（一）机关运行经费及公用经费支出情况</w:t>
      </w:r>
    </w:p>
    <w:p w14:paraId="1821A2DE">
      <w:pPr>
        <w:spacing w:line="580" w:lineRule="exact"/>
        <w:ind w:firstLine="640"/>
        <w:jc w:val="both"/>
      </w:pPr>
      <w:r>
        <w:rPr>
          <w:rFonts w:ascii="仿宋_GB2312" w:hAnsi="仿宋_GB2312" w:eastAsia="仿宋_GB2312"/>
          <w:b w:val="0"/>
          <w:sz w:val="32"/>
        </w:rPr>
        <w:t>2024年度新疆博湖县妇女联合会（行政单位和参照公务员法管理事业单位）机关运行经费支出3.47万元，比上年减少0.62万元，下降15.16%，主要原因是：严控经费支出，厉行节约，减少经费支出。</w:t>
      </w:r>
    </w:p>
    <w:p w14:paraId="7A38D13A">
      <w:pPr>
        <w:spacing w:line="640" w:lineRule="exact"/>
        <w:ind w:firstLine="640"/>
        <w:jc w:val="both"/>
        <w:outlineLvl w:val="3"/>
      </w:pPr>
      <w:r>
        <w:rPr>
          <w:rFonts w:ascii="楷体_GB2312" w:hAnsi="楷体_GB2312" w:eastAsia="楷体_GB2312"/>
          <w:b/>
          <w:sz w:val="32"/>
        </w:rPr>
        <w:t>（二）政府采购情况</w:t>
      </w:r>
    </w:p>
    <w:p w14:paraId="1D846298">
      <w:pPr>
        <w:spacing w:line="580" w:lineRule="exact"/>
        <w:ind w:firstLine="640"/>
        <w:jc w:val="both"/>
      </w:pPr>
      <w:r>
        <w:rPr>
          <w:rFonts w:ascii="仿宋_GB2312" w:hAnsi="仿宋_GB2312" w:eastAsia="仿宋_GB2312"/>
          <w:b w:val="0"/>
          <w:sz w:val="32"/>
        </w:rPr>
        <w:t>2024年度政府采购支出总额0.31万元，其中：政府采购货物支出0.00万元、政府采购工程支出0.00万元、政府采购服务支出0.31万元。</w:t>
      </w:r>
    </w:p>
    <w:p w14:paraId="43837891">
      <w:pPr>
        <w:spacing w:line="580" w:lineRule="exact"/>
        <w:ind w:firstLine="640"/>
        <w:jc w:val="both"/>
      </w:pPr>
      <w:r>
        <w:rPr>
          <w:rFonts w:ascii="仿宋_GB2312" w:hAnsi="仿宋_GB2312" w:eastAsia="仿宋_GB2312"/>
          <w:b w:val="0"/>
          <w:sz w:val="32"/>
        </w:rPr>
        <w:t>授予中小企业合同金额0.31万元，占政府采购支出总额的100.00%，其中：授予小微企业合同金额0.16万元，占政府采购支出总额的51.61%。</w:t>
      </w:r>
    </w:p>
    <w:p w14:paraId="0978AA85">
      <w:pPr>
        <w:spacing w:line="640" w:lineRule="exact"/>
        <w:ind w:firstLine="640"/>
        <w:jc w:val="both"/>
        <w:outlineLvl w:val="3"/>
      </w:pPr>
      <w:r>
        <w:rPr>
          <w:rFonts w:ascii="楷体_GB2312" w:hAnsi="楷体_GB2312" w:eastAsia="楷体_GB2312"/>
          <w:b/>
          <w:sz w:val="32"/>
        </w:rPr>
        <w:t>（三）国有资产占用情况说明</w:t>
      </w:r>
    </w:p>
    <w:p w14:paraId="2FD96EF4">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0台（套）。</w:t>
      </w:r>
    </w:p>
    <w:p w14:paraId="295BB367">
      <w:pPr>
        <w:spacing w:line="640" w:lineRule="exact"/>
        <w:ind w:firstLine="640"/>
        <w:jc w:val="both"/>
        <w:outlineLvl w:val="2"/>
      </w:pPr>
      <w:r>
        <w:rPr>
          <w:rFonts w:ascii="黑体" w:hAnsi="黑体" w:eastAsia="黑体"/>
          <w:sz w:val="32"/>
        </w:rPr>
        <w:t>十一、预算绩效的情况说明</w:t>
      </w:r>
    </w:p>
    <w:p w14:paraId="7B338EFE">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92.58万元，实际执行总额88.67万元；预算绩效评价项目1个，全年预算数1.94万元，全年执行数1.94万元。预算绩效管理取得的成效：一是进一步加强财政支出绩效管理，切实增强资金使用效率和责任意识，提高财政资金使用效率；二是促使用款人改善管理，提高绩效制度。发现的问题及原因：一是财务管理方法不够完善，绩效管理经验不足，部分成果无法用指标方式表述；二是绩效认识不到位，对绩效认识不够。下一步改进措施：一是明确细化资金支付时间及使用进度，按需申请，按实使用，从而提高预算完成率和财政资金使用效率；二是财务人员和业务人员加强协调配合，共同完成。将负责项目的人员纳入绩效评价组织人员中，由具体负责项目的人员编制明年绩效监控报告，财务人员负责配合提供数据。具体附部门整体支出绩效自评表，项目支出绩效自评表和部门评价报告。</w:t>
      </w:r>
    </w:p>
    <w:p w14:paraId="125A9317">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9F3C09A">
        <w:tblPrEx>
          <w:tblCellMar>
            <w:top w:w="0" w:type="dxa"/>
            <w:left w:w="108" w:type="dxa"/>
            <w:bottom w:w="0" w:type="dxa"/>
            <w:right w:w="108" w:type="dxa"/>
          </w:tblCellMar>
        </w:tblPrEx>
        <w:tc>
          <w:tcPr>
            <w:tcW w:w="8840" w:type="dxa"/>
            <w:gridSpan w:val="8"/>
            <w:vAlign w:val="center"/>
          </w:tcPr>
          <w:p w14:paraId="7B197CA5">
            <w:pPr>
              <w:jc w:val="center"/>
            </w:pPr>
            <w:r>
              <w:rPr>
                <w:rFonts w:ascii="宋体" w:hAnsi="宋体" w:eastAsia="宋体"/>
                <w:sz w:val="24"/>
              </w:rPr>
              <w:t>部门整体支出绩效自评表</w:t>
            </w:r>
          </w:p>
        </w:tc>
      </w:tr>
      <w:tr w14:paraId="488C1BE7">
        <w:tblPrEx>
          <w:tblCellMar>
            <w:top w:w="0" w:type="dxa"/>
            <w:left w:w="108" w:type="dxa"/>
            <w:bottom w:w="0" w:type="dxa"/>
            <w:right w:w="108" w:type="dxa"/>
          </w:tblCellMar>
        </w:tblPrEx>
        <w:tc>
          <w:tcPr>
            <w:tcW w:w="8840" w:type="dxa"/>
            <w:gridSpan w:val="8"/>
            <w:vAlign w:val="center"/>
          </w:tcPr>
          <w:p w14:paraId="01AA9C53">
            <w:pPr>
              <w:jc w:val="center"/>
            </w:pPr>
            <w:r>
              <w:rPr>
                <w:rFonts w:ascii="宋体" w:hAnsi="宋体" w:eastAsia="宋体"/>
                <w:sz w:val="24"/>
              </w:rPr>
              <w:t>（2024年度）</w:t>
            </w:r>
          </w:p>
        </w:tc>
      </w:tr>
      <w:tr w14:paraId="6A212F0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CA35B5">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6EF5B8">
            <w:pPr>
              <w:jc w:val="center"/>
            </w:pPr>
            <w:r>
              <w:rPr>
                <w:rFonts w:ascii="宋体" w:hAnsi="宋体" w:eastAsia="宋体"/>
                <w:sz w:val="16"/>
              </w:rPr>
              <w:t>新疆博湖县妇女联合会</w:t>
            </w:r>
          </w:p>
        </w:tc>
      </w:tr>
      <w:tr w14:paraId="32D7FEE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D71BE">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99F03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CA679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D04D0D">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5C7A22">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5FF71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0A4AF8">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76B5F9">
            <w:pPr>
              <w:jc w:val="center"/>
            </w:pPr>
            <w:r>
              <w:rPr>
                <w:rFonts w:ascii="宋体" w:hAnsi="宋体" w:eastAsia="宋体"/>
                <w:sz w:val="16"/>
              </w:rPr>
              <w:t>得分</w:t>
            </w:r>
          </w:p>
        </w:tc>
      </w:tr>
      <w:tr w14:paraId="617B4EF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F6D3A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05E4B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B45ABE">
            <w:pPr>
              <w:jc w:val="center"/>
            </w:pPr>
            <w:r>
              <w:rPr>
                <w:rFonts w:ascii="宋体" w:hAnsi="宋体" w:eastAsia="宋体"/>
                <w:sz w:val="16"/>
              </w:rPr>
              <w:t>97.21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C3D1FF">
            <w:pPr>
              <w:jc w:val="center"/>
            </w:pPr>
            <w:r>
              <w:rPr>
                <w:rFonts w:ascii="宋体" w:hAnsi="宋体" w:eastAsia="宋体"/>
                <w:sz w:val="16"/>
              </w:rPr>
              <w:t>92.58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F4A51A">
            <w:pPr>
              <w:jc w:val="center"/>
            </w:pPr>
            <w:r>
              <w:rPr>
                <w:rFonts w:ascii="宋体" w:hAnsi="宋体" w:eastAsia="宋体"/>
                <w:sz w:val="16"/>
              </w:rPr>
              <w:t>88.67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B0B3A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DCD86B">
            <w:pPr>
              <w:jc w:val="center"/>
            </w:pPr>
            <w:r>
              <w:rPr>
                <w:rFonts w:ascii="宋体" w:hAnsi="宋体" w:eastAsia="宋体"/>
                <w:sz w:val="16"/>
              </w:rPr>
              <w:t>95.78%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C7CF89">
            <w:pPr>
              <w:jc w:val="center"/>
            </w:pPr>
            <w:r>
              <w:rPr>
                <w:rFonts w:ascii="宋体" w:hAnsi="宋体" w:eastAsia="宋体"/>
                <w:sz w:val="16"/>
              </w:rPr>
              <w:t>10</w:t>
            </w:r>
          </w:p>
        </w:tc>
      </w:tr>
      <w:tr w14:paraId="69F7477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6BBCE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C7A251">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769D4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3EA0DF">
            <w:pPr>
              <w:jc w:val="center"/>
            </w:pPr>
            <w:r>
              <w:rPr>
                <w:rFonts w:ascii="宋体" w:hAnsi="宋体" w:eastAsia="宋体"/>
                <w:sz w:val="16"/>
              </w:rPr>
              <w:t>2.01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22DB9B">
            <w:pPr>
              <w:jc w:val="center"/>
            </w:pPr>
            <w:r>
              <w:rPr>
                <w:rFonts w:ascii="宋体" w:hAnsi="宋体" w:eastAsia="宋体"/>
                <w:sz w:val="16"/>
              </w:rPr>
              <w:t>2.01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5230C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FA814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FFAE5B">
            <w:pPr>
              <w:jc w:val="center"/>
            </w:pPr>
            <w:r>
              <w:rPr>
                <w:rFonts w:ascii="宋体" w:hAnsi="宋体" w:eastAsia="宋体"/>
                <w:sz w:val="16"/>
              </w:rPr>
              <w:t>-</w:t>
            </w:r>
          </w:p>
        </w:tc>
      </w:tr>
      <w:tr w14:paraId="41319C6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95707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DA1EFD">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8FCC25">
            <w:pPr>
              <w:jc w:val="center"/>
            </w:pPr>
            <w:r>
              <w:rPr>
                <w:rFonts w:ascii="宋体" w:hAnsi="宋体" w:eastAsia="宋体"/>
                <w:sz w:val="16"/>
              </w:rPr>
              <w:t>97.21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E7D925">
            <w:pPr>
              <w:jc w:val="center"/>
            </w:pPr>
            <w:r>
              <w:rPr>
                <w:rFonts w:ascii="宋体" w:hAnsi="宋体" w:eastAsia="宋体"/>
                <w:sz w:val="16"/>
              </w:rPr>
              <w:t>90.57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F60201">
            <w:pPr>
              <w:jc w:val="center"/>
            </w:pPr>
            <w:r>
              <w:rPr>
                <w:rFonts w:ascii="宋体" w:hAnsi="宋体" w:eastAsia="宋体"/>
                <w:sz w:val="16"/>
              </w:rPr>
              <w:t>86.66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67937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D4A23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60CCAC">
            <w:pPr>
              <w:jc w:val="center"/>
            </w:pPr>
            <w:r>
              <w:rPr>
                <w:rFonts w:ascii="宋体" w:hAnsi="宋体" w:eastAsia="宋体"/>
                <w:sz w:val="16"/>
              </w:rPr>
              <w:t>-</w:t>
            </w:r>
          </w:p>
        </w:tc>
      </w:tr>
      <w:tr w14:paraId="4639A0C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A671C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A1D34A">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F2E85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282AB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2E246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CB2E4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9F8DE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344037">
            <w:pPr>
              <w:jc w:val="center"/>
            </w:pPr>
            <w:r>
              <w:rPr>
                <w:rFonts w:ascii="宋体" w:hAnsi="宋体" w:eastAsia="宋体"/>
                <w:sz w:val="16"/>
              </w:rPr>
              <w:t>-</w:t>
            </w:r>
          </w:p>
        </w:tc>
      </w:tr>
      <w:tr w14:paraId="564B762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A8D3A">
            <w:pPr>
              <w:jc w:val="center"/>
            </w:pPr>
            <w:r>
              <w:rPr>
                <w:rFonts w:ascii="宋体" w:hAnsi="宋体" w:eastAsia="宋体"/>
                <w:sz w:val="16"/>
              </w:rPr>
              <w:t>年度总体目标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2EAB9F">
            <w:pPr>
              <w:jc w:val="center"/>
            </w:pPr>
            <w:r>
              <w:rPr>
                <w:rFonts w:ascii="宋体" w:hAnsi="宋体" w:eastAsia="宋体"/>
                <w:sz w:val="16"/>
              </w:rPr>
              <w:t>预期目标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EE60B80">
            <w:pPr>
              <w:jc w:val="center"/>
            </w:pPr>
            <w:r>
              <w:rPr>
                <w:rFonts w:ascii="宋体" w:hAnsi="宋体" w:eastAsia="宋体"/>
                <w:sz w:val="16"/>
              </w:rPr>
              <w:t>实际完成情况</w:t>
            </w:r>
          </w:p>
        </w:tc>
      </w:tr>
      <w:tr w14:paraId="0849D8C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C4A711"/>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5ADAC3">
            <w:pPr>
              <w:jc w:val="both"/>
            </w:pPr>
            <w:r>
              <w:rPr>
                <w:rFonts w:ascii="宋体" w:hAnsi="宋体" w:eastAsia="宋体"/>
                <w:sz w:val="16"/>
              </w:rPr>
              <w:t>紧紧围绕社会稳定和长治久安总目标，坚持以党的理论引领妇联，贯彻落实国家方针政策和重大战略部署，依据《中华全国妇女联合会章程》和妇女代表大会的决议，开展妇女儿童工作以“党建带妇建”，指导乡镇妇联有效、有序开展赋能工作，促进基层妇联工作有效开展。计划安排村（社区）妇联对辖区内困难妇女进行摸排工作。强化源头参与，推动妇女维权工作。宣传有关</w:t>
            </w:r>
            <w:r>
              <w:rPr>
                <w:rFonts w:hint="eastAsia" w:ascii="宋体" w:hAnsi="宋体"/>
                <w:sz w:val="16"/>
                <w:lang w:eastAsia="zh-CN"/>
              </w:rPr>
              <w:t>法律法规</w:t>
            </w:r>
            <w:r>
              <w:rPr>
                <w:rFonts w:ascii="宋体" w:hAnsi="宋体" w:eastAsia="宋体"/>
                <w:sz w:val="16"/>
              </w:rPr>
              <w:t>，促进法制教育，依法维护妇女儿童的合法权益，开展妇女职业技能培训和多层次的妇女干部培训工作，提高妇女素质，组织妇女职业技能。</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01FBB0">
            <w:pPr>
              <w:jc w:val="both"/>
            </w:pPr>
            <w:r>
              <w:rPr>
                <w:rFonts w:ascii="宋体" w:hAnsi="宋体" w:eastAsia="宋体"/>
                <w:sz w:val="16"/>
              </w:rPr>
              <w:t>2024年困难妇女摸排工作次数4次，开展妇女职业技能培训次数4次，组织开展新风文</w:t>
            </w:r>
            <w:r>
              <w:rPr>
                <w:rFonts w:hint="eastAsia" w:ascii="宋体" w:hAnsi="宋体"/>
                <w:sz w:val="16"/>
                <w:lang w:eastAsia="zh-CN"/>
              </w:rPr>
              <w:t>明宣</w:t>
            </w:r>
            <w:r>
              <w:rPr>
                <w:rFonts w:ascii="宋体" w:hAnsi="宋体" w:eastAsia="宋体"/>
                <w:sz w:val="16"/>
              </w:rPr>
              <w:t>讲、巾帼大宣讲活动10次，提高了妇女素质，精准救助了困境妇女，充分发挥了妇女在经济社会高质量发展中的“半边天”作用。</w:t>
            </w:r>
          </w:p>
        </w:tc>
      </w:tr>
      <w:tr w14:paraId="314F9BB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D024D2">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F088EA">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0FE4C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C4CB1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8BDBE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AC5F9E">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EC927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5AD836">
            <w:pPr>
              <w:jc w:val="center"/>
            </w:pPr>
            <w:r>
              <w:rPr>
                <w:rFonts w:ascii="宋体" w:hAnsi="宋体" w:eastAsia="宋体"/>
                <w:sz w:val="16"/>
              </w:rPr>
              <w:t>得分</w:t>
            </w:r>
          </w:p>
        </w:tc>
      </w:tr>
      <w:tr w14:paraId="278130E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07D22">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28F2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ACE4C6">
            <w:pPr>
              <w:jc w:val="center"/>
            </w:pPr>
            <w:r>
              <w:rPr>
                <w:rFonts w:ascii="宋体" w:hAnsi="宋体" w:eastAsia="宋体"/>
                <w:sz w:val="16"/>
              </w:rPr>
              <w:t>困难妇女摸排工作次数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08B9AA">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F50D5C">
            <w:pPr>
              <w:jc w:val="center"/>
            </w:pPr>
            <w:r>
              <w:rPr>
                <w:rFonts w:ascii="宋体" w:hAnsi="宋体" w:eastAsia="宋体"/>
                <w:sz w:val="16"/>
              </w:rPr>
              <w:t>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9567B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DA8D2E">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06B446">
            <w:pPr>
              <w:jc w:val="center"/>
            </w:pPr>
            <w:r>
              <w:rPr>
                <w:rFonts w:ascii="宋体" w:hAnsi="宋体" w:eastAsia="宋体"/>
                <w:sz w:val="16"/>
              </w:rPr>
              <w:t>30</w:t>
            </w:r>
          </w:p>
        </w:tc>
      </w:tr>
      <w:tr w14:paraId="48637FE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5CCD2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5C45A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71913F">
            <w:pPr>
              <w:jc w:val="center"/>
            </w:pPr>
            <w:r>
              <w:rPr>
                <w:rFonts w:ascii="宋体" w:hAnsi="宋体" w:eastAsia="宋体"/>
                <w:sz w:val="16"/>
              </w:rPr>
              <w:t>开展妇女职业技能培训次数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1DE877">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B5D02">
            <w:pPr>
              <w:jc w:val="center"/>
            </w:pPr>
            <w:r>
              <w:rPr>
                <w:rFonts w:ascii="宋体" w:hAnsi="宋体" w:eastAsia="宋体"/>
                <w:sz w:val="16"/>
              </w:rPr>
              <w:t>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11F2F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57257A">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369800">
            <w:pPr>
              <w:jc w:val="center"/>
            </w:pPr>
            <w:r>
              <w:rPr>
                <w:rFonts w:ascii="宋体" w:hAnsi="宋体" w:eastAsia="宋体"/>
                <w:sz w:val="16"/>
              </w:rPr>
              <w:t>30</w:t>
            </w:r>
          </w:p>
        </w:tc>
      </w:tr>
      <w:tr w14:paraId="333D896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6EE6C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30606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2E5925">
            <w:pPr>
              <w:jc w:val="center"/>
            </w:pPr>
            <w:r>
              <w:rPr>
                <w:rFonts w:ascii="宋体" w:hAnsi="宋体" w:eastAsia="宋体"/>
                <w:sz w:val="16"/>
              </w:rPr>
              <w:t>组织开展新风文明讲、巾帼大宣讲活动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66C541">
            <w:pPr>
              <w:jc w:val="center"/>
            </w:pPr>
            <w:r>
              <w:rPr>
                <w:rFonts w:ascii="宋体" w:hAnsi="宋体" w:eastAsia="宋体"/>
                <w:sz w:val="16"/>
              </w:rPr>
              <w:t>&gt;=7次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49A566">
            <w:pPr>
              <w:jc w:val="center"/>
            </w:pPr>
            <w:r>
              <w:rPr>
                <w:rFonts w:ascii="宋体" w:hAnsi="宋体" w:eastAsia="宋体"/>
                <w:sz w:val="16"/>
              </w:rPr>
              <w:t>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3A9DF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2BBB49">
            <w:pPr>
              <w:jc w:val="center"/>
            </w:pPr>
            <w:r>
              <w:rPr>
                <w:rFonts w:ascii="宋体" w:hAnsi="宋体" w:eastAsia="宋体"/>
                <w:sz w:val="16"/>
              </w:rPr>
              <w: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C270E4">
            <w:pPr>
              <w:jc w:val="center"/>
            </w:pPr>
            <w:r>
              <w:rPr>
                <w:rFonts w:ascii="宋体" w:hAnsi="宋体" w:eastAsia="宋体"/>
                <w:sz w:val="16"/>
              </w:rPr>
              <w:t>30</w:t>
            </w:r>
          </w:p>
        </w:tc>
      </w:tr>
    </w:tbl>
    <w:p w14:paraId="7680B3E7">
      <w:r>
        <w:br w:type="page"/>
      </w:r>
    </w:p>
    <w:tbl>
      <w:tblPr>
        <w:tblStyle w:val="9"/>
        <w:tblW w:w="0" w:type="auto"/>
        <w:tblInd w:w="0" w:type="dxa"/>
        <w:tblLayout w:type="fixed"/>
        <w:tblCellMar>
          <w:top w:w="0" w:type="dxa"/>
          <w:left w:w="108" w:type="dxa"/>
          <w:bottom w:w="0" w:type="dxa"/>
          <w:right w:w="108" w:type="dxa"/>
        </w:tblCellMar>
      </w:tblPr>
      <w:tblGrid>
        <w:gridCol w:w="587"/>
        <w:gridCol w:w="516"/>
        <w:gridCol w:w="516"/>
        <w:gridCol w:w="936"/>
        <w:gridCol w:w="936"/>
        <w:gridCol w:w="516"/>
        <w:gridCol w:w="516"/>
        <w:gridCol w:w="552"/>
        <w:gridCol w:w="516"/>
        <w:gridCol w:w="516"/>
        <w:gridCol w:w="649"/>
        <w:gridCol w:w="207"/>
        <w:gridCol w:w="380"/>
        <w:gridCol w:w="625"/>
        <w:gridCol w:w="396"/>
        <w:gridCol w:w="696"/>
      </w:tblGrid>
      <w:tr w14:paraId="69FC355F">
        <w:tblPrEx>
          <w:tblCellMar>
            <w:top w:w="0" w:type="dxa"/>
            <w:left w:w="108" w:type="dxa"/>
            <w:bottom w:w="0" w:type="dxa"/>
            <w:right w:w="108" w:type="dxa"/>
          </w:tblCellMar>
        </w:tblPrEx>
        <w:tc>
          <w:tcPr>
            <w:tcW w:w="9060" w:type="dxa"/>
            <w:gridSpan w:val="16"/>
            <w:vAlign w:val="center"/>
          </w:tcPr>
          <w:p w14:paraId="0289B89A">
            <w:pPr>
              <w:jc w:val="center"/>
            </w:pPr>
            <w:r>
              <w:rPr>
                <w:rFonts w:ascii="宋体" w:hAnsi="宋体" w:eastAsia="宋体"/>
                <w:sz w:val="24"/>
              </w:rPr>
              <w:t>项目支出绩效自评表</w:t>
            </w:r>
          </w:p>
        </w:tc>
      </w:tr>
      <w:tr w14:paraId="6A6EB50B">
        <w:tblPrEx>
          <w:tblCellMar>
            <w:top w:w="0" w:type="dxa"/>
            <w:left w:w="108" w:type="dxa"/>
            <w:bottom w:w="0" w:type="dxa"/>
            <w:right w:w="108" w:type="dxa"/>
          </w:tblCellMar>
        </w:tblPrEx>
        <w:tc>
          <w:tcPr>
            <w:tcW w:w="9060" w:type="dxa"/>
            <w:gridSpan w:val="16"/>
            <w:vAlign w:val="center"/>
          </w:tcPr>
          <w:p w14:paraId="34EA8E3A">
            <w:pPr>
              <w:jc w:val="center"/>
            </w:pPr>
            <w:r>
              <w:rPr>
                <w:rFonts w:ascii="宋体" w:hAnsi="宋体" w:eastAsia="宋体"/>
                <w:sz w:val="24"/>
              </w:rPr>
              <w:t>(2024年度)</w:t>
            </w:r>
          </w:p>
        </w:tc>
      </w:tr>
      <w:tr w14:paraId="4EC5A897">
        <w:tblPrEx>
          <w:tblCellMar>
            <w:top w:w="0" w:type="dxa"/>
            <w:left w:w="108" w:type="dxa"/>
            <w:bottom w:w="0" w:type="dxa"/>
            <w:right w:w="108" w:type="dxa"/>
          </w:tblCellMar>
        </w:tblPrEx>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621C82D3">
            <w:pPr>
              <w:jc w:val="center"/>
            </w:pPr>
            <w:r>
              <w:rPr>
                <w:rFonts w:ascii="宋体" w:hAnsi="宋体" w:eastAsia="宋体"/>
                <w:sz w:val="16"/>
              </w:rPr>
              <w:t>项目名称</w:t>
            </w:r>
          </w:p>
        </w:tc>
        <w:tc>
          <w:tcPr>
            <w:tcW w:w="8473"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AF2953B">
            <w:pPr>
              <w:jc w:val="center"/>
            </w:pPr>
            <w:r>
              <w:rPr>
                <w:rFonts w:ascii="宋体" w:hAnsi="宋体" w:eastAsia="宋体"/>
                <w:sz w:val="16"/>
              </w:rPr>
              <w:t>博湖县妇女儿童工作经费项目</w:t>
            </w:r>
          </w:p>
        </w:tc>
      </w:tr>
      <w:tr w14:paraId="63DC1652">
        <w:tblPrEx>
          <w:tblCellMar>
            <w:top w:w="0" w:type="dxa"/>
            <w:left w:w="108" w:type="dxa"/>
            <w:bottom w:w="0" w:type="dxa"/>
            <w:right w:w="108" w:type="dxa"/>
          </w:tblCellMar>
        </w:tblPrEx>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20A743B">
            <w:pPr>
              <w:jc w:val="center"/>
            </w:pPr>
            <w:r>
              <w:rPr>
                <w:rFonts w:ascii="宋体" w:hAnsi="宋体" w:eastAsia="宋体"/>
                <w:sz w:val="16"/>
              </w:rPr>
              <w:t>主管部门</w:t>
            </w:r>
          </w:p>
        </w:tc>
        <w:tc>
          <w:tcPr>
            <w:tcW w:w="393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9A7BB6">
            <w:pPr>
              <w:jc w:val="center"/>
            </w:pPr>
            <w:r>
              <w:rPr>
                <w:rFonts w:ascii="宋体" w:hAnsi="宋体" w:eastAsia="宋体"/>
                <w:sz w:val="16"/>
              </w:rPr>
              <w:t>博湖县妇女联合会</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55BA6">
            <w:pPr>
              <w:jc w:val="center"/>
            </w:pPr>
            <w:r>
              <w:rPr>
                <w:rFonts w:ascii="宋体" w:hAnsi="宋体" w:eastAsia="宋体"/>
                <w:sz w:val="16"/>
              </w:rPr>
              <w:t>实施单位</w:t>
            </w:r>
          </w:p>
        </w:tc>
        <w:tc>
          <w:tcPr>
            <w:tcW w:w="34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E279E3">
            <w:pPr>
              <w:jc w:val="center"/>
            </w:pPr>
            <w:r>
              <w:rPr>
                <w:rFonts w:ascii="宋体" w:hAnsi="宋体" w:eastAsia="宋体"/>
                <w:sz w:val="16"/>
              </w:rPr>
              <w:t>博湖县妇女联合会</w:t>
            </w:r>
          </w:p>
        </w:tc>
      </w:tr>
      <w:tr w14:paraId="0B72BD28">
        <w:tblPrEx>
          <w:tblCellMar>
            <w:top w:w="0" w:type="dxa"/>
            <w:left w:w="108" w:type="dxa"/>
            <w:bottom w:w="0" w:type="dxa"/>
            <w:right w:w="108" w:type="dxa"/>
          </w:tblCellMar>
        </w:tblPrEx>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67298">
            <w:pPr>
              <w:jc w:val="center"/>
            </w:pPr>
            <w:r>
              <w:rPr>
                <w:rFonts w:ascii="宋体" w:hAnsi="宋体" w:eastAsia="宋体"/>
                <w:sz w:val="16"/>
              </w:rPr>
              <w:t>项目资金 （万元）</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55FCE">
            <w:pPr>
              <w:jc w:val="center"/>
            </w:pPr>
            <w:r>
              <w:rPr>
                <w:rFonts w:ascii="宋体" w:hAnsi="宋体" w:eastAsia="宋体"/>
                <w:sz w:val="16"/>
              </w:rPr>
              <w:t>资金来源</w:t>
            </w:r>
          </w:p>
        </w:tc>
        <w:tc>
          <w:tcPr>
            <w:tcW w:w="18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25EFD">
            <w:pPr>
              <w:jc w:val="center"/>
            </w:pPr>
            <w:r>
              <w:rPr>
                <w:rFonts w:ascii="宋体" w:hAnsi="宋体" w:eastAsia="宋体"/>
                <w:sz w:val="16"/>
              </w:rPr>
              <w:t>年初预算数</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14DED">
            <w:pPr>
              <w:jc w:val="center"/>
            </w:pPr>
            <w:r>
              <w:rPr>
                <w:rFonts w:ascii="宋体" w:hAnsi="宋体" w:eastAsia="宋体"/>
                <w:sz w:val="16"/>
              </w:rPr>
              <w:t>全年预算数</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75983">
            <w:pPr>
              <w:jc w:val="center"/>
            </w:pPr>
            <w:r>
              <w:rPr>
                <w:rFonts w:ascii="宋体" w:hAnsi="宋体" w:eastAsia="宋体"/>
                <w:sz w:val="16"/>
              </w:rPr>
              <w:t>全年执行数</w:t>
            </w:r>
          </w:p>
        </w:tc>
        <w:tc>
          <w:tcPr>
            <w:tcW w:w="1372"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2A7158">
            <w:pPr>
              <w:jc w:val="center"/>
            </w:pPr>
            <w:r>
              <w:rPr>
                <w:rFonts w:ascii="宋体" w:hAnsi="宋体" w:eastAsia="宋体"/>
                <w:sz w:val="16"/>
              </w:rPr>
              <w:t>分值权重</w:t>
            </w:r>
          </w:p>
        </w:tc>
        <w:tc>
          <w:tcPr>
            <w:tcW w:w="14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7C0DBA">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695583">
            <w:pPr>
              <w:jc w:val="center"/>
            </w:pPr>
            <w:r>
              <w:rPr>
                <w:rFonts w:ascii="宋体" w:hAnsi="宋体" w:eastAsia="宋体"/>
                <w:sz w:val="16"/>
              </w:rPr>
              <w:t>得分</w:t>
            </w:r>
          </w:p>
        </w:tc>
      </w:tr>
      <w:tr w14:paraId="17D89A86">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46C4D7DB"/>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7C99E">
            <w:pPr>
              <w:jc w:val="center"/>
            </w:pPr>
            <w:r>
              <w:rPr>
                <w:rFonts w:ascii="宋体" w:hAnsi="宋体" w:eastAsia="宋体"/>
                <w:sz w:val="16"/>
              </w:rPr>
              <w:t>年度资金总额</w:t>
            </w:r>
          </w:p>
        </w:tc>
        <w:tc>
          <w:tcPr>
            <w:tcW w:w="18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CC347">
            <w:pPr>
              <w:jc w:val="center"/>
            </w:pPr>
            <w:r>
              <w:rPr>
                <w:rFonts w:ascii="宋体" w:hAnsi="宋体" w:eastAsia="宋体"/>
                <w:sz w:val="16"/>
              </w:rPr>
              <w:t>1.94</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6D8CA">
            <w:pPr>
              <w:jc w:val="center"/>
            </w:pPr>
            <w:r>
              <w:rPr>
                <w:rFonts w:ascii="宋体" w:hAnsi="宋体" w:eastAsia="宋体"/>
                <w:sz w:val="16"/>
              </w:rPr>
              <w:t>1.94</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E4669">
            <w:pPr>
              <w:jc w:val="center"/>
            </w:pPr>
            <w:r>
              <w:rPr>
                <w:rFonts w:ascii="宋体" w:hAnsi="宋体" w:eastAsia="宋体"/>
                <w:sz w:val="16"/>
              </w:rPr>
              <w:t>1.94</w:t>
            </w:r>
          </w:p>
        </w:tc>
        <w:tc>
          <w:tcPr>
            <w:tcW w:w="1372"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8F7EF6">
            <w:pPr>
              <w:jc w:val="center"/>
            </w:pPr>
            <w:r>
              <w:rPr>
                <w:rFonts w:ascii="宋体" w:hAnsi="宋体" w:eastAsia="宋体"/>
                <w:sz w:val="16"/>
              </w:rPr>
              <w:t>10</w:t>
            </w:r>
          </w:p>
        </w:tc>
        <w:tc>
          <w:tcPr>
            <w:tcW w:w="14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19B5C0">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64CD18">
            <w:pPr>
              <w:jc w:val="center"/>
            </w:pPr>
            <w:r>
              <w:rPr>
                <w:rFonts w:ascii="宋体" w:hAnsi="宋体" w:eastAsia="宋体"/>
                <w:sz w:val="16"/>
              </w:rPr>
              <w:t>10.00</w:t>
            </w:r>
          </w:p>
        </w:tc>
      </w:tr>
      <w:tr w14:paraId="67156436">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BF09164"/>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313F7">
            <w:pPr>
              <w:jc w:val="center"/>
            </w:pPr>
            <w:r>
              <w:rPr>
                <w:rFonts w:ascii="宋体" w:hAnsi="宋体" w:eastAsia="宋体"/>
                <w:sz w:val="16"/>
              </w:rPr>
              <w:t>其中：当年财政拨款</w:t>
            </w:r>
          </w:p>
        </w:tc>
        <w:tc>
          <w:tcPr>
            <w:tcW w:w="18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6F049">
            <w:pPr>
              <w:jc w:val="center"/>
            </w:pPr>
            <w:r>
              <w:rPr>
                <w:rFonts w:ascii="宋体" w:hAnsi="宋体" w:eastAsia="宋体"/>
                <w:sz w:val="16"/>
              </w:rPr>
              <w:t>1.94</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21CBD">
            <w:pPr>
              <w:jc w:val="center"/>
            </w:pPr>
            <w:r>
              <w:rPr>
                <w:rFonts w:ascii="宋体" w:hAnsi="宋体" w:eastAsia="宋体"/>
                <w:sz w:val="16"/>
              </w:rPr>
              <w:t>1.94</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334D5">
            <w:pPr>
              <w:jc w:val="center"/>
            </w:pPr>
            <w:r>
              <w:rPr>
                <w:rFonts w:ascii="宋体" w:hAnsi="宋体" w:eastAsia="宋体"/>
                <w:sz w:val="16"/>
              </w:rPr>
              <w:t>1.94</w:t>
            </w:r>
          </w:p>
        </w:tc>
        <w:tc>
          <w:tcPr>
            <w:tcW w:w="1372"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9BFAF9">
            <w:pPr>
              <w:jc w:val="center"/>
            </w:pPr>
            <w:r>
              <w:rPr>
                <w:rFonts w:ascii="宋体" w:hAnsi="宋体" w:eastAsia="宋体"/>
                <w:sz w:val="16"/>
              </w:rPr>
              <w:t>-</w:t>
            </w:r>
          </w:p>
        </w:tc>
        <w:tc>
          <w:tcPr>
            <w:tcW w:w="14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840900">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F25686">
            <w:pPr>
              <w:jc w:val="center"/>
            </w:pPr>
            <w:r>
              <w:rPr>
                <w:rFonts w:ascii="宋体" w:hAnsi="宋体" w:eastAsia="宋体"/>
                <w:sz w:val="16"/>
              </w:rPr>
              <w:t>-</w:t>
            </w:r>
          </w:p>
        </w:tc>
      </w:tr>
      <w:tr w14:paraId="1FC99885">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0A25BFA8"/>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9DF3D">
            <w:pPr>
              <w:jc w:val="center"/>
            </w:pPr>
            <w:r>
              <w:rPr>
                <w:rFonts w:ascii="宋体" w:hAnsi="宋体" w:eastAsia="宋体"/>
                <w:sz w:val="16"/>
              </w:rPr>
              <w:t>其他资金</w:t>
            </w:r>
          </w:p>
        </w:tc>
        <w:tc>
          <w:tcPr>
            <w:tcW w:w="18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3C85A">
            <w:pPr>
              <w:jc w:val="center"/>
            </w:pPr>
            <w:r>
              <w:rPr>
                <w:rFonts w:ascii="宋体" w:hAnsi="宋体" w:eastAsia="宋体"/>
                <w:sz w:val="16"/>
              </w:rPr>
              <w:t>0.00</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D8FA5">
            <w:pPr>
              <w:jc w:val="center"/>
            </w:pPr>
            <w:r>
              <w:rPr>
                <w:rFonts w:ascii="宋体" w:hAnsi="宋体" w:eastAsia="宋体"/>
                <w:sz w:val="16"/>
              </w:rPr>
              <w:t>0.00</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627AE">
            <w:pPr>
              <w:jc w:val="center"/>
            </w:pPr>
            <w:r>
              <w:rPr>
                <w:rFonts w:ascii="宋体" w:hAnsi="宋体" w:eastAsia="宋体"/>
                <w:sz w:val="16"/>
              </w:rPr>
              <w:t>0.00</w:t>
            </w:r>
          </w:p>
        </w:tc>
        <w:tc>
          <w:tcPr>
            <w:tcW w:w="1372"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150B41">
            <w:pPr>
              <w:jc w:val="center"/>
            </w:pPr>
            <w:r>
              <w:rPr>
                <w:rFonts w:ascii="宋体" w:hAnsi="宋体" w:eastAsia="宋体"/>
                <w:sz w:val="16"/>
              </w:rPr>
              <w:t>-</w:t>
            </w:r>
          </w:p>
        </w:tc>
        <w:tc>
          <w:tcPr>
            <w:tcW w:w="14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28FC4D">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863758">
            <w:pPr>
              <w:jc w:val="center"/>
            </w:pPr>
            <w:r>
              <w:rPr>
                <w:rFonts w:ascii="宋体" w:hAnsi="宋体" w:eastAsia="宋体"/>
                <w:sz w:val="16"/>
              </w:rPr>
              <w:t>-</w:t>
            </w:r>
          </w:p>
        </w:tc>
      </w:tr>
      <w:tr w14:paraId="74095867">
        <w:tblPrEx>
          <w:tblCellMar>
            <w:top w:w="0" w:type="dxa"/>
            <w:left w:w="108" w:type="dxa"/>
            <w:bottom w:w="0" w:type="dxa"/>
            <w:right w:w="108" w:type="dxa"/>
          </w:tblCellMar>
        </w:tblPrEx>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FD407">
            <w:pPr>
              <w:jc w:val="center"/>
            </w:pPr>
            <w:r>
              <w:rPr>
                <w:rFonts w:ascii="宋体" w:hAnsi="宋体" w:eastAsia="宋体"/>
                <w:sz w:val="16"/>
              </w:rPr>
              <w:t>年度总体目标</w:t>
            </w:r>
          </w:p>
        </w:tc>
        <w:tc>
          <w:tcPr>
            <w:tcW w:w="500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2B24660">
            <w:pPr>
              <w:jc w:val="center"/>
            </w:pPr>
            <w:r>
              <w:rPr>
                <w:rFonts w:ascii="宋体" w:hAnsi="宋体" w:eastAsia="宋体"/>
                <w:sz w:val="16"/>
              </w:rPr>
              <w:t>总体目标</w:t>
            </w:r>
          </w:p>
        </w:tc>
        <w:tc>
          <w:tcPr>
            <w:tcW w:w="34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F3A58B">
            <w:pPr>
              <w:jc w:val="center"/>
            </w:pPr>
            <w:r>
              <w:rPr>
                <w:rFonts w:ascii="宋体" w:hAnsi="宋体" w:eastAsia="宋体"/>
                <w:sz w:val="16"/>
              </w:rPr>
              <w:t>总体目标完成情况</w:t>
            </w:r>
          </w:p>
        </w:tc>
      </w:tr>
      <w:tr w14:paraId="643E000C">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8A7A201"/>
        </w:tc>
        <w:tc>
          <w:tcPr>
            <w:tcW w:w="500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970989C">
            <w:pPr>
              <w:jc w:val="both"/>
            </w:pPr>
            <w:r>
              <w:rPr>
                <w:rFonts w:ascii="宋体" w:hAnsi="宋体" w:eastAsia="宋体"/>
                <w:sz w:val="16"/>
              </w:rPr>
              <w:t>根据巴州妇联《关于举办自治州第二届语润家国情</w:t>
            </w:r>
            <w:r>
              <w:rPr>
                <w:rFonts w:hint="eastAsia" w:ascii="宋体" w:hAnsi="宋体"/>
                <w:sz w:val="16"/>
                <w:lang w:eastAsia="zh-CN"/>
              </w:rPr>
              <w:t>“</w:t>
            </w:r>
            <w:r>
              <w:rPr>
                <w:rFonts w:ascii="宋体" w:hAnsi="宋体" w:eastAsia="宋体"/>
                <w:sz w:val="16"/>
              </w:rPr>
              <w:t>石榴花·小手拉大手 全家一起学”家庭学用国家通用语言文字展示大赛》的文件要求，通过参加自治州“三八”活动一次，参加人数26人，参加自治州第二届国通语展示大赛一次，参加人数12人，保障164.98㎡的办公区域供暖，达到进一步激发广大妇女在新时代新征程上创新、实干、奋斗的热情，提高各族妇女参与社会建设的积极性；积极引领博湖县广大农村家庭学用国家通用语言文字，促进各族妇女铸牢中华民族共同体意识。</w:t>
            </w:r>
          </w:p>
        </w:tc>
        <w:tc>
          <w:tcPr>
            <w:tcW w:w="34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2D12F2">
            <w:pPr>
              <w:jc w:val="both"/>
            </w:pPr>
            <w:r>
              <w:rPr>
                <w:rFonts w:ascii="宋体" w:hAnsi="宋体" w:eastAsia="宋体"/>
                <w:sz w:val="16"/>
              </w:rPr>
              <w:t>选送26人参加为期一天的自治州“三八”活动，组织12人参加为期一天的自治州第二届国通语展示大赛，保障供暖面积105.21平方米，提高了妇女参与社会建设的积极性。</w:t>
            </w:r>
          </w:p>
        </w:tc>
      </w:tr>
      <w:tr w14:paraId="0F507CEE">
        <w:tblPrEx>
          <w:tblCellMar>
            <w:top w:w="0" w:type="dxa"/>
            <w:left w:w="108" w:type="dxa"/>
            <w:bottom w:w="0" w:type="dxa"/>
            <w:right w:w="108" w:type="dxa"/>
          </w:tblCellMar>
        </w:tblPrEx>
        <w:tc>
          <w:tcPr>
            <w:tcW w:w="587" w:type="dxa"/>
            <w:tcBorders>
              <w:top w:val="single" w:color="auto" w:sz="10" w:space="0"/>
              <w:left w:val="single" w:color="auto" w:sz="10" w:space="0"/>
              <w:bottom w:val="single" w:color="auto" w:sz="10" w:space="0"/>
              <w:right w:val="single" w:color="auto" w:sz="10" w:space="0"/>
              <w:insideV w:val="single" w:sz="10" w:space="0"/>
            </w:tcBorders>
          </w:tcPr>
          <w:p w14:paraId="37C36F6E"/>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04E73BC">
            <w:pPr>
              <w:jc w:val="center"/>
            </w:pPr>
            <w:r>
              <w:rPr>
                <w:rFonts w:ascii="宋体" w:hAnsi="宋体" w:eastAsia="宋体"/>
                <w:sz w:val="16"/>
              </w:rPr>
              <w:t>一级指标</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4D6AA60">
            <w:pPr>
              <w:jc w:val="center"/>
            </w:pPr>
            <w:r>
              <w:rPr>
                <w:rFonts w:ascii="宋体" w:hAnsi="宋体" w:eastAsia="宋体"/>
                <w:sz w:val="16"/>
              </w:rPr>
              <w:t>二级指标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630E1AA">
            <w:pPr>
              <w:jc w:val="center"/>
            </w:pPr>
            <w:r>
              <w:rPr>
                <w:rFonts w:ascii="宋体" w:hAnsi="宋体" w:eastAsia="宋体"/>
                <w:sz w:val="16"/>
              </w:rPr>
              <w:t>三级指标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2417DCB">
            <w:pPr>
              <w:jc w:val="center"/>
            </w:pPr>
            <w:r>
              <w:rPr>
                <w:rFonts w:ascii="宋体" w:hAnsi="宋体" w:eastAsia="宋体"/>
                <w:sz w:val="16"/>
              </w:rPr>
              <w:t>指标值</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B7E6FFF">
            <w:pPr>
              <w:jc w:val="center"/>
            </w:pPr>
            <w:r>
              <w:rPr>
                <w:rFonts w:ascii="宋体" w:hAnsi="宋体" w:eastAsia="宋体"/>
                <w:sz w:val="16"/>
              </w:rPr>
              <w:t>指标值设置依据</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BFEC01B">
            <w:pPr>
              <w:jc w:val="center"/>
            </w:pPr>
            <w:r>
              <w:rPr>
                <w:rFonts w:ascii="宋体" w:hAnsi="宋体" w:eastAsia="宋体"/>
                <w:sz w:val="16"/>
              </w:rPr>
              <w:t>上年完成值</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1F2D531F">
            <w:pPr>
              <w:jc w:val="center"/>
            </w:pPr>
            <w:r>
              <w:rPr>
                <w:rFonts w:ascii="宋体" w:hAnsi="宋体" w:eastAsia="宋体"/>
                <w:sz w:val="16"/>
              </w:rPr>
              <w:t>指标分值权重</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019D9C8">
            <w:pPr>
              <w:jc w:val="center"/>
            </w:pPr>
            <w:r>
              <w:rPr>
                <w:rFonts w:ascii="宋体" w:hAnsi="宋体" w:eastAsia="宋体"/>
                <w:sz w:val="16"/>
              </w:rPr>
              <w:t>指标赋分规则</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736FC8E">
            <w:pPr>
              <w:jc w:val="center"/>
            </w:pPr>
            <w:r>
              <w:rPr>
                <w:rFonts w:ascii="宋体" w:hAnsi="宋体" w:eastAsia="宋体"/>
                <w:sz w:val="16"/>
              </w:rPr>
              <w:t>佐证资料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75642F05">
            <w:pPr>
              <w:jc w:val="center"/>
            </w:pPr>
            <w:r>
              <w:rPr>
                <w:rFonts w:ascii="宋体" w:hAnsi="宋体" w:eastAsia="宋体"/>
                <w:sz w:val="16"/>
              </w:rPr>
              <w:t>指标实际完成值</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971F6">
            <w:pPr>
              <w:jc w:val="center"/>
            </w:pPr>
            <w:r>
              <w:rPr>
                <w:rFonts w:ascii="宋体" w:hAnsi="宋体" w:eastAsia="宋体"/>
                <w:sz w:val="16"/>
              </w:rPr>
              <w:t>完成率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905ADE4">
            <w:pPr>
              <w:jc w:val="center"/>
            </w:pPr>
            <w:r>
              <w:rPr>
                <w:rFonts w:ascii="宋体" w:hAnsi="宋体" w:eastAsia="宋体"/>
                <w:sz w:val="16"/>
              </w:rPr>
              <w:t>指标得分</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280EC">
            <w:pPr>
              <w:jc w:val="center"/>
            </w:pPr>
            <w:r>
              <w:rPr>
                <w:rFonts w:ascii="宋体" w:hAnsi="宋体" w:eastAsia="宋体"/>
                <w:sz w:val="16"/>
              </w:rPr>
              <w:t>偏差原因分析及改进措施</w:t>
            </w:r>
          </w:p>
        </w:tc>
      </w:tr>
      <w:tr w14:paraId="0A347EC4">
        <w:tblPrEx>
          <w:tblCellMar>
            <w:top w:w="0" w:type="dxa"/>
            <w:left w:w="108" w:type="dxa"/>
            <w:bottom w:w="0" w:type="dxa"/>
            <w:right w:w="108" w:type="dxa"/>
          </w:tblCellMar>
        </w:tblPrEx>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507E3">
            <w:pPr>
              <w:jc w:val="center"/>
            </w:pPr>
            <w:r>
              <w:rPr>
                <w:rFonts w:ascii="宋体" w:hAnsi="宋体" w:eastAsia="宋体"/>
                <w:sz w:val="16"/>
              </w:rPr>
              <w:t>年度绩效指标完成情况</w:t>
            </w:r>
          </w:p>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AA70E">
            <w:pPr>
              <w:jc w:val="center"/>
            </w:pPr>
            <w:r>
              <w:rPr>
                <w:rFonts w:ascii="宋体" w:hAnsi="宋体" w:eastAsia="宋体"/>
                <w:sz w:val="16"/>
              </w:rPr>
              <w:t>产出指标</w:t>
            </w:r>
          </w:p>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CB5C9E">
            <w:pPr>
              <w:jc w:val="center"/>
            </w:pPr>
            <w:r>
              <w:rPr>
                <w:rFonts w:ascii="宋体" w:hAnsi="宋体" w:eastAsia="宋体"/>
                <w:sz w:val="16"/>
              </w:rPr>
              <w:t>数量指标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72C96FC">
            <w:pPr>
              <w:jc w:val="center"/>
            </w:pPr>
            <w:r>
              <w:rPr>
                <w:rFonts w:ascii="宋体" w:hAnsi="宋体" w:eastAsia="宋体"/>
                <w:sz w:val="16"/>
              </w:rPr>
              <w:t>参加自治州“三八”活动次数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42C7A24">
            <w:pPr>
              <w:jc w:val="center"/>
            </w:pPr>
            <w:r>
              <w:rPr>
                <w:rFonts w:ascii="宋体" w:hAnsi="宋体" w:eastAsia="宋体"/>
                <w:sz w:val="16"/>
              </w:rPr>
              <w:t>&gt;=1次</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C001FAC">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06FDD72">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505A284A">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D4981EC">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49F378B">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1B11D4B5">
            <w:pPr>
              <w:jc w:val="center"/>
            </w:pPr>
            <w:r>
              <w:rPr>
                <w:rFonts w:ascii="宋体" w:hAnsi="宋体" w:eastAsia="宋体"/>
                <w:sz w:val="16"/>
              </w:rPr>
              <w:t>=1次</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55B58">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CB5E725">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B627C">
            <w:pPr>
              <w:jc w:val="center"/>
            </w:pPr>
          </w:p>
        </w:tc>
      </w:tr>
      <w:tr w14:paraId="791FBAD6">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4999CBA4"/>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54784B6F"/>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1E2EF7FD"/>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94DEC17">
            <w:pPr>
              <w:jc w:val="center"/>
            </w:pPr>
            <w:r>
              <w:rPr>
                <w:rFonts w:ascii="宋体" w:hAnsi="宋体" w:eastAsia="宋体"/>
                <w:sz w:val="16"/>
              </w:rPr>
              <w:t>参加自治州第二届国通语展示大赛次数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8010B2A">
            <w:pPr>
              <w:jc w:val="center"/>
            </w:pPr>
            <w:r>
              <w:rPr>
                <w:rFonts w:ascii="宋体" w:hAnsi="宋体" w:eastAsia="宋体"/>
                <w:sz w:val="16"/>
              </w:rPr>
              <w:t>&gt;=1次</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0ADD91D">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624699E">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3E99295E">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D7DB769">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21D744D">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0DF4F513">
            <w:pPr>
              <w:jc w:val="center"/>
            </w:pPr>
            <w:r>
              <w:rPr>
                <w:rFonts w:ascii="宋体" w:hAnsi="宋体" w:eastAsia="宋体"/>
                <w:sz w:val="16"/>
              </w:rPr>
              <w:t>=1次</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D3FB8">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9231D6">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B9EF5">
            <w:pPr>
              <w:jc w:val="center"/>
            </w:pPr>
          </w:p>
        </w:tc>
      </w:tr>
      <w:tr w14:paraId="1758C29D">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2761DA15"/>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57A6DDEA"/>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071A5736"/>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3879547">
            <w:pPr>
              <w:jc w:val="center"/>
            </w:pPr>
            <w:r>
              <w:rPr>
                <w:rFonts w:ascii="宋体" w:hAnsi="宋体" w:eastAsia="宋体"/>
                <w:sz w:val="16"/>
              </w:rPr>
              <w:t>参加自治州“三八”活动天数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03A8560">
            <w:pPr>
              <w:jc w:val="center"/>
            </w:pPr>
            <w:r>
              <w:rPr>
                <w:rFonts w:ascii="宋体" w:hAnsi="宋体" w:eastAsia="宋体"/>
                <w:sz w:val="16"/>
              </w:rPr>
              <w:t>=1天</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379F9D0">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0D633D1">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544BC33B">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B0B342E">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A9E3E57">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4F462A53">
            <w:pPr>
              <w:jc w:val="center"/>
            </w:pPr>
            <w:r>
              <w:rPr>
                <w:rFonts w:ascii="宋体" w:hAnsi="宋体" w:eastAsia="宋体"/>
                <w:sz w:val="16"/>
              </w:rPr>
              <w:t>=1天</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0251A">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C3B72D">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DED25">
            <w:pPr>
              <w:jc w:val="center"/>
            </w:pPr>
          </w:p>
        </w:tc>
      </w:tr>
      <w:tr w14:paraId="2AF573E8">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53218B04"/>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4C200208"/>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3F3E3769"/>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47E5275">
            <w:pPr>
              <w:jc w:val="center"/>
            </w:pPr>
            <w:r>
              <w:rPr>
                <w:rFonts w:ascii="宋体" w:hAnsi="宋体" w:eastAsia="宋体"/>
                <w:sz w:val="16"/>
              </w:rPr>
              <w:t>参加自治州“三八”活动人数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9342178">
            <w:pPr>
              <w:jc w:val="center"/>
            </w:pPr>
            <w:r>
              <w:rPr>
                <w:rFonts w:ascii="宋体" w:hAnsi="宋体" w:eastAsia="宋体"/>
                <w:sz w:val="16"/>
              </w:rPr>
              <w:t>=26人</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6833BFD">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FDB1EA5">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2BFB681C">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840C4C7">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C917F0A">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2A4548A1">
            <w:pPr>
              <w:jc w:val="center"/>
            </w:pPr>
            <w:r>
              <w:rPr>
                <w:rFonts w:ascii="宋体" w:hAnsi="宋体" w:eastAsia="宋体"/>
                <w:sz w:val="16"/>
              </w:rPr>
              <w:t>=26人</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0609A">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C75027D">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00842">
            <w:pPr>
              <w:jc w:val="center"/>
            </w:pPr>
          </w:p>
        </w:tc>
      </w:tr>
      <w:tr w14:paraId="61C5C80D">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C24EE32"/>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524C7620"/>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46BB8598"/>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18209DF">
            <w:pPr>
              <w:jc w:val="center"/>
            </w:pPr>
            <w:r>
              <w:rPr>
                <w:rFonts w:ascii="宋体" w:hAnsi="宋体" w:eastAsia="宋体"/>
                <w:sz w:val="16"/>
              </w:rPr>
              <w:t>参加自治州</w:t>
            </w:r>
            <w:r>
              <w:rPr>
                <w:rFonts w:hint="eastAsia" w:ascii="宋体" w:hAnsi="宋体"/>
                <w:sz w:val="16"/>
                <w:lang w:eastAsia="zh-CN"/>
              </w:rPr>
              <w:t>第二届</w:t>
            </w:r>
            <w:r>
              <w:rPr>
                <w:rFonts w:ascii="宋体" w:hAnsi="宋体" w:eastAsia="宋体"/>
                <w:sz w:val="16"/>
              </w:rPr>
              <w:t>国通语展示大赛人数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301D766">
            <w:pPr>
              <w:jc w:val="center"/>
            </w:pPr>
            <w:r>
              <w:rPr>
                <w:rFonts w:ascii="宋体" w:hAnsi="宋体" w:eastAsia="宋体"/>
                <w:sz w:val="16"/>
              </w:rPr>
              <w:t>=12人</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36DAAA9">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0013232">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248BCD41">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CD20B46">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908235F">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54158605">
            <w:pPr>
              <w:jc w:val="center"/>
            </w:pPr>
            <w:r>
              <w:rPr>
                <w:rFonts w:ascii="宋体" w:hAnsi="宋体" w:eastAsia="宋体"/>
                <w:sz w:val="16"/>
              </w:rPr>
              <w:t>=12人</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1F17A">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2E1B5FB">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C10E0">
            <w:pPr>
              <w:jc w:val="center"/>
            </w:pPr>
          </w:p>
        </w:tc>
      </w:tr>
      <w:tr w14:paraId="76CA77E9">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384FA800"/>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13BAEF05"/>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179FA41A"/>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608E8B5">
            <w:pPr>
              <w:jc w:val="center"/>
            </w:pPr>
            <w:r>
              <w:rPr>
                <w:rFonts w:ascii="宋体" w:hAnsi="宋体" w:eastAsia="宋体"/>
                <w:sz w:val="16"/>
              </w:rPr>
              <w:t>参加自治州第二次国通语展示大赛天数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D497CA5">
            <w:pPr>
              <w:jc w:val="center"/>
            </w:pPr>
            <w:r>
              <w:rPr>
                <w:rFonts w:ascii="宋体" w:hAnsi="宋体" w:eastAsia="宋体"/>
                <w:sz w:val="16"/>
              </w:rPr>
              <w:t>=1天</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9A9341B">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AEC2AE2">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0617872">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8D567A9">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DAA73A8">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10562ED4">
            <w:pPr>
              <w:jc w:val="center"/>
            </w:pPr>
            <w:r>
              <w:rPr>
                <w:rFonts w:ascii="宋体" w:hAnsi="宋体" w:eastAsia="宋体"/>
                <w:sz w:val="16"/>
              </w:rPr>
              <w:t>=1天</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1D7E0">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05A49F5">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5A158">
            <w:pPr>
              <w:jc w:val="center"/>
            </w:pPr>
          </w:p>
        </w:tc>
      </w:tr>
      <w:tr w14:paraId="72592062">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310D83D5"/>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04279FC7"/>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F92F1F9"/>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A55F1BD">
            <w:pPr>
              <w:jc w:val="center"/>
            </w:pPr>
            <w:r>
              <w:rPr>
                <w:rFonts w:ascii="宋体" w:hAnsi="宋体" w:eastAsia="宋体"/>
                <w:sz w:val="16"/>
              </w:rPr>
              <w:t>保障供暖面积</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704EAA4">
            <w:pPr>
              <w:jc w:val="center"/>
            </w:pPr>
            <w:r>
              <w:rPr>
                <w:rFonts w:ascii="宋体" w:hAnsi="宋体" w:eastAsia="宋体"/>
                <w:sz w:val="16"/>
              </w:rPr>
              <w:t>=164.98平方米</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A23CABE">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5AD1EA2">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FB9F08C">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78B8C65">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BEF9977">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597A86F6">
            <w:pPr>
              <w:jc w:val="center"/>
            </w:pPr>
            <w:r>
              <w:rPr>
                <w:rFonts w:ascii="宋体" w:hAnsi="宋体" w:eastAsia="宋体"/>
                <w:sz w:val="16"/>
              </w:rPr>
              <w:t>=105.21平方米</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EE20A">
            <w:pPr>
              <w:jc w:val="center"/>
            </w:pPr>
            <w:r>
              <w:rPr>
                <w:rFonts w:ascii="宋体" w:hAnsi="宋体" w:eastAsia="宋体"/>
                <w:sz w:val="16"/>
              </w:rPr>
              <w:t>63.77%</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7ECC23B">
            <w:pPr>
              <w:jc w:val="center"/>
            </w:pPr>
            <w:r>
              <w:rPr>
                <w:rFonts w:ascii="宋体" w:hAnsi="宋体" w:eastAsia="宋体"/>
                <w:sz w:val="16"/>
              </w:rPr>
              <w:t>0.38</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2BECE">
            <w:pPr>
              <w:jc w:val="center"/>
            </w:pPr>
            <w:r>
              <w:rPr>
                <w:rFonts w:ascii="宋体" w:hAnsi="宋体" w:eastAsia="宋体"/>
                <w:sz w:val="16"/>
              </w:rPr>
              <w:t>偏差原因：根据实际情况保障供暖面积为105.21平方米。改进措施：下年度在项目开始前综合考量可能影响项目实施进度的因素做好应急计划，并在项目实施期间及时调整。</w:t>
            </w:r>
          </w:p>
        </w:tc>
      </w:tr>
      <w:tr w14:paraId="45011B70">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300C7DBD"/>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5D08F4D9"/>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C8CF639">
            <w:pPr>
              <w:jc w:val="center"/>
            </w:pPr>
            <w:r>
              <w:rPr>
                <w:rFonts w:ascii="宋体" w:hAnsi="宋体" w:eastAsia="宋体"/>
                <w:sz w:val="16"/>
              </w:rPr>
              <w:t>质量指标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33B4F0E">
            <w:pPr>
              <w:jc w:val="center"/>
            </w:pPr>
            <w:r>
              <w:rPr>
                <w:rFonts w:ascii="宋体" w:hAnsi="宋体" w:eastAsia="宋体"/>
                <w:sz w:val="16"/>
              </w:rPr>
              <w:t>参加自治州“三八”活动及第二届国通语展示大赛经费保障率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30B46C7">
            <w:pPr>
              <w:jc w:val="center"/>
            </w:pPr>
            <w:r>
              <w:rPr>
                <w:rFonts w:ascii="宋体" w:hAnsi="宋体" w:eastAsia="宋体"/>
                <w:sz w:val="16"/>
              </w:rPr>
              <w:t>&gt;=95%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CB3FBDC">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11BC704">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4BE5245C">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C17E1F4">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B524251">
            <w:pPr>
              <w:jc w:val="center"/>
            </w:pPr>
            <w:r>
              <w:rPr>
                <w:rFonts w:ascii="宋体" w:hAnsi="宋体" w:eastAsia="宋体"/>
                <w:sz w:val="16"/>
              </w:rPr>
              <w:t>原始凭证</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40E9C496">
            <w:pPr>
              <w:jc w:val="center"/>
            </w:pPr>
            <w:r>
              <w:rPr>
                <w:rFonts w:ascii="宋体" w:hAnsi="宋体" w:eastAsia="宋体"/>
                <w:sz w:val="16"/>
              </w:rPr>
              <w:t>=100%</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5D7A9">
            <w:pPr>
              <w:jc w:val="center"/>
            </w:pPr>
            <w:r>
              <w:rPr>
                <w:rFonts w:ascii="宋体" w:hAnsi="宋体" w:eastAsia="宋体"/>
                <w:sz w:val="16"/>
              </w:rPr>
              <w:t>105.26%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84CB3E9">
            <w:pPr>
              <w:jc w:val="center"/>
            </w:pPr>
            <w:r>
              <w:rPr>
                <w:rFonts w:ascii="宋体" w:hAnsi="宋体" w:eastAsia="宋体"/>
                <w:sz w:val="16"/>
              </w:rPr>
              <w:t>3.79</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1A811">
            <w:pPr>
              <w:jc w:val="center"/>
            </w:pPr>
            <w:r>
              <w:rPr>
                <w:rFonts w:ascii="宋体" w:hAnsi="宋体" w:eastAsia="宋体"/>
                <w:sz w:val="16"/>
              </w:rPr>
              <w:t>偏差原因：参加自治州“三八”活动及第二届国通语展示大赛经费保障率为100%。改进措施：从严从高设置绩效指标。</w:t>
            </w:r>
          </w:p>
        </w:tc>
      </w:tr>
      <w:tr w14:paraId="48411BEB">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61D933A0"/>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64FF39DE"/>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AD4CE">
            <w:pPr>
              <w:jc w:val="center"/>
            </w:pPr>
            <w:r>
              <w:rPr>
                <w:rFonts w:ascii="宋体" w:hAnsi="宋体" w:eastAsia="宋体"/>
                <w:sz w:val="16"/>
              </w:rPr>
              <w:t>时效指标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17A82C6">
            <w:pPr>
              <w:jc w:val="center"/>
            </w:pPr>
            <w:r>
              <w:rPr>
                <w:rFonts w:ascii="宋体" w:hAnsi="宋体" w:eastAsia="宋体"/>
                <w:sz w:val="16"/>
              </w:rPr>
              <w:t>参加自治州“三八”活动完成时间</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89B6EDC">
            <w:pPr>
              <w:jc w:val="center"/>
            </w:pPr>
            <w:r>
              <w:rPr>
                <w:rFonts w:ascii="宋体" w:hAnsi="宋体" w:eastAsia="宋体"/>
                <w:sz w:val="16"/>
              </w:rPr>
              <w:t>2024年3月10日前</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B55E844">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12BA64D">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4AB7004">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63D7CB4">
            <w:pPr>
              <w:jc w:val="center"/>
            </w:pPr>
            <w:r>
              <w:rPr>
                <w:rFonts w:ascii="宋体" w:hAnsi="宋体" w:eastAsia="宋体"/>
                <w:sz w:val="16"/>
              </w:rPr>
              <w:t>直接赋分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0AEE6FF">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7669BA46">
            <w:pPr>
              <w:jc w:val="center"/>
            </w:pPr>
            <w:r>
              <w:rPr>
                <w:rFonts w:ascii="宋体" w:hAnsi="宋体" w:eastAsia="宋体"/>
                <w:sz w:val="16"/>
              </w:rPr>
              <w:t>2024年3月6日</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587E1">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1CB51C5">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9D6B6">
            <w:pPr>
              <w:jc w:val="center"/>
            </w:pPr>
          </w:p>
        </w:tc>
      </w:tr>
      <w:tr w14:paraId="7B7F7A85">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22E56C64"/>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476123F"/>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75078174"/>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192882C">
            <w:pPr>
              <w:jc w:val="center"/>
            </w:pPr>
            <w:r>
              <w:rPr>
                <w:rFonts w:ascii="宋体" w:hAnsi="宋体" w:eastAsia="宋体"/>
                <w:sz w:val="16"/>
              </w:rPr>
              <w:t>参加自治州第二届国通语大赛完成时间</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FCEF918">
            <w:pPr>
              <w:jc w:val="center"/>
            </w:pPr>
            <w:r>
              <w:rPr>
                <w:rFonts w:ascii="宋体" w:hAnsi="宋体" w:eastAsia="宋体"/>
                <w:sz w:val="16"/>
              </w:rPr>
              <w:t>2024年8月1日前</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0E177B0">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21BC22E">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781F1839">
            <w:pPr>
              <w:jc w:val="center"/>
            </w:pPr>
            <w:r>
              <w:rPr>
                <w:rFonts w:ascii="宋体" w:hAnsi="宋体" w:eastAsia="宋体"/>
                <w:sz w:val="16"/>
              </w:rPr>
              <w:t>4</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FAFD220">
            <w:pPr>
              <w:jc w:val="center"/>
            </w:pPr>
            <w:r>
              <w:rPr>
                <w:rFonts w:ascii="宋体" w:hAnsi="宋体" w:eastAsia="宋体"/>
                <w:sz w:val="16"/>
              </w:rPr>
              <w:t>直接赋分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6DE2061">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79F34A68">
            <w:pPr>
              <w:jc w:val="center"/>
            </w:pPr>
            <w:r>
              <w:rPr>
                <w:rFonts w:ascii="宋体" w:hAnsi="宋体" w:eastAsia="宋体"/>
                <w:sz w:val="16"/>
              </w:rPr>
              <w:t>2024年7月10日</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7BA6E">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45DBEC4">
            <w:pPr>
              <w:jc w:val="center"/>
            </w:pPr>
            <w:r>
              <w:rPr>
                <w:rFonts w:ascii="宋体" w:hAnsi="宋体" w:eastAsia="宋体"/>
                <w:sz w:val="16"/>
              </w:rPr>
              <w:t>4</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28EE3">
            <w:pPr>
              <w:jc w:val="center"/>
            </w:pPr>
          </w:p>
        </w:tc>
      </w:tr>
      <w:tr w14:paraId="1D3A7598">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3F5D9BC7"/>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365F3">
            <w:pPr>
              <w:jc w:val="center"/>
            </w:pPr>
            <w:r>
              <w:rPr>
                <w:rFonts w:ascii="宋体" w:hAnsi="宋体" w:eastAsia="宋体"/>
                <w:sz w:val="16"/>
              </w:rPr>
              <w:t>成本指标</w:t>
            </w:r>
          </w:p>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6A255">
            <w:pPr>
              <w:jc w:val="center"/>
            </w:pPr>
            <w:r>
              <w:rPr>
                <w:rFonts w:ascii="宋体" w:hAnsi="宋体" w:eastAsia="宋体"/>
                <w:sz w:val="16"/>
              </w:rPr>
              <w:t>经济成本指标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BCBD436">
            <w:pPr>
              <w:jc w:val="center"/>
            </w:pPr>
            <w:r>
              <w:rPr>
                <w:rFonts w:ascii="宋体" w:hAnsi="宋体" w:eastAsia="宋体"/>
                <w:sz w:val="16"/>
              </w:rPr>
              <w:t>参加自治州“三八”妇女节系列纪念活动经费</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3F10990">
            <w:pPr>
              <w:jc w:val="center"/>
            </w:pPr>
            <w:r>
              <w:rPr>
                <w:rFonts w:ascii="宋体" w:hAnsi="宋体" w:eastAsia="宋体"/>
                <w:sz w:val="16"/>
              </w:rPr>
              <w:t>&lt;=14880元</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7A37547">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EC659F9">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1EA9D091">
            <w:pPr>
              <w:jc w:val="center"/>
            </w:pPr>
            <w:r>
              <w:rPr>
                <w:rFonts w:ascii="宋体" w:hAnsi="宋体" w:eastAsia="宋体"/>
                <w:sz w:val="16"/>
              </w:rPr>
              <w:t>10</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E671D6C">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A11C2A3">
            <w:pPr>
              <w:jc w:val="center"/>
            </w:pPr>
            <w:r>
              <w:rPr>
                <w:rFonts w:ascii="宋体" w:hAnsi="宋体" w:eastAsia="宋体"/>
                <w:sz w:val="16"/>
              </w:rPr>
              <w:t>原始凭证</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0073D6D5">
            <w:pPr>
              <w:jc w:val="center"/>
            </w:pPr>
            <w:r>
              <w:rPr>
                <w:rFonts w:ascii="宋体" w:hAnsi="宋体" w:eastAsia="宋体"/>
                <w:sz w:val="16"/>
              </w:rPr>
              <w:t>=14880元</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EBE24">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CB1B954">
            <w:pPr>
              <w:jc w:val="center"/>
            </w:pPr>
            <w:r>
              <w:rPr>
                <w:rFonts w:ascii="宋体" w:hAnsi="宋体" w:eastAsia="宋体"/>
                <w:sz w:val="16"/>
              </w:rPr>
              <w:t>10</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57BC4">
            <w:pPr>
              <w:jc w:val="center"/>
            </w:pPr>
          </w:p>
        </w:tc>
      </w:tr>
      <w:tr w14:paraId="1EEDB208">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500841C2"/>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9419313"/>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15A919AA"/>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1578B0A">
            <w:pPr>
              <w:jc w:val="center"/>
            </w:pPr>
            <w:r>
              <w:rPr>
                <w:rFonts w:ascii="宋体" w:hAnsi="宋体" w:eastAsia="宋体"/>
                <w:sz w:val="16"/>
              </w:rPr>
              <w:t>2024-2025年办公区域取暖费</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05A7851">
            <w:pPr>
              <w:jc w:val="center"/>
            </w:pPr>
            <w:r>
              <w:rPr>
                <w:rFonts w:ascii="宋体" w:hAnsi="宋体" w:eastAsia="宋体"/>
                <w:sz w:val="16"/>
              </w:rPr>
              <w:t>&lt;=2262.07元</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6CD8FF2">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E9D7A50">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2886E891">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0270949">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4662877">
            <w:pPr>
              <w:jc w:val="center"/>
            </w:pPr>
            <w:r>
              <w:rPr>
                <w:rFonts w:ascii="宋体" w:hAnsi="宋体" w:eastAsia="宋体"/>
                <w:sz w:val="16"/>
              </w:rPr>
              <w:t>原始凭证</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43CEBD91">
            <w:pPr>
              <w:jc w:val="center"/>
            </w:pPr>
            <w:r>
              <w:rPr>
                <w:rFonts w:ascii="宋体" w:hAnsi="宋体" w:eastAsia="宋体"/>
                <w:sz w:val="16"/>
              </w:rPr>
              <w:t>=2262.07元</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37600">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94FB25E">
            <w:pPr>
              <w:jc w:val="center"/>
            </w:pPr>
            <w:r>
              <w:rPr>
                <w:rFonts w:ascii="宋体" w:hAnsi="宋体" w:eastAsia="宋体"/>
                <w:sz w:val="16"/>
              </w:rPr>
              <w:t>5</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CA96B">
            <w:pPr>
              <w:jc w:val="center"/>
            </w:pPr>
          </w:p>
        </w:tc>
      </w:tr>
      <w:tr w14:paraId="1204DCF2">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3CD46FE"/>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5AF97B5E"/>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3F582B4"/>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EC7062D">
            <w:pPr>
              <w:jc w:val="center"/>
            </w:pPr>
            <w:r>
              <w:rPr>
                <w:rFonts w:ascii="宋体" w:hAnsi="宋体" w:eastAsia="宋体"/>
                <w:sz w:val="16"/>
              </w:rPr>
              <w:t>参加自治州第二届国通语展示大赛经费</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2F9864C">
            <w:pPr>
              <w:jc w:val="center"/>
            </w:pPr>
            <w:r>
              <w:rPr>
                <w:rFonts w:ascii="宋体" w:hAnsi="宋体" w:eastAsia="宋体"/>
                <w:sz w:val="16"/>
              </w:rPr>
              <w:t>&lt;=2220元</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A7017EE">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13C23B3">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5715BCAD">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68BF7C6">
            <w:pPr>
              <w:jc w:val="center"/>
            </w:pPr>
            <w:r>
              <w:rPr>
                <w:rFonts w:ascii="宋体" w:hAnsi="宋体" w:eastAsia="宋体"/>
                <w:sz w:val="16"/>
              </w:rPr>
              <w:t>按照完成比例赋分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DEAC87D">
            <w:pPr>
              <w:jc w:val="center"/>
            </w:pPr>
            <w:r>
              <w:rPr>
                <w:rFonts w:ascii="宋体" w:hAnsi="宋体" w:eastAsia="宋体"/>
                <w:sz w:val="16"/>
              </w:rPr>
              <w:t>原始凭证</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036100D5">
            <w:pPr>
              <w:jc w:val="center"/>
            </w:pPr>
            <w:r>
              <w:rPr>
                <w:rFonts w:ascii="宋体" w:hAnsi="宋体" w:eastAsia="宋体"/>
                <w:sz w:val="16"/>
              </w:rPr>
              <w:t>=2220元</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E6970">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26C5092">
            <w:pPr>
              <w:jc w:val="center"/>
            </w:pPr>
            <w:r>
              <w:rPr>
                <w:rFonts w:ascii="宋体" w:hAnsi="宋体" w:eastAsia="宋体"/>
                <w:sz w:val="16"/>
              </w:rPr>
              <w:t>5</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45274">
            <w:pPr>
              <w:jc w:val="center"/>
            </w:pPr>
          </w:p>
        </w:tc>
      </w:tr>
      <w:tr w14:paraId="03185FAF">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BC5AA66"/>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C48116B">
            <w:pPr>
              <w:jc w:val="center"/>
            </w:pPr>
            <w:r>
              <w:rPr>
                <w:rFonts w:ascii="宋体" w:hAnsi="宋体" w:eastAsia="宋体"/>
                <w:sz w:val="16"/>
              </w:rPr>
              <w:t>效益指标</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FC7A18D">
            <w:pPr>
              <w:jc w:val="center"/>
            </w:pPr>
            <w:r>
              <w:rPr>
                <w:rFonts w:ascii="宋体" w:hAnsi="宋体" w:eastAsia="宋体"/>
                <w:sz w:val="16"/>
              </w:rPr>
              <w:t>社会效益指标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8CEB313">
            <w:pPr>
              <w:jc w:val="center"/>
            </w:pPr>
            <w:r>
              <w:rPr>
                <w:rFonts w:ascii="宋体" w:hAnsi="宋体" w:eastAsia="宋体"/>
                <w:sz w:val="16"/>
              </w:rPr>
              <w:t>提高妇女参与社会建设的积极性</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FED0103">
            <w:pPr>
              <w:jc w:val="center"/>
            </w:pPr>
            <w:r>
              <w:rPr>
                <w:rFonts w:ascii="宋体" w:hAnsi="宋体" w:eastAsia="宋体"/>
                <w:sz w:val="16"/>
              </w:rPr>
              <w:t>有所提高</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2C8FDF6">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67C9D17">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4FBAE2DB">
            <w:pPr>
              <w:jc w:val="center"/>
            </w:pPr>
            <w:r>
              <w:rPr>
                <w:rFonts w:ascii="宋体" w:hAnsi="宋体" w:eastAsia="宋体"/>
                <w:sz w:val="16"/>
              </w:rPr>
              <w:t>20</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051EAB9">
            <w:pPr>
              <w:jc w:val="center"/>
            </w:pPr>
            <w:r>
              <w:rPr>
                <w:rFonts w:ascii="宋体" w:hAnsi="宋体" w:eastAsia="宋体"/>
                <w:sz w:val="16"/>
              </w:rPr>
              <w:t>按评判等级赋分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E871A3A">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6823F3C6">
            <w:pPr>
              <w:jc w:val="center"/>
            </w:pPr>
            <w:r>
              <w:rPr>
                <w:rFonts w:ascii="宋体" w:hAnsi="宋体" w:eastAsia="宋体"/>
                <w:sz w:val="16"/>
              </w:rPr>
              <w:t>有所提高</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B2146">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96AEA85">
            <w:pPr>
              <w:jc w:val="center"/>
            </w:pPr>
            <w:r>
              <w:rPr>
                <w:rFonts w:ascii="宋体" w:hAnsi="宋体" w:eastAsia="宋体"/>
                <w:sz w:val="16"/>
              </w:rPr>
              <w:t>20</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2D7D1">
            <w:pPr>
              <w:jc w:val="center"/>
            </w:pPr>
          </w:p>
        </w:tc>
      </w:tr>
      <w:tr w14:paraId="709B7AD8">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3E97520E"/>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6681198">
            <w:pPr>
              <w:jc w:val="center"/>
            </w:pPr>
            <w:r>
              <w:rPr>
                <w:rFonts w:ascii="宋体" w:hAnsi="宋体" w:eastAsia="宋体"/>
                <w:sz w:val="16"/>
              </w:rPr>
              <w:t>满意度指标</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BE0101F">
            <w:pPr>
              <w:jc w:val="center"/>
            </w:pPr>
            <w:r>
              <w:rPr>
                <w:rFonts w:ascii="宋体" w:hAnsi="宋体" w:eastAsia="宋体"/>
                <w:sz w:val="16"/>
              </w:rPr>
              <w:t>满意度指标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94399C1">
            <w:pPr>
              <w:jc w:val="center"/>
            </w:pPr>
            <w:r>
              <w:rPr>
                <w:rFonts w:ascii="宋体" w:hAnsi="宋体" w:eastAsia="宋体"/>
                <w:sz w:val="16"/>
              </w:rPr>
              <w:t>参与人员的满意度</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D2F189E">
            <w:pPr>
              <w:jc w:val="center"/>
            </w:pPr>
            <w:r>
              <w:rPr>
                <w:rFonts w:ascii="宋体" w:hAnsi="宋体" w:eastAsia="宋体"/>
                <w:sz w:val="16"/>
              </w:rPr>
              <w:t>&gt;=95%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012EB3E">
            <w:pPr>
              <w:jc w:val="center"/>
            </w:pPr>
            <w:r>
              <w:rPr>
                <w:rFonts w:ascii="宋体" w:hAnsi="宋体" w:eastAsia="宋体"/>
                <w:sz w:val="16"/>
              </w:rPr>
              <w:t>计划标准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0FC7395">
            <w:pPr>
              <w:jc w:val="center"/>
            </w:pPr>
            <w:r>
              <w:rPr>
                <w:rFonts w:ascii="宋体" w:hAnsi="宋体" w:eastAsia="宋体"/>
                <w:sz w:val="16"/>
              </w:rPr>
              <w:t>-</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30EB717C">
            <w:pPr>
              <w:jc w:val="center"/>
            </w:pPr>
            <w:r>
              <w:rPr>
                <w:rFonts w:ascii="宋体" w:hAnsi="宋体" w:eastAsia="宋体"/>
                <w:sz w:val="16"/>
              </w:rPr>
              <w:t>10</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8DC423D">
            <w:pPr>
              <w:jc w:val="center"/>
            </w:pPr>
            <w:r>
              <w:rPr>
                <w:rFonts w:ascii="宋体" w:hAnsi="宋体" w:eastAsia="宋体"/>
                <w:sz w:val="16"/>
              </w:rPr>
              <w:t>满意度赋分</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A707E74">
            <w:pPr>
              <w:jc w:val="center"/>
            </w:pPr>
            <w:r>
              <w:rPr>
                <w:rFonts w:ascii="宋体" w:hAnsi="宋体" w:eastAsia="宋体"/>
                <w:sz w:val="16"/>
              </w:rPr>
              <w:t>工作资料</w:t>
            </w:r>
          </w:p>
        </w:tc>
        <w:tc>
          <w:tcPr>
            <w:tcW w:w="649" w:type="dxa"/>
            <w:tcBorders>
              <w:top w:val="single" w:color="auto" w:sz="10" w:space="0"/>
              <w:left w:val="single" w:color="auto" w:sz="10" w:space="0"/>
              <w:bottom w:val="single" w:color="auto" w:sz="10" w:space="0"/>
              <w:right w:val="single" w:color="auto" w:sz="10" w:space="0"/>
              <w:insideV w:val="single" w:sz="10" w:space="0"/>
            </w:tcBorders>
            <w:vAlign w:val="center"/>
          </w:tcPr>
          <w:p w14:paraId="5F45985A">
            <w:pPr>
              <w:jc w:val="center"/>
            </w:pPr>
            <w:r>
              <w:rPr>
                <w:rFonts w:ascii="宋体" w:hAnsi="宋体" w:eastAsia="宋体"/>
                <w:sz w:val="16"/>
              </w:rPr>
              <w:t>=100%</w:t>
            </w:r>
          </w:p>
        </w:tc>
        <w:tc>
          <w:tcPr>
            <w:tcW w:w="5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16D73">
            <w:pPr>
              <w:jc w:val="center"/>
            </w:pPr>
            <w:r>
              <w:rPr>
                <w:rFonts w:ascii="宋体" w:hAnsi="宋体" w:eastAsia="宋体"/>
                <w:sz w:val="16"/>
              </w:rPr>
              <w:t>105.26%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9B172D7">
            <w:pPr>
              <w:jc w:val="center"/>
            </w:pPr>
            <w:r>
              <w:rPr>
                <w:rFonts w:ascii="宋体" w:hAnsi="宋体" w:eastAsia="宋体"/>
                <w:sz w:val="16"/>
              </w:rPr>
              <w:t>10</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C5A21">
            <w:pPr>
              <w:jc w:val="center"/>
            </w:pPr>
            <w:r>
              <w:rPr>
                <w:rFonts w:ascii="宋体" w:hAnsi="宋体" w:eastAsia="宋体"/>
                <w:sz w:val="16"/>
              </w:rPr>
              <w:t>偏差原因：参与人员的满意度为100%。改进措施：从严从高设置绩效指标。</w:t>
            </w:r>
          </w:p>
        </w:tc>
      </w:tr>
      <w:tr w14:paraId="6FAF06D4">
        <w:tblPrEx>
          <w:tblCellMar>
            <w:top w:w="0" w:type="dxa"/>
            <w:left w:w="108" w:type="dxa"/>
            <w:bottom w:w="0" w:type="dxa"/>
            <w:right w:w="108" w:type="dxa"/>
          </w:tblCellMar>
        </w:tblPrEx>
        <w:tc>
          <w:tcPr>
            <w:tcW w:w="255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FF0A26">
            <w:pPr>
              <w:jc w:val="center"/>
            </w:pPr>
            <w:r>
              <w:rPr>
                <w:rFonts w:ascii="宋体" w:hAnsi="宋体" w:eastAsia="宋体"/>
                <w:sz w:val="16"/>
              </w:rPr>
              <w:t>总分</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613D9E83"/>
        </w:tc>
        <w:tc>
          <w:tcPr>
            <w:tcW w:w="516" w:type="dxa"/>
            <w:tcBorders>
              <w:top w:val="single" w:color="auto" w:sz="10" w:space="0"/>
              <w:left w:val="single" w:color="auto" w:sz="10" w:space="0"/>
              <w:bottom w:val="single" w:color="auto" w:sz="10" w:space="0"/>
              <w:right w:val="single" w:color="auto" w:sz="10" w:space="0"/>
              <w:insideV w:val="single" w:sz="10" w:space="0"/>
            </w:tcBorders>
          </w:tcPr>
          <w:p w14:paraId="33208040"/>
        </w:tc>
        <w:tc>
          <w:tcPr>
            <w:tcW w:w="516" w:type="dxa"/>
            <w:tcBorders>
              <w:top w:val="single" w:color="auto" w:sz="10" w:space="0"/>
              <w:left w:val="single" w:color="auto" w:sz="10" w:space="0"/>
              <w:bottom w:val="single" w:color="auto" w:sz="10" w:space="0"/>
              <w:right w:val="single" w:color="auto" w:sz="10" w:space="0"/>
              <w:insideV w:val="single" w:sz="10" w:space="0"/>
            </w:tcBorders>
          </w:tcPr>
          <w:p w14:paraId="03F505C5"/>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3DF4B6C2">
            <w:pPr>
              <w:jc w:val="center"/>
            </w:pPr>
            <w:r>
              <w:rPr>
                <w:rFonts w:ascii="宋体" w:hAnsi="宋体" w:eastAsia="宋体"/>
                <w:sz w:val="16"/>
              </w:rPr>
              <w:t>100</w:t>
            </w:r>
          </w:p>
        </w:tc>
        <w:tc>
          <w:tcPr>
            <w:tcW w:w="516" w:type="dxa"/>
            <w:tcBorders>
              <w:top w:val="single" w:color="auto" w:sz="10" w:space="0"/>
              <w:left w:val="single" w:color="auto" w:sz="10" w:space="0"/>
              <w:bottom w:val="single" w:color="auto" w:sz="10" w:space="0"/>
              <w:right w:val="single" w:color="auto" w:sz="10" w:space="0"/>
              <w:insideV w:val="single" w:sz="10" w:space="0"/>
            </w:tcBorders>
          </w:tcPr>
          <w:p w14:paraId="2C65A12A"/>
        </w:tc>
        <w:tc>
          <w:tcPr>
            <w:tcW w:w="516" w:type="dxa"/>
            <w:tcBorders>
              <w:top w:val="single" w:color="auto" w:sz="10" w:space="0"/>
              <w:left w:val="single" w:color="auto" w:sz="10" w:space="0"/>
              <w:bottom w:val="single" w:color="auto" w:sz="10" w:space="0"/>
              <w:right w:val="single" w:color="auto" w:sz="10" w:space="0"/>
              <w:insideV w:val="single" w:sz="10" w:space="0"/>
            </w:tcBorders>
          </w:tcPr>
          <w:p w14:paraId="450B6A09"/>
        </w:tc>
        <w:tc>
          <w:tcPr>
            <w:tcW w:w="649" w:type="dxa"/>
            <w:tcBorders>
              <w:top w:val="single" w:color="auto" w:sz="10" w:space="0"/>
              <w:left w:val="single" w:color="auto" w:sz="10" w:space="0"/>
              <w:bottom w:val="single" w:color="auto" w:sz="10" w:space="0"/>
              <w:right w:val="single" w:color="auto" w:sz="10" w:space="0"/>
              <w:insideV w:val="single" w:sz="10" w:space="0"/>
            </w:tcBorders>
          </w:tcPr>
          <w:p w14:paraId="784B8384"/>
        </w:tc>
        <w:tc>
          <w:tcPr>
            <w:tcW w:w="587" w:type="dxa"/>
            <w:gridSpan w:val="2"/>
            <w:tcBorders>
              <w:top w:val="single" w:color="auto" w:sz="10" w:space="0"/>
              <w:left w:val="single" w:color="auto" w:sz="10" w:space="0"/>
              <w:bottom w:val="single" w:color="auto" w:sz="10" w:space="0"/>
              <w:right w:val="single" w:color="auto" w:sz="10" w:space="0"/>
              <w:insideV w:val="single" w:sz="10" w:space="0"/>
            </w:tcBorders>
          </w:tcPr>
          <w:p w14:paraId="0B386027"/>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4FA47FB">
            <w:pPr>
              <w:jc w:val="center"/>
            </w:pPr>
            <w:r>
              <w:rPr>
                <w:rFonts w:ascii="宋体" w:hAnsi="宋体" w:eastAsia="宋体"/>
                <w:sz w:val="16"/>
              </w:rPr>
              <w:t>96.17分</w:t>
            </w:r>
          </w:p>
        </w:tc>
        <w:tc>
          <w:tcPr>
            <w:tcW w:w="1092" w:type="dxa"/>
            <w:gridSpan w:val="2"/>
            <w:tcBorders>
              <w:top w:val="single" w:color="auto" w:sz="10" w:space="0"/>
              <w:left w:val="single" w:color="auto" w:sz="10" w:space="0"/>
              <w:bottom w:val="single" w:color="auto" w:sz="10" w:space="0"/>
              <w:right w:val="single" w:color="auto" w:sz="10" w:space="0"/>
              <w:insideV w:val="single" w:sz="10" w:space="0"/>
            </w:tcBorders>
          </w:tcPr>
          <w:p w14:paraId="7D3363A2"/>
        </w:tc>
      </w:tr>
    </w:tbl>
    <w:p w14:paraId="12CE9F74">
      <w:r>
        <w:br w:type="page"/>
      </w:r>
    </w:p>
    <w:p w14:paraId="29E6873E">
      <w:pPr>
        <w:spacing w:line="640" w:lineRule="exact"/>
        <w:ind w:firstLine="640"/>
        <w:jc w:val="both"/>
        <w:outlineLvl w:val="2"/>
      </w:pPr>
      <w:r>
        <w:rPr>
          <w:rFonts w:ascii="黑体" w:hAnsi="黑体" w:eastAsia="黑体"/>
          <w:sz w:val="32"/>
        </w:rPr>
        <w:t>十二、其他需说明的事项</w:t>
      </w:r>
    </w:p>
    <w:p w14:paraId="5D563A8A">
      <w:pPr>
        <w:spacing w:line="580" w:lineRule="exact"/>
        <w:ind w:firstLine="640"/>
        <w:jc w:val="both"/>
      </w:pPr>
      <w:r>
        <w:rPr>
          <w:rFonts w:ascii="仿宋_GB2312" w:hAnsi="仿宋_GB2312" w:eastAsia="仿宋_GB2312"/>
          <w:b w:val="0"/>
          <w:sz w:val="32"/>
        </w:rPr>
        <w:t>本部门无其他需说明的事项。</w:t>
      </w:r>
    </w:p>
    <w:p w14:paraId="2572DC49">
      <w:r>
        <w:br w:type="page"/>
      </w:r>
    </w:p>
    <w:p w14:paraId="588B7C84">
      <w:pPr>
        <w:spacing w:line="240" w:lineRule="auto"/>
        <w:jc w:val="center"/>
        <w:outlineLvl w:val="1"/>
      </w:pPr>
      <w:r>
        <w:rPr>
          <w:rFonts w:ascii="黑体" w:hAnsi="黑体" w:eastAsia="黑体"/>
          <w:sz w:val="32"/>
        </w:rPr>
        <w:t>第三部分 专业名词解释</w:t>
      </w:r>
    </w:p>
    <w:p w14:paraId="1AC3AC5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801DCA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D80424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04D1E6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90323B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D4AF2E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415383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8ECE00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557B28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2444C8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75719F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FB3432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527A6B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E9973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8EE7A48">
      <w:r>
        <w:br w:type="page"/>
      </w:r>
    </w:p>
    <w:p w14:paraId="6942A5C1">
      <w:pPr>
        <w:spacing w:line="240" w:lineRule="auto"/>
        <w:jc w:val="center"/>
        <w:outlineLvl w:val="1"/>
      </w:pPr>
      <w:r>
        <w:rPr>
          <w:rFonts w:ascii="黑体" w:hAnsi="黑体" w:eastAsia="黑体"/>
          <w:sz w:val="32"/>
        </w:rPr>
        <w:t>第四部分 部门决算报表（见附表）</w:t>
      </w:r>
    </w:p>
    <w:p w14:paraId="20AD95CF">
      <w:pPr>
        <w:spacing w:line="240" w:lineRule="auto"/>
        <w:ind w:firstLine="640"/>
        <w:jc w:val="both"/>
      </w:pPr>
      <w:r>
        <w:rPr>
          <w:rFonts w:ascii="仿宋_GB2312" w:hAnsi="仿宋_GB2312" w:eastAsia="仿宋_GB2312"/>
          <w:b w:val="0"/>
          <w:sz w:val="32"/>
        </w:rPr>
        <w:t>一、《收入支出决算总表》</w:t>
      </w:r>
    </w:p>
    <w:p w14:paraId="7800A6D8">
      <w:pPr>
        <w:spacing w:line="240" w:lineRule="auto"/>
        <w:ind w:firstLine="640"/>
        <w:jc w:val="both"/>
      </w:pPr>
      <w:r>
        <w:rPr>
          <w:rFonts w:ascii="仿宋_GB2312" w:hAnsi="仿宋_GB2312" w:eastAsia="仿宋_GB2312"/>
          <w:b w:val="0"/>
          <w:sz w:val="32"/>
        </w:rPr>
        <w:t>二、《收入决算表》</w:t>
      </w:r>
    </w:p>
    <w:p w14:paraId="0ED99839">
      <w:pPr>
        <w:spacing w:line="240" w:lineRule="auto"/>
        <w:ind w:firstLine="640"/>
        <w:jc w:val="both"/>
      </w:pPr>
      <w:r>
        <w:rPr>
          <w:rFonts w:ascii="仿宋_GB2312" w:hAnsi="仿宋_GB2312" w:eastAsia="仿宋_GB2312"/>
          <w:b w:val="0"/>
          <w:sz w:val="32"/>
        </w:rPr>
        <w:t>三、《支出决算表》</w:t>
      </w:r>
    </w:p>
    <w:p w14:paraId="5DA696C5">
      <w:pPr>
        <w:spacing w:line="240" w:lineRule="auto"/>
        <w:ind w:firstLine="640"/>
        <w:jc w:val="both"/>
      </w:pPr>
      <w:r>
        <w:rPr>
          <w:rFonts w:ascii="仿宋_GB2312" w:hAnsi="仿宋_GB2312" w:eastAsia="仿宋_GB2312"/>
          <w:b w:val="0"/>
          <w:sz w:val="32"/>
        </w:rPr>
        <w:t>四、《财政拨款收入支出决算总表》</w:t>
      </w:r>
    </w:p>
    <w:p w14:paraId="7E93485E">
      <w:pPr>
        <w:spacing w:line="240" w:lineRule="auto"/>
        <w:ind w:firstLine="640"/>
        <w:jc w:val="both"/>
      </w:pPr>
      <w:r>
        <w:rPr>
          <w:rFonts w:ascii="仿宋_GB2312" w:hAnsi="仿宋_GB2312" w:eastAsia="仿宋_GB2312"/>
          <w:b w:val="0"/>
          <w:sz w:val="32"/>
        </w:rPr>
        <w:t>五、《一般公共预算财政拨款支出决算表》</w:t>
      </w:r>
    </w:p>
    <w:p w14:paraId="31690282">
      <w:pPr>
        <w:spacing w:line="240" w:lineRule="auto"/>
        <w:ind w:firstLine="640"/>
        <w:jc w:val="both"/>
      </w:pPr>
      <w:r>
        <w:rPr>
          <w:rFonts w:ascii="仿宋_GB2312" w:hAnsi="仿宋_GB2312" w:eastAsia="仿宋_GB2312"/>
          <w:b w:val="0"/>
          <w:sz w:val="32"/>
        </w:rPr>
        <w:t>六、《一般公共预算财政拨款基本支出决算表》</w:t>
      </w:r>
    </w:p>
    <w:p w14:paraId="2266FAC3">
      <w:pPr>
        <w:spacing w:line="240" w:lineRule="auto"/>
        <w:ind w:firstLine="640"/>
        <w:jc w:val="both"/>
      </w:pPr>
      <w:r>
        <w:rPr>
          <w:rFonts w:ascii="仿宋_GB2312" w:hAnsi="仿宋_GB2312" w:eastAsia="仿宋_GB2312"/>
          <w:b w:val="0"/>
          <w:sz w:val="32"/>
        </w:rPr>
        <w:t>七、《政府性基金预算财政拨款收入支出决算表》</w:t>
      </w:r>
    </w:p>
    <w:p w14:paraId="43364DE3">
      <w:pPr>
        <w:spacing w:line="240" w:lineRule="auto"/>
        <w:ind w:firstLine="640"/>
        <w:jc w:val="both"/>
      </w:pPr>
      <w:r>
        <w:rPr>
          <w:rFonts w:ascii="仿宋_GB2312" w:hAnsi="仿宋_GB2312" w:eastAsia="仿宋_GB2312"/>
          <w:b w:val="0"/>
          <w:sz w:val="32"/>
        </w:rPr>
        <w:t>八、《国有资本经营预算财政拨款收入支出决算表》</w:t>
      </w:r>
    </w:p>
    <w:p w14:paraId="70E02C9F">
      <w:pPr>
        <w:spacing w:line="240" w:lineRule="auto"/>
        <w:ind w:firstLine="640"/>
        <w:jc w:val="both"/>
      </w:pPr>
      <w:r>
        <w:rPr>
          <w:rFonts w:ascii="仿宋_GB2312" w:hAnsi="仿宋_GB2312" w:eastAsia="仿宋_GB2312"/>
          <w:b w:val="0"/>
          <w:sz w:val="32"/>
        </w:rPr>
        <w:t>九、《财政拨款“三公”经费支出决算表》</w:t>
      </w:r>
    </w:p>
    <w:p w14:paraId="2A57B9EC">
      <w:pPr>
        <w:spacing w:line="240" w:lineRule="auto"/>
        <w:ind w:firstLine="640"/>
        <w:jc w:val="both"/>
      </w:pPr>
    </w:p>
    <w:p w14:paraId="75CB0722">
      <w:pPr>
        <w:spacing w:line="240" w:lineRule="auto"/>
        <w:ind w:firstLine="640"/>
        <w:jc w:val="both"/>
      </w:pPr>
    </w:p>
    <w:p w14:paraId="477D13A2">
      <w:pPr>
        <w:spacing w:line="240" w:lineRule="auto"/>
        <w:ind w:firstLine="640"/>
        <w:jc w:val="both"/>
      </w:pPr>
    </w:p>
    <w:p w14:paraId="285914A7">
      <w:pPr>
        <w:spacing w:line="240" w:lineRule="auto"/>
        <w:ind w:firstLine="640"/>
        <w:jc w:val="both"/>
      </w:pPr>
    </w:p>
    <w:p w14:paraId="16B80C0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1D4DBF"/>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5190</Words>
  <Characters>5898</Characters>
  <Lines>0</Lines>
  <Paragraphs>0</Paragraphs>
  <TotalTime>2</TotalTime>
  <ScaleCrop>false</ScaleCrop>
  <LinksUpToDate>false</LinksUpToDate>
  <CharactersWithSpaces>5906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2025-09-23T09:55:46Z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