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A7FD">
      <w:pPr>
        <w:rPr>
          <w:rFonts w:hint="eastAsia" w:eastAsia="仿宋_GB2312"/>
          <w:lang w:eastAsia="zh-CN"/>
        </w:rPr>
      </w:pPr>
    </w:p>
    <w:p w14:paraId="6674FC72"/>
    <w:p w14:paraId="6C74192A">
      <w:pPr>
        <w:rPr>
          <w:rFonts w:hint="eastAsia" w:ascii="方正小标宋简体" w:hAnsi="方正小标宋简体" w:eastAsia="方正小标宋简体" w:cs="方正小标宋简体"/>
        </w:rPr>
      </w:pPr>
    </w:p>
    <w:p w14:paraId="4DECCAEF">
      <w:pPr>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项目支出绩效评价报告</w:t>
      </w:r>
    </w:p>
    <w:p w14:paraId="27FFA3D4"/>
    <w:p w14:paraId="0D4C08D7">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年度）</w:t>
      </w:r>
    </w:p>
    <w:p w14:paraId="0A7887FB"/>
    <w:p w14:paraId="1DE6DDD7"/>
    <w:p w14:paraId="2883B1C5"/>
    <w:p w14:paraId="4FBB90BE"/>
    <w:p w14:paraId="35087349">
      <w:pPr>
        <w:rPr>
          <w:rFonts w:hint="eastAsia"/>
        </w:rPr>
      </w:pPr>
    </w:p>
    <w:p w14:paraId="163A75A4">
      <w:pPr>
        <w:rPr>
          <w:rFonts w:hint="eastAsia"/>
        </w:rPr>
      </w:pPr>
    </w:p>
    <w:p w14:paraId="7051C350">
      <w:pPr>
        <w:rPr>
          <w:rFonts w:hint="eastAsia"/>
        </w:rPr>
      </w:pPr>
    </w:p>
    <w:p w14:paraId="0B9DC74E"/>
    <w:p w14:paraId="4C893649">
      <w:pPr>
        <w:rPr>
          <w:rFonts w:hint="eastAsia" w:eastAsia="方正仿宋简体"/>
          <w:sz w:val="32"/>
          <w:szCs w:val="32"/>
        </w:rPr>
      </w:pPr>
      <w:r>
        <w:rPr>
          <w:rFonts w:hint="eastAsia" w:ascii="方正楷体_GBK" w:hAnsi="方正楷体_GBK" w:eastAsia="方正楷体_GBK" w:cs="方正楷体_GBK"/>
          <w:b/>
          <w:sz w:val="32"/>
          <w:szCs w:val="32"/>
        </w:rPr>
        <w:t>项目名称</w:t>
      </w:r>
      <w:r>
        <w:rPr>
          <w:rFonts w:hint="eastAsia" w:ascii="方正楷体_GBK" w:hAnsi="方正楷体_GBK" w:eastAsia="方正楷体_GBK" w:cs="方正楷体_GBK"/>
          <w:sz w:val="32"/>
          <w:szCs w:val="32"/>
        </w:rPr>
        <w:t>：</w:t>
      </w:r>
      <w:r>
        <w:rPr>
          <w:rFonts w:hint="eastAsia" w:eastAsia="方正仿宋简体"/>
          <w:sz w:val="32"/>
          <w:szCs w:val="32"/>
        </w:rPr>
        <w:t>大学生志愿服务西部计划项目资金</w:t>
      </w:r>
    </w:p>
    <w:p w14:paraId="65DBC1B2">
      <w:pPr>
        <w:rPr>
          <w:rFonts w:hint="eastAsia" w:eastAsia="方正仿宋简体"/>
          <w:sz w:val="32"/>
          <w:szCs w:val="32"/>
          <w:lang w:eastAsia="zh-CN"/>
        </w:rPr>
      </w:pPr>
      <w:r>
        <w:rPr>
          <w:rFonts w:hint="eastAsia" w:ascii="方正楷体_GBK" w:hAnsi="方正楷体_GBK" w:eastAsia="方正楷体_GBK" w:cs="方正楷体_GBK"/>
          <w:b/>
          <w:sz w:val="32"/>
          <w:szCs w:val="32"/>
        </w:rPr>
        <w:t>实施单位（公章）：</w:t>
      </w:r>
      <w:r>
        <w:rPr>
          <w:rFonts w:hint="eastAsia" w:eastAsia="方正仿宋简体"/>
          <w:sz w:val="32"/>
          <w:szCs w:val="32"/>
          <w:lang w:eastAsia="zh-CN"/>
        </w:rPr>
        <w:t>中国共产主义青年团博湖县委员会</w:t>
      </w:r>
    </w:p>
    <w:p w14:paraId="31575989">
      <w:pPr>
        <w:rPr>
          <w:rFonts w:hint="eastAsia" w:eastAsia="方正仿宋简体"/>
          <w:sz w:val="32"/>
          <w:szCs w:val="32"/>
        </w:rPr>
      </w:pPr>
      <w:r>
        <w:rPr>
          <w:rFonts w:hint="eastAsia" w:ascii="方正楷体_GBK" w:hAnsi="方正楷体_GBK" w:eastAsia="方正楷体_GBK" w:cs="方正楷体_GBK"/>
          <w:b/>
          <w:sz w:val="32"/>
          <w:szCs w:val="32"/>
        </w:rPr>
        <w:t>主管部门（公章）：</w:t>
      </w:r>
      <w:r>
        <w:rPr>
          <w:rFonts w:hint="eastAsia" w:eastAsia="方正仿宋简体"/>
          <w:sz w:val="32"/>
          <w:szCs w:val="32"/>
          <w:lang w:eastAsia="zh-CN"/>
        </w:rPr>
        <w:t>中国共产主义青年团博湖县委员会</w:t>
      </w:r>
    </w:p>
    <w:p w14:paraId="2C479840">
      <w:pPr>
        <w:rPr>
          <w:rFonts w:hint="eastAsia" w:eastAsia="方正仿宋简体"/>
          <w:sz w:val="32"/>
          <w:szCs w:val="32"/>
          <w:lang w:eastAsia="zh-CN"/>
        </w:rPr>
      </w:pPr>
      <w:r>
        <w:rPr>
          <w:rFonts w:hint="eastAsia" w:ascii="方正楷体_GBK" w:hAnsi="方正楷体_GBK" w:eastAsia="方正楷体_GBK" w:cs="方正楷体_GBK"/>
          <w:b/>
          <w:sz w:val="32"/>
          <w:szCs w:val="32"/>
        </w:rPr>
        <w:t>项目负责人（签章）：</w:t>
      </w:r>
      <w:r>
        <w:rPr>
          <w:rFonts w:hint="eastAsia" w:eastAsia="方正仿宋简体"/>
          <w:sz w:val="32"/>
          <w:szCs w:val="32"/>
          <w:lang w:eastAsia="zh-CN"/>
        </w:rPr>
        <w:t>王雪梅</w:t>
      </w:r>
    </w:p>
    <w:p w14:paraId="71708EB0">
      <w:pPr>
        <w:rPr>
          <w:rFonts w:hint="eastAsia"/>
        </w:rPr>
      </w:pPr>
      <w:r>
        <w:rPr>
          <w:rFonts w:hint="eastAsia" w:ascii="方正楷体_GBK" w:hAnsi="方正楷体_GBK" w:eastAsia="方正楷体_GBK" w:cs="方正楷体_GBK"/>
          <w:b/>
          <w:sz w:val="32"/>
          <w:szCs w:val="32"/>
        </w:rPr>
        <w:t>填报时间：</w:t>
      </w:r>
      <w:r>
        <w:rPr>
          <w:rFonts w:hint="eastAsia" w:ascii="方正楷体_GBK" w:hAnsi="方正楷体_GBK" w:eastAsia="方正楷体_GBK" w:cs="方正楷体_GBK"/>
          <w:b/>
          <w:sz w:val="32"/>
          <w:szCs w:val="32"/>
          <w:lang w:val="en-US" w:eastAsia="zh-CN"/>
        </w:rPr>
        <w:t>2024</w:t>
      </w:r>
      <w:r>
        <w:rPr>
          <w:rFonts w:hint="eastAsia"/>
        </w:rPr>
        <w:t>年</w:t>
      </w:r>
      <w:r>
        <w:rPr>
          <w:rFonts w:hint="eastAsia"/>
          <w:lang w:val="en-US" w:eastAsia="zh-CN"/>
        </w:rPr>
        <w:t>3</w:t>
      </w:r>
      <w:r>
        <w:rPr>
          <w:rFonts w:hint="eastAsia"/>
        </w:rPr>
        <w:t>月</w:t>
      </w:r>
      <w:r>
        <w:rPr>
          <w:rFonts w:hint="eastAsia"/>
          <w:lang w:val="en-US" w:eastAsia="zh-CN"/>
        </w:rPr>
        <w:t>28</w:t>
      </w:r>
      <w:bookmarkStart w:id="1" w:name="_GoBack"/>
      <w:bookmarkEnd w:id="1"/>
      <w:r>
        <w:rPr>
          <w:rFonts w:hint="eastAsia"/>
        </w:rPr>
        <w:t>日</w:t>
      </w:r>
    </w:p>
    <w:p w14:paraId="61DF42B7">
      <w:r>
        <w:t> </w:t>
      </w:r>
    </w:p>
    <w:p w14:paraId="5722A4FC">
      <w:pPr>
        <w:rPr>
          <w:rFonts w:hint="eastAsia"/>
        </w:rPr>
      </w:pPr>
    </w:p>
    <w:p w14:paraId="6E660184">
      <w:pPr>
        <w:rPr>
          <w:rFonts w:hint="eastAsia"/>
        </w:rPr>
      </w:pPr>
    </w:p>
    <w:p w14:paraId="48028B3C">
      <w:pPr>
        <w:rPr>
          <w:rFonts w:hint="eastAsia"/>
        </w:rPr>
      </w:pPr>
    </w:p>
    <w:p w14:paraId="0C96238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项目支出绩效评价报告</w:t>
      </w:r>
    </w:p>
    <w:p w14:paraId="308B465E">
      <w:pPr>
        <w:ind w:firstLine="600" w:firstLineChars="200"/>
      </w:pPr>
    </w:p>
    <w:p w14:paraId="6033B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hAnsi="黑体" w:eastAsia="黑体"/>
          <w:sz w:val="32"/>
          <w:szCs w:val="32"/>
        </w:rPr>
        <w:t>一、基本情况</w:t>
      </w:r>
    </w:p>
    <w:p w14:paraId="706B7D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（一）项目概况。</w:t>
      </w:r>
    </w:p>
    <w:p w14:paraId="50F08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
          <w:bCs/>
          <w:sz w:val="32"/>
          <w:szCs w:val="32"/>
          <w:lang w:eastAsia="zh-CN"/>
        </w:rPr>
      </w:pPr>
      <w:r>
        <w:rPr>
          <w:rFonts w:hint="eastAsia"/>
          <w:b w:val="0"/>
          <w:bCs w:val="0"/>
          <w:sz w:val="32"/>
          <w:szCs w:val="32"/>
          <w:lang w:val="en-US" w:eastAsia="zh-CN"/>
        </w:rPr>
        <w:t>1.</w:t>
      </w:r>
      <w:r>
        <w:rPr>
          <w:rFonts w:hint="eastAsia"/>
          <w:b/>
          <w:bCs/>
          <w:sz w:val="32"/>
          <w:szCs w:val="32"/>
        </w:rPr>
        <w:t>项目背景</w:t>
      </w:r>
      <w:r>
        <w:rPr>
          <w:rFonts w:hint="eastAsia"/>
          <w:b/>
          <w:bCs/>
          <w:sz w:val="32"/>
          <w:szCs w:val="32"/>
          <w:lang w:eastAsia="zh-CN"/>
        </w:rPr>
        <w:t>。</w:t>
      </w:r>
    </w:p>
    <w:p w14:paraId="5A135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Times New Roman" w:hAnsi="Times New Roman" w:eastAsia="仿宋_GB2312"/>
          <w:sz w:val="32"/>
          <w:szCs w:val="32"/>
        </w:rPr>
        <w:t>大学生志愿服务西部计划（简称西部计划）由共青团中央、教育部、财政部、人力资源社会保障部共同组织实施的一项重大人才工程，依据共青团中央、教育部、财政部、人力资源和社会保障部共同印发的《关于印发202</w:t>
      </w:r>
      <w:r>
        <w:rPr>
          <w:rFonts w:hint="eastAsia"/>
          <w:sz w:val="32"/>
          <w:szCs w:val="32"/>
          <w:lang w:val="en-US" w:eastAsia="zh-CN"/>
        </w:rPr>
        <w:t>3</w:t>
      </w:r>
      <w:r>
        <w:rPr>
          <w:rFonts w:hint="eastAsia" w:ascii="Times New Roman" w:hAnsi="Times New Roman" w:eastAsia="仿宋_GB2312"/>
          <w:sz w:val="32"/>
          <w:szCs w:val="32"/>
        </w:rPr>
        <w:t>-202</w:t>
      </w:r>
      <w:r>
        <w:rPr>
          <w:rFonts w:hint="eastAsia"/>
          <w:sz w:val="32"/>
          <w:szCs w:val="32"/>
          <w:lang w:val="en-US" w:eastAsia="zh-CN"/>
        </w:rPr>
        <w:t>4</w:t>
      </w:r>
      <w:r>
        <w:rPr>
          <w:rFonts w:hint="eastAsia" w:ascii="Times New Roman" w:hAnsi="Times New Roman" w:eastAsia="仿宋_GB2312"/>
          <w:sz w:val="32"/>
          <w:szCs w:val="32"/>
        </w:rPr>
        <w:t>年度大学生志愿服务西部计划实施方案的通知》（中青联发〔202</w:t>
      </w:r>
      <w:r>
        <w:rPr>
          <w:rFonts w:hint="eastAsia"/>
          <w:sz w:val="32"/>
          <w:szCs w:val="32"/>
          <w:lang w:val="en-US" w:eastAsia="zh-CN"/>
        </w:rPr>
        <w:t>3</w:t>
      </w:r>
      <w:r>
        <w:rPr>
          <w:rFonts w:hint="eastAsia" w:ascii="Times New Roman" w:hAnsi="Times New Roman" w:eastAsia="仿宋_GB2312"/>
          <w:sz w:val="32"/>
          <w:szCs w:val="32"/>
        </w:rPr>
        <w:t>〕</w:t>
      </w:r>
      <w:r>
        <w:rPr>
          <w:rFonts w:hint="eastAsia"/>
          <w:sz w:val="32"/>
          <w:szCs w:val="32"/>
          <w:lang w:val="en-US" w:eastAsia="zh-CN"/>
        </w:rPr>
        <w:t>6</w:t>
      </w:r>
      <w:r>
        <w:rPr>
          <w:rFonts w:hint="eastAsia" w:ascii="Times New Roman" w:hAnsi="Times New Roman" w:eastAsia="仿宋_GB2312"/>
          <w:sz w:val="32"/>
          <w:szCs w:val="32"/>
        </w:rPr>
        <w:t>号）文件，明确了项目的</w:t>
      </w:r>
      <w:r>
        <w:rPr>
          <w:rFonts w:hint="eastAsia"/>
          <w:sz w:val="32"/>
          <w:szCs w:val="32"/>
          <w:lang w:eastAsia="zh-CN"/>
        </w:rPr>
        <w:t>工作内容、</w:t>
      </w:r>
      <w:r>
        <w:rPr>
          <w:rFonts w:hint="eastAsia" w:ascii="Times New Roman" w:hAnsi="Times New Roman" w:eastAsia="仿宋_GB2312"/>
          <w:sz w:val="32"/>
          <w:szCs w:val="32"/>
        </w:rPr>
        <w:t>具体实施步骤</w:t>
      </w:r>
      <w:r>
        <w:rPr>
          <w:rFonts w:hint="eastAsia"/>
          <w:sz w:val="32"/>
          <w:szCs w:val="32"/>
          <w:lang w:eastAsia="zh-CN"/>
        </w:rPr>
        <w:t>、保障机制等重要内容。为贯彻落实党中央、国务院关于全面推进乡村振兴战略部署，做好高效毕业生等重点群体就业工作的相关要求，根据</w:t>
      </w:r>
      <w:r>
        <w:rPr>
          <w:rFonts w:hint="eastAsia" w:ascii="Times New Roman" w:hAnsi="Times New Roman" w:eastAsia="仿宋_GB2312"/>
          <w:sz w:val="32"/>
          <w:szCs w:val="32"/>
        </w:rPr>
        <w:t>自治区支持大学生志愿服务西部计划相关政策，县委县政府研究决定实施本项目。202</w:t>
      </w:r>
      <w:r>
        <w:rPr>
          <w:rFonts w:hint="eastAsia"/>
          <w:sz w:val="32"/>
          <w:szCs w:val="32"/>
          <w:lang w:val="en-US" w:eastAsia="zh-CN"/>
        </w:rPr>
        <w:t>3-2024</w:t>
      </w:r>
      <w:r>
        <w:rPr>
          <w:rFonts w:hint="eastAsia" w:ascii="Times New Roman" w:hAnsi="Times New Roman" w:eastAsia="仿宋_GB2312"/>
          <w:sz w:val="32"/>
          <w:szCs w:val="32"/>
        </w:rPr>
        <w:t>年度西部计划紧紧围绕</w:t>
      </w:r>
      <w:r>
        <w:rPr>
          <w:rFonts w:hint="eastAsia"/>
          <w:sz w:val="32"/>
          <w:szCs w:val="32"/>
          <w:lang w:eastAsia="zh-CN"/>
        </w:rPr>
        <w:t>接续全面推进</w:t>
      </w:r>
      <w:r>
        <w:rPr>
          <w:rFonts w:hint="eastAsia" w:ascii="Times New Roman" w:hAnsi="Times New Roman" w:eastAsia="仿宋_GB2312"/>
          <w:sz w:val="32"/>
          <w:szCs w:val="32"/>
        </w:rPr>
        <w:t>乡村振兴战略</w:t>
      </w:r>
      <w:r>
        <w:rPr>
          <w:rFonts w:hint="eastAsia"/>
          <w:sz w:val="32"/>
          <w:szCs w:val="32"/>
          <w:lang w:eastAsia="zh-CN"/>
        </w:rPr>
        <w:t>的有关</w:t>
      </w:r>
      <w:r>
        <w:rPr>
          <w:rFonts w:hint="eastAsia" w:ascii="Times New Roman" w:hAnsi="Times New Roman" w:eastAsia="仿宋_GB2312"/>
          <w:sz w:val="32"/>
          <w:szCs w:val="32"/>
        </w:rPr>
        <w:t>部署，实施</w:t>
      </w:r>
      <w:r>
        <w:rPr>
          <w:rFonts w:hint="eastAsia"/>
          <w:sz w:val="32"/>
          <w:szCs w:val="32"/>
          <w:lang w:eastAsia="zh-CN"/>
        </w:rPr>
        <w:t>乡村</w:t>
      </w:r>
      <w:r>
        <w:rPr>
          <w:rFonts w:hint="eastAsia" w:ascii="Times New Roman" w:hAnsi="Times New Roman" w:eastAsia="仿宋_GB2312"/>
          <w:sz w:val="32"/>
          <w:szCs w:val="32"/>
        </w:rPr>
        <w:t>教育、服务</w:t>
      </w:r>
      <w:r>
        <w:rPr>
          <w:rFonts w:hint="eastAsia"/>
          <w:sz w:val="32"/>
          <w:szCs w:val="32"/>
          <w:lang w:eastAsia="zh-CN"/>
        </w:rPr>
        <w:t>乡村建设</w:t>
      </w:r>
      <w:r>
        <w:rPr>
          <w:rFonts w:hint="eastAsia" w:ascii="Times New Roman" w:hAnsi="Times New Roman" w:eastAsia="仿宋_GB2312"/>
          <w:sz w:val="32"/>
          <w:szCs w:val="32"/>
        </w:rPr>
        <w:t>、</w:t>
      </w:r>
      <w:r>
        <w:rPr>
          <w:rFonts w:hint="eastAsia"/>
          <w:sz w:val="32"/>
          <w:szCs w:val="32"/>
          <w:lang w:eastAsia="zh-CN"/>
        </w:rPr>
        <w:t>健康乡村</w:t>
      </w:r>
      <w:r>
        <w:rPr>
          <w:rFonts w:hint="eastAsia" w:ascii="Times New Roman" w:hAnsi="Times New Roman" w:eastAsia="仿宋_GB2312"/>
          <w:sz w:val="32"/>
          <w:szCs w:val="32"/>
        </w:rPr>
        <w:t>、基层青年工作、</w:t>
      </w:r>
      <w:r>
        <w:rPr>
          <w:rFonts w:hint="eastAsia"/>
          <w:sz w:val="32"/>
          <w:szCs w:val="32"/>
          <w:lang w:eastAsia="zh-CN"/>
        </w:rPr>
        <w:t>乡村社会治理、</w:t>
      </w:r>
      <w:r>
        <w:rPr>
          <w:rFonts w:hint="eastAsia" w:ascii="Times New Roman" w:hAnsi="Times New Roman" w:eastAsia="仿宋_GB2312"/>
          <w:sz w:val="32"/>
          <w:szCs w:val="32"/>
        </w:rPr>
        <w:t>服务新疆、服务西藏7个专项。项目自2003年实施以来，在广大青年中产生了较强示范性和影响力，一批批青年学生踊跃报名西部计划，投身西部地区基层工作，在全社会尤其是青年中唱响了到西部去，到基层去，到祖国和人民最需要的地方去建功立业的时代旋律。</w:t>
      </w:r>
    </w:p>
    <w:p w14:paraId="4F10B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2.</w:t>
      </w:r>
      <w:r>
        <w:rPr>
          <w:rFonts w:hint="eastAsia"/>
          <w:b/>
          <w:bCs/>
          <w:sz w:val="32"/>
          <w:szCs w:val="32"/>
        </w:rPr>
        <w:t>主要内容及实施情况</w:t>
      </w:r>
      <w:r>
        <w:rPr>
          <w:rFonts w:hint="eastAsia"/>
          <w:b/>
          <w:bCs/>
          <w:sz w:val="32"/>
          <w:szCs w:val="32"/>
          <w:lang w:eastAsia="zh-CN"/>
        </w:rPr>
        <w:t>。</w:t>
      </w:r>
    </w:p>
    <w:p w14:paraId="00610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rFonts w:hint="eastAsia"/>
          <w:sz w:val="32"/>
          <w:szCs w:val="32"/>
        </w:rPr>
        <w:t>主要内容：</w:t>
      </w:r>
      <w:r>
        <w:rPr>
          <w:rFonts w:hint="eastAsia" w:eastAsia="方正仿宋简体"/>
          <w:sz w:val="32"/>
          <w:szCs w:val="32"/>
          <w:lang w:eastAsia="zh-CN"/>
        </w:rPr>
        <w:t xml:space="preserve"> </w:t>
      </w:r>
      <w:r>
        <w:rPr>
          <w:rFonts w:hint="eastAsia" w:ascii="Times New Roman" w:hAnsi="Times New Roman" w:eastAsia="仿宋_GB2312"/>
          <w:sz w:val="32"/>
          <w:szCs w:val="32"/>
        </w:rPr>
        <w:t>大学生志愿服务西部计划项目资金</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大学生志愿服务西部计划新疆专项中央项目</w:t>
      </w:r>
      <w:r>
        <w:rPr>
          <w:rFonts w:hint="eastAsia"/>
          <w:sz w:val="32"/>
          <w:szCs w:val="32"/>
          <w:lang w:eastAsia="zh-CN"/>
        </w:rPr>
        <w:t>资金，</w:t>
      </w:r>
      <w:r>
        <w:rPr>
          <w:rFonts w:hint="eastAsia" w:ascii="Times New Roman" w:hAnsi="Times New Roman" w:eastAsia="仿宋_GB2312"/>
          <w:sz w:val="32"/>
          <w:szCs w:val="32"/>
        </w:rPr>
        <w:t>用于组织志愿者开展志愿服务活动，发放志愿者生活补贴、艰苦地区津贴、交通补助和</w:t>
      </w:r>
      <w:r>
        <w:rPr>
          <w:rFonts w:hint="eastAsia"/>
          <w:sz w:val="32"/>
          <w:szCs w:val="32"/>
          <w:lang w:eastAsia="zh-CN"/>
        </w:rPr>
        <w:t>缴纳</w:t>
      </w:r>
      <w:r>
        <w:rPr>
          <w:rFonts w:hint="eastAsia" w:ascii="Times New Roman" w:hAnsi="Times New Roman" w:eastAsia="仿宋_GB2312"/>
          <w:sz w:val="32"/>
          <w:szCs w:val="32"/>
        </w:rPr>
        <w:t>志愿者基本养老及基本医疗保险等</w:t>
      </w:r>
      <w:r>
        <w:rPr>
          <w:rFonts w:hint="eastAsia"/>
          <w:sz w:val="32"/>
          <w:szCs w:val="32"/>
          <w:lang w:eastAsia="zh-CN"/>
        </w:rPr>
        <w:t>。</w:t>
      </w:r>
    </w:p>
    <w:p w14:paraId="5150D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w:t>
      </w:r>
      <w:r>
        <w:rPr>
          <w:rFonts w:hint="eastAsia"/>
          <w:sz w:val="32"/>
          <w:szCs w:val="32"/>
          <w:lang w:val="en-US" w:eastAsia="zh-CN"/>
        </w:rPr>
        <w:t>2</w:t>
      </w:r>
      <w:r>
        <w:rPr>
          <w:rFonts w:hint="eastAsia"/>
          <w:sz w:val="32"/>
          <w:szCs w:val="32"/>
        </w:rPr>
        <w:t>）实施情况：</w:t>
      </w:r>
      <w:r>
        <w:rPr>
          <w:rFonts w:hint="eastAsia" w:eastAsia="方正仿宋简体"/>
          <w:sz w:val="32"/>
          <w:szCs w:val="32"/>
          <w:lang w:eastAsia="zh-CN"/>
        </w:rPr>
        <w:t xml:space="preserve"> </w:t>
      </w:r>
      <w:r>
        <w:rPr>
          <w:rFonts w:hint="eastAsia"/>
          <w:sz w:val="32"/>
          <w:szCs w:val="32"/>
        </w:rPr>
        <w:t>大学生志愿服务西部计划项目资金项目于202</w:t>
      </w:r>
      <w:r>
        <w:rPr>
          <w:rFonts w:hint="eastAsia"/>
          <w:sz w:val="32"/>
          <w:szCs w:val="32"/>
          <w:lang w:val="en-US" w:eastAsia="zh-CN"/>
        </w:rPr>
        <w:t>3</w:t>
      </w:r>
      <w:r>
        <w:rPr>
          <w:rFonts w:hint="eastAsia"/>
          <w:sz w:val="32"/>
          <w:szCs w:val="32"/>
        </w:rPr>
        <w:t>年1月1日起开始实施，实施的过程中，每月按时发放志愿者生活、交通补贴及缴纳志愿者基本养老及基本医疗保险费用等，于202</w:t>
      </w:r>
      <w:r>
        <w:rPr>
          <w:rFonts w:hint="eastAsia"/>
          <w:sz w:val="32"/>
          <w:szCs w:val="32"/>
          <w:lang w:val="en-US" w:eastAsia="zh-CN"/>
        </w:rPr>
        <w:t>3</w:t>
      </w:r>
      <w:r>
        <w:rPr>
          <w:rFonts w:hint="eastAsia"/>
          <w:sz w:val="32"/>
          <w:szCs w:val="32"/>
        </w:rPr>
        <w:t>年12月2</w:t>
      </w:r>
      <w:r>
        <w:rPr>
          <w:rFonts w:hint="eastAsia"/>
          <w:sz w:val="32"/>
          <w:szCs w:val="32"/>
          <w:lang w:val="en-US" w:eastAsia="zh-CN"/>
        </w:rPr>
        <w:t>0</w:t>
      </w:r>
      <w:r>
        <w:rPr>
          <w:rFonts w:hint="eastAsia"/>
          <w:sz w:val="32"/>
          <w:szCs w:val="32"/>
        </w:rPr>
        <w:t>日前已完成该项目。</w:t>
      </w:r>
    </w:p>
    <w:p w14:paraId="5DBA8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3.</w:t>
      </w:r>
      <w:r>
        <w:rPr>
          <w:rFonts w:hint="eastAsia"/>
          <w:b/>
          <w:bCs/>
          <w:sz w:val="32"/>
          <w:szCs w:val="32"/>
        </w:rPr>
        <w:t>资金投入和使用情况</w:t>
      </w:r>
      <w:r>
        <w:rPr>
          <w:rFonts w:hint="eastAsia"/>
          <w:b/>
          <w:bCs/>
          <w:sz w:val="32"/>
          <w:szCs w:val="32"/>
          <w:lang w:eastAsia="zh-CN"/>
        </w:rPr>
        <w:t>。</w:t>
      </w:r>
    </w:p>
    <w:p w14:paraId="33EE9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（1）资金投入情况：该项目年初预算数</w:t>
      </w:r>
      <w:r>
        <w:rPr>
          <w:rFonts w:hint="eastAsia"/>
          <w:sz w:val="32"/>
          <w:szCs w:val="32"/>
          <w:lang w:val="en-US" w:eastAsia="zh-CN"/>
        </w:rPr>
        <w:t>100.29</w:t>
      </w:r>
      <w:r>
        <w:rPr>
          <w:rFonts w:hint="eastAsia"/>
          <w:sz w:val="32"/>
          <w:szCs w:val="32"/>
        </w:rPr>
        <w:t>万元，全年预算数</w:t>
      </w:r>
      <w:r>
        <w:rPr>
          <w:rFonts w:hint="eastAsia"/>
          <w:sz w:val="32"/>
          <w:szCs w:val="32"/>
          <w:lang w:val="en-US" w:eastAsia="zh-CN"/>
        </w:rPr>
        <w:t>100.29</w:t>
      </w:r>
      <w:r>
        <w:rPr>
          <w:rFonts w:hint="eastAsia"/>
          <w:sz w:val="32"/>
          <w:szCs w:val="32"/>
        </w:rPr>
        <w:t>万元</w:t>
      </w:r>
      <w:r>
        <w:rPr>
          <w:rFonts w:hint="eastAsia"/>
          <w:sz w:val="32"/>
          <w:szCs w:val="32"/>
          <w:lang w:eastAsia="zh-CN"/>
        </w:rPr>
        <w:t>，</w:t>
      </w:r>
      <w:r>
        <w:rPr>
          <w:rFonts w:hint="eastAsia"/>
          <w:sz w:val="32"/>
          <w:szCs w:val="32"/>
        </w:rPr>
        <w:t>实际总投入</w:t>
      </w:r>
      <w:r>
        <w:rPr>
          <w:rFonts w:hint="eastAsia"/>
          <w:sz w:val="32"/>
          <w:szCs w:val="32"/>
          <w:lang w:val="en-US" w:eastAsia="zh-CN"/>
        </w:rPr>
        <w:t>100.29</w:t>
      </w:r>
      <w:r>
        <w:rPr>
          <w:rFonts w:hint="eastAsia"/>
          <w:sz w:val="32"/>
          <w:szCs w:val="32"/>
        </w:rPr>
        <w:t>万元，</w:t>
      </w:r>
      <w:r>
        <w:rPr>
          <w:rFonts w:hint="eastAsia"/>
          <w:color w:val="auto"/>
          <w:sz w:val="32"/>
          <w:szCs w:val="32"/>
          <w:highlight w:val="none"/>
        </w:rPr>
        <w:t>该项目资金落实到位</w:t>
      </w:r>
      <w:r>
        <w:rPr>
          <w:rFonts w:hint="eastAsia"/>
          <w:color w:val="auto"/>
          <w:sz w:val="32"/>
          <w:szCs w:val="32"/>
          <w:highlight w:val="none"/>
          <w:lang w:val="en-US" w:eastAsia="zh-CN"/>
        </w:rPr>
        <w:t>100.29</w:t>
      </w:r>
      <w:r>
        <w:rPr>
          <w:rFonts w:hint="eastAsia"/>
          <w:color w:val="auto"/>
          <w:sz w:val="32"/>
          <w:szCs w:val="32"/>
          <w:highlight w:val="none"/>
        </w:rPr>
        <w:t>万元</w:t>
      </w:r>
      <w:r>
        <w:rPr>
          <w:rFonts w:hint="eastAsia"/>
          <w:sz w:val="32"/>
          <w:szCs w:val="32"/>
        </w:rPr>
        <w:t>，资金来源为</w:t>
      </w:r>
      <w:r>
        <w:rPr>
          <w:rFonts w:hint="eastAsia"/>
          <w:sz w:val="32"/>
          <w:szCs w:val="32"/>
          <w:lang w:eastAsia="zh-CN"/>
        </w:rPr>
        <w:t>中央补助专项</w:t>
      </w:r>
      <w:r>
        <w:rPr>
          <w:rFonts w:hint="eastAsia"/>
          <w:sz w:val="32"/>
          <w:szCs w:val="32"/>
        </w:rPr>
        <w:t>。</w:t>
      </w:r>
    </w:p>
    <w:p w14:paraId="539B9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green"/>
        </w:rPr>
      </w:pPr>
      <w:r>
        <w:rPr>
          <w:rFonts w:hint="eastAsia"/>
          <w:sz w:val="32"/>
          <w:szCs w:val="32"/>
        </w:rPr>
        <w:t>（</w:t>
      </w:r>
      <w:r>
        <w:rPr>
          <w:rFonts w:hint="eastAsia"/>
          <w:sz w:val="32"/>
          <w:szCs w:val="32"/>
          <w:lang w:val="en-US" w:eastAsia="zh-CN"/>
        </w:rPr>
        <w:t>2</w:t>
      </w:r>
      <w:r>
        <w:rPr>
          <w:rFonts w:hint="eastAsia"/>
          <w:sz w:val="32"/>
          <w:szCs w:val="32"/>
        </w:rPr>
        <w:t>）资金使用情况：该项目年初预算数</w:t>
      </w:r>
      <w:r>
        <w:rPr>
          <w:rFonts w:hint="eastAsia"/>
          <w:sz w:val="32"/>
          <w:szCs w:val="32"/>
          <w:lang w:val="en-US" w:eastAsia="zh-CN"/>
        </w:rPr>
        <w:t>100.29</w:t>
      </w:r>
      <w:r>
        <w:rPr>
          <w:rFonts w:hint="eastAsia"/>
          <w:sz w:val="32"/>
          <w:szCs w:val="32"/>
        </w:rPr>
        <w:t>万元，全年预算数</w:t>
      </w:r>
      <w:r>
        <w:rPr>
          <w:rFonts w:hint="eastAsia"/>
          <w:sz w:val="32"/>
          <w:szCs w:val="32"/>
          <w:lang w:val="en-US" w:eastAsia="zh-CN"/>
        </w:rPr>
        <w:t>100.29</w:t>
      </w:r>
      <w:r>
        <w:rPr>
          <w:rFonts w:hint="eastAsia"/>
          <w:sz w:val="32"/>
          <w:szCs w:val="32"/>
        </w:rPr>
        <w:t>万元</w:t>
      </w:r>
      <w:r>
        <w:rPr>
          <w:rFonts w:hint="eastAsia"/>
          <w:sz w:val="32"/>
          <w:szCs w:val="32"/>
          <w:lang w:eastAsia="zh-CN"/>
        </w:rPr>
        <w:t>。</w:t>
      </w:r>
      <w:r>
        <w:rPr>
          <w:rFonts w:hint="eastAsia"/>
          <w:sz w:val="32"/>
          <w:szCs w:val="32"/>
        </w:rPr>
        <w:t>全年执行数</w:t>
      </w:r>
      <w:r>
        <w:rPr>
          <w:rFonts w:hint="eastAsia"/>
          <w:sz w:val="32"/>
          <w:szCs w:val="32"/>
          <w:lang w:val="en-US" w:eastAsia="zh-CN"/>
        </w:rPr>
        <w:t>99.83</w:t>
      </w:r>
      <w:r>
        <w:rPr>
          <w:rFonts w:hint="eastAsia"/>
          <w:sz w:val="32"/>
          <w:szCs w:val="32"/>
        </w:rPr>
        <w:t>万元，预算执行率为</w:t>
      </w:r>
      <w:r>
        <w:rPr>
          <w:rFonts w:hint="eastAsia"/>
          <w:sz w:val="32"/>
          <w:szCs w:val="32"/>
          <w:lang w:val="en-US" w:eastAsia="zh-CN"/>
        </w:rPr>
        <w:t>99.54</w:t>
      </w:r>
      <w:r>
        <w:rPr>
          <w:rFonts w:hint="eastAsia"/>
          <w:sz w:val="32"/>
          <w:szCs w:val="32"/>
        </w:rPr>
        <w:t>%，</w:t>
      </w:r>
      <w:r>
        <w:rPr>
          <w:rFonts w:hint="eastAsia"/>
          <w:sz w:val="32"/>
          <w:szCs w:val="32"/>
          <w:highlight w:val="none"/>
        </w:rPr>
        <w:t>用于：</w:t>
      </w:r>
      <w:r>
        <w:rPr>
          <w:rFonts w:hint="eastAsia"/>
          <w:sz w:val="32"/>
          <w:szCs w:val="32"/>
          <w:highlight w:val="none"/>
          <w:lang w:eastAsia="zh-CN"/>
        </w:rPr>
        <w:t>发放志愿者基本生活补贴</w:t>
      </w:r>
      <w:r>
        <w:rPr>
          <w:rFonts w:hint="eastAsia"/>
          <w:sz w:val="32"/>
          <w:szCs w:val="32"/>
          <w:highlight w:val="none"/>
          <w:lang w:val="en-US" w:eastAsia="zh-CN"/>
        </w:rPr>
        <w:t>63.17万元，缴纳志愿者社保、医保37.12</w:t>
      </w:r>
      <w:r>
        <w:rPr>
          <w:rFonts w:hint="eastAsia"/>
          <w:sz w:val="32"/>
          <w:szCs w:val="32"/>
          <w:highlight w:val="none"/>
        </w:rPr>
        <w:t>万元。</w:t>
      </w:r>
    </w:p>
    <w:p w14:paraId="54E06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（二）项目绩效目标。</w:t>
      </w:r>
    </w:p>
    <w:p w14:paraId="3B453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1.总体目标：</w:t>
      </w:r>
      <w:r>
        <w:rPr>
          <w:rFonts w:hint="eastAsia"/>
          <w:color w:val="auto"/>
          <w:sz w:val="32"/>
          <w:szCs w:val="32"/>
          <w:lang w:eastAsia="zh-CN"/>
        </w:rPr>
        <w:t>发放大学生志愿服务西部计划新疆专项志愿者工作生活补贴，办理志愿者基本养老保险及基本医疗保险，为志愿者更好的在疆开展志愿服务提供有力保障，大学生志愿服务西部计划服务领域不断拓展，管理服务进一步完善，社会各界广泛关注，有效服务大局、服务社会、服务青年，为新疆社会稳定和长治久安贡献青春力量。</w:t>
      </w:r>
    </w:p>
    <w:p w14:paraId="71CA6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sz w:val="32"/>
          <w:szCs w:val="32"/>
        </w:rPr>
        <w:t>2.阶段性目标：</w:t>
      </w:r>
      <w:bookmarkStart w:id="0" w:name="_Toc24580"/>
      <w:r>
        <w:rPr>
          <w:rFonts w:hint="eastAsia" w:ascii="Times New Roman" w:hAnsi="Times New Roman" w:eastAsia="仿宋_GB2312"/>
          <w:sz w:val="32"/>
          <w:szCs w:val="32"/>
        </w:rPr>
        <w:t>《关于印发202</w:t>
      </w:r>
      <w:r>
        <w:rPr>
          <w:rFonts w:hint="eastAsia"/>
          <w:sz w:val="32"/>
          <w:szCs w:val="32"/>
          <w:lang w:val="en-US" w:eastAsia="zh-CN"/>
        </w:rPr>
        <w:t>3</w:t>
      </w:r>
      <w:r>
        <w:rPr>
          <w:rFonts w:hint="eastAsia" w:ascii="Times New Roman" w:hAnsi="Times New Roman" w:eastAsia="仿宋_GB2312"/>
          <w:sz w:val="32"/>
          <w:szCs w:val="32"/>
        </w:rPr>
        <w:t>-202</w:t>
      </w:r>
      <w:r>
        <w:rPr>
          <w:rFonts w:hint="eastAsia"/>
          <w:sz w:val="32"/>
          <w:szCs w:val="32"/>
          <w:lang w:val="en-US" w:eastAsia="zh-CN"/>
        </w:rPr>
        <w:t>4</w:t>
      </w:r>
      <w:r>
        <w:rPr>
          <w:rFonts w:hint="eastAsia" w:ascii="Times New Roman" w:hAnsi="Times New Roman" w:eastAsia="仿宋_GB2312"/>
          <w:sz w:val="32"/>
          <w:szCs w:val="32"/>
        </w:rPr>
        <w:t>年度大学生志愿服务西部计划实施方案的通知》（中青联发〔202</w:t>
      </w:r>
      <w:r>
        <w:rPr>
          <w:rFonts w:hint="eastAsia"/>
          <w:sz w:val="32"/>
          <w:szCs w:val="32"/>
          <w:lang w:val="en-US" w:eastAsia="zh-CN"/>
        </w:rPr>
        <w:t>3</w:t>
      </w:r>
      <w:r>
        <w:rPr>
          <w:rFonts w:hint="eastAsia" w:ascii="Times New Roman" w:hAnsi="Times New Roman" w:eastAsia="仿宋_GB2312"/>
          <w:sz w:val="32"/>
          <w:szCs w:val="32"/>
        </w:rPr>
        <w:t>〕</w:t>
      </w:r>
      <w:r>
        <w:rPr>
          <w:rFonts w:hint="eastAsia"/>
          <w:sz w:val="32"/>
          <w:szCs w:val="32"/>
          <w:lang w:val="en-US" w:eastAsia="zh-CN"/>
        </w:rPr>
        <w:t>6</w:t>
      </w:r>
      <w:r>
        <w:rPr>
          <w:rFonts w:hint="eastAsia" w:ascii="Times New Roman" w:hAnsi="Times New Roman" w:eastAsia="仿宋_GB2312"/>
          <w:sz w:val="32"/>
          <w:szCs w:val="32"/>
        </w:rPr>
        <w:t>号）文件，具体实施如下：</w:t>
      </w:r>
    </w:p>
    <w:p w14:paraId="65EFB77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招募宣传。西部计划项目前期招募宣传，拍摄制作20</w:t>
      </w:r>
      <w:r>
        <w:rPr>
          <w:rFonts w:hint="eastAsia"/>
          <w:kern w:val="0"/>
          <w:sz w:val="32"/>
          <w:szCs w:val="32"/>
          <w:lang w:val="en-US" w:eastAsia="zh-CN" w:bidi="ar"/>
        </w:rPr>
        <w:t>23</w:t>
      </w:r>
      <w:r>
        <w:rPr>
          <w:rFonts w:hint="eastAsia" w:ascii="Times New Roman" w:hAnsi="Times New Roman" w:eastAsia="仿宋_GB2312"/>
          <w:kern w:val="0"/>
          <w:sz w:val="32"/>
          <w:szCs w:val="32"/>
          <w:lang w:bidi="ar"/>
        </w:rPr>
        <w:t>年招募宣传视频，设计制作宣传海报、折页、书签等宣传品，集中向全国各个省市、高等院校进行招募宣传。以“西部志愿行，</w:t>
      </w:r>
      <w:r>
        <w:rPr>
          <w:rFonts w:hint="eastAsia" w:ascii="Times New Roman" w:hAnsi="Times New Roman" w:eastAsia="仿宋_GB2312"/>
          <w:spacing w:val="-6"/>
          <w:kern w:val="0"/>
          <w:sz w:val="32"/>
          <w:szCs w:val="32"/>
          <w:lang w:bidi="ar"/>
        </w:rPr>
        <w:t>奉献新时代”为主题，安排项目办工作人员开展线上直播解答活动。</w:t>
      </w:r>
    </w:p>
    <w:p w14:paraId="106F7F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新招募志愿者培训于202</w:t>
      </w:r>
      <w:r>
        <w:rPr>
          <w:rFonts w:hint="eastAsia"/>
          <w:kern w:val="0"/>
          <w:sz w:val="32"/>
          <w:szCs w:val="32"/>
          <w:lang w:val="en-US" w:eastAsia="zh-CN" w:bidi="ar"/>
        </w:rPr>
        <w:t>3</w:t>
      </w:r>
      <w:r>
        <w:rPr>
          <w:rFonts w:hint="eastAsia" w:ascii="Times New Roman" w:hAnsi="Times New Roman" w:eastAsia="仿宋_GB2312"/>
          <w:kern w:val="0"/>
          <w:sz w:val="32"/>
          <w:szCs w:val="32"/>
          <w:lang w:bidi="ar"/>
        </w:rPr>
        <w:t>年7月底在新疆各服务地对新招募志愿者进行统一培训，合理设置培训课程，帮助志愿者尽快熟悉新疆，进入角色。</w:t>
      </w:r>
    </w:p>
    <w:p w14:paraId="3699E4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在岗志愿者管理慰问。加强志愿者关心关爱，建立西部计划志愿者团支部、微信矩阵，组织志愿者学习、活动，增强团队凝聚力和志愿者归属感。古尔邦节、中秋节、国庆节、教师节期间，博湖县项目办走访慰问辖区在岗志愿者，为志愿者送去节日祝福和关怀。</w:t>
      </w:r>
    </w:p>
    <w:p w14:paraId="78849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ascii="Times New Roman" w:hAnsi="Times New Roman" w:eastAsia="仿宋_GB2312"/>
          <w:b w:val="0"/>
          <w:spacing w:val="-4"/>
          <w:sz w:val="32"/>
          <w:szCs w:val="32"/>
          <w:highlight w:val="yellow"/>
        </w:rPr>
      </w:pPr>
      <w:r>
        <w:rPr>
          <w:rFonts w:hint="eastAsia" w:ascii="Times New Roman" w:hAnsi="Times New Roman" w:eastAsia="仿宋_GB2312"/>
          <w:kern w:val="0"/>
          <w:sz w:val="32"/>
          <w:szCs w:val="32"/>
          <w:lang w:bidi="ar"/>
        </w:rPr>
        <w:t>在专项项目资金使用过程中，严格按照项目资金管理办法的规定做好项目实施和监管，切实做到专款专用，从而发挥好项目资金对项目实施的促进作用。项目支出按照单位财务管理制度执行，资金的使用严格把关，项目资金使用与具体项目实施内容相符，绩效总目标和阶段性目标都已按照计划完成，未逾期。项目实施后充分发挥大学生西部计划志愿者的作用，履行好志愿者的基本职责。</w:t>
      </w:r>
    </w:p>
    <w:bookmarkEnd w:id="0"/>
    <w:p w14:paraId="2274B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二、绩效评价工作开展情况</w:t>
      </w:r>
    </w:p>
    <w:p w14:paraId="655D1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（一）绩效评价目的、对象和范围。</w:t>
      </w:r>
    </w:p>
    <w:p w14:paraId="4271E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1.</w:t>
      </w:r>
      <w:r>
        <w:rPr>
          <w:rFonts w:hint="eastAsia"/>
          <w:b/>
          <w:bCs/>
          <w:sz w:val="32"/>
          <w:szCs w:val="32"/>
        </w:rPr>
        <w:t>绩效评价目的</w:t>
      </w:r>
      <w:r>
        <w:rPr>
          <w:rFonts w:hint="eastAsia"/>
          <w:b/>
          <w:bCs/>
          <w:sz w:val="32"/>
          <w:szCs w:val="32"/>
          <w:lang w:eastAsia="zh-CN"/>
        </w:rPr>
        <w:t>。</w:t>
      </w:r>
    </w:p>
    <w:p w14:paraId="58E88E39">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9"/>
          <w:rFonts w:ascii="Times New Roman" w:hAnsi="Times New Roman" w:eastAsia="仿宋_GB2312"/>
          <w:b w:val="0"/>
          <w:spacing w:val="-4"/>
          <w:sz w:val="32"/>
          <w:szCs w:val="32"/>
        </w:rPr>
      </w:pPr>
      <w:r>
        <w:rPr>
          <w:rStyle w:val="9"/>
          <w:rFonts w:ascii="Times New Roman" w:hAnsi="Times New Roman" w:eastAsia="仿宋_GB2312"/>
          <w:b w:val="0"/>
          <w:spacing w:val="-4"/>
          <w:sz w:val="32"/>
          <w:szCs w:val="32"/>
        </w:rPr>
        <w:t>本次绩效评价遵循财政部《关于印发&lt;项目支出绩效评价管理办法&gt;的通知》（财预〔2020〕10号）文件精神，对</w:t>
      </w:r>
      <w:r>
        <w:rPr>
          <w:rStyle w:val="9"/>
          <w:rFonts w:hint="eastAsia" w:ascii="Times New Roman" w:hAnsi="Times New Roman" w:eastAsia="仿宋_GB2312"/>
          <w:b w:val="0"/>
          <w:spacing w:val="-4"/>
          <w:sz w:val="32"/>
          <w:szCs w:val="32"/>
        </w:rPr>
        <w:t>博湖县202</w:t>
      </w:r>
      <w:r>
        <w:rPr>
          <w:rStyle w:val="9"/>
          <w:rFonts w:hint="eastAsia"/>
          <w:b w:val="0"/>
          <w:spacing w:val="-4"/>
          <w:sz w:val="32"/>
          <w:szCs w:val="32"/>
          <w:lang w:val="en-US" w:eastAsia="zh-CN"/>
        </w:rPr>
        <w:t>3</w:t>
      </w:r>
      <w:r>
        <w:rPr>
          <w:rStyle w:val="9"/>
          <w:rFonts w:hint="eastAsia" w:ascii="Times New Roman" w:hAnsi="Times New Roman" w:eastAsia="仿宋_GB2312"/>
          <w:b w:val="0"/>
          <w:spacing w:val="-4"/>
          <w:sz w:val="32"/>
          <w:szCs w:val="32"/>
        </w:rPr>
        <w:t>年大学生志愿服务西部计划中央补助专项经费项目</w:t>
      </w:r>
      <w:r>
        <w:rPr>
          <w:rStyle w:val="9"/>
          <w:rFonts w:ascii="Times New Roman" w:hAnsi="Times New Roman" w:eastAsia="仿宋_GB2312"/>
          <w:b w:val="0"/>
          <w:spacing w:val="-4"/>
          <w:sz w:val="32"/>
          <w:szCs w:val="32"/>
        </w:rPr>
        <w:t>预算编制合理性、资金使用合规性、项目管理的规范性、项目目标的实现情况、服务对象的满意度等，通过</w:t>
      </w:r>
      <w:r>
        <w:rPr>
          <w:rStyle w:val="9"/>
          <w:rFonts w:hint="eastAsia" w:ascii="Times New Roman" w:hAnsi="Times New Roman" w:eastAsia="仿宋_GB2312"/>
          <w:b w:val="0"/>
          <w:spacing w:val="-4"/>
          <w:sz w:val="32"/>
          <w:szCs w:val="32"/>
        </w:rPr>
        <w:t>部门自评</w:t>
      </w:r>
      <w:r>
        <w:rPr>
          <w:rStyle w:val="9"/>
          <w:rFonts w:ascii="Times New Roman" w:hAnsi="Times New Roman" w:eastAsia="仿宋_GB2312"/>
          <w:b w:val="0"/>
          <w:spacing w:val="-4"/>
          <w:sz w:val="32"/>
          <w:szCs w:val="32"/>
        </w:rPr>
        <w:t>来总结经验，促进项目成果转化和应用，查找其存在的不足，为今后类似项目的长效管理，资金</w:t>
      </w:r>
      <w:r>
        <w:rPr>
          <w:rStyle w:val="9"/>
          <w:rFonts w:hint="eastAsia" w:ascii="Times New Roman" w:hAnsi="Times New Roman" w:eastAsia="仿宋_GB2312"/>
          <w:b w:val="0"/>
          <w:spacing w:val="-4"/>
          <w:sz w:val="32"/>
          <w:szCs w:val="32"/>
        </w:rPr>
        <w:t>使用</w:t>
      </w:r>
      <w:r>
        <w:rPr>
          <w:rStyle w:val="9"/>
          <w:rFonts w:ascii="Times New Roman" w:hAnsi="Times New Roman" w:eastAsia="仿宋_GB2312"/>
          <w:b w:val="0"/>
          <w:spacing w:val="-4"/>
          <w:sz w:val="32"/>
          <w:szCs w:val="32"/>
        </w:rPr>
        <w:t>规范性以及加强制定相关制度、采取措施等方面</w:t>
      </w:r>
      <w:r>
        <w:rPr>
          <w:rStyle w:val="9"/>
          <w:rFonts w:hint="eastAsia" w:ascii="Times New Roman" w:hAnsi="Times New Roman" w:eastAsia="仿宋_GB2312"/>
          <w:b w:val="0"/>
          <w:spacing w:val="-4"/>
          <w:sz w:val="32"/>
          <w:szCs w:val="32"/>
        </w:rPr>
        <w:t>提供参考，</w:t>
      </w:r>
      <w:r>
        <w:rPr>
          <w:rStyle w:val="9"/>
          <w:rFonts w:ascii="Times New Roman" w:hAnsi="Times New Roman" w:eastAsia="仿宋_GB2312"/>
          <w:b w:val="0"/>
          <w:spacing w:val="-4"/>
          <w:sz w:val="32"/>
          <w:szCs w:val="32"/>
        </w:rPr>
        <w:t>不断提高财政资金使用效益和</w:t>
      </w:r>
      <w:r>
        <w:rPr>
          <w:rStyle w:val="9"/>
          <w:rFonts w:hint="eastAsia" w:ascii="Times New Roman" w:hAnsi="Times New Roman" w:eastAsia="仿宋_GB2312"/>
          <w:b w:val="0"/>
          <w:spacing w:val="-4"/>
          <w:sz w:val="32"/>
          <w:szCs w:val="32"/>
        </w:rPr>
        <w:t>项目</w:t>
      </w:r>
      <w:r>
        <w:rPr>
          <w:rStyle w:val="9"/>
          <w:rFonts w:ascii="Times New Roman" w:hAnsi="Times New Roman" w:eastAsia="仿宋_GB2312"/>
          <w:b w:val="0"/>
          <w:spacing w:val="-4"/>
          <w:sz w:val="32"/>
          <w:szCs w:val="32"/>
        </w:rPr>
        <w:t>管理水平。</w:t>
      </w:r>
    </w:p>
    <w:p w14:paraId="4ACFD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FF0000"/>
          <w:sz w:val="32"/>
          <w:szCs w:val="32"/>
          <w:lang w:val="en-US" w:eastAsia="zh-CN"/>
        </w:rPr>
      </w:pPr>
      <w:r>
        <w:rPr>
          <w:rFonts w:hint="eastAsia"/>
          <w:sz w:val="32"/>
          <w:szCs w:val="32"/>
        </w:rPr>
        <w:t>2.绩效评价对象：</w:t>
      </w:r>
      <w:r>
        <w:rPr>
          <w:rStyle w:val="9"/>
          <w:rFonts w:hint="eastAsia" w:ascii="Times New Roman" w:hAnsi="Times New Roman" w:eastAsia="仿宋_GB2312" w:cstheme="minorBidi"/>
          <w:b w:val="0"/>
          <w:spacing w:val="-4"/>
          <w:sz w:val="32"/>
          <w:szCs w:val="32"/>
        </w:rPr>
        <w:t>大学生志愿服务西部计划项目资金</w:t>
      </w:r>
      <w:r>
        <w:rPr>
          <w:rStyle w:val="9"/>
          <w:rFonts w:hint="eastAsia" w:cstheme="minorBidi"/>
          <w:b w:val="0"/>
          <w:spacing w:val="-4"/>
          <w:sz w:val="32"/>
          <w:szCs w:val="32"/>
          <w:lang w:eastAsia="zh-CN"/>
        </w:rPr>
        <w:t>。</w:t>
      </w:r>
    </w:p>
    <w:p w14:paraId="2AFD0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ascii="Times New Roman" w:hAnsi="Times New Roman" w:eastAsia="仿宋_GB2312"/>
          <w:b w:val="0"/>
          <w:spacing w:val="-4"/>
          <w:sz w:val="32"/>
          <w:szCs w:val="32"/>
        </w:rPr>
      </w:pPr>
      <w:r>
        <w:rPr>
          <w:rFonts w:hint="eastAsia"/>
          <w:sz w:val="32"/>
          <w:szCs w:val="32"/>
        </w:rPr>
        <w:t>3.绩效评价范围：</w:t>
      </w:r>
      <w:r>
        <w:rPr>
          <w:rStyle w:val="9"/>
          <w:rFonts w:ascii="Times New Roman" w:hAnsi="Times New Roman" w:eastAsia="仿宋_GB2312"/>
          <w:b w:val="0"/>
          <w:spacing w:val="-4"/>
          <w:sz w:val="32"/>
          <w:szCs w:val="32"/>
        </w:rPr>
        <w:t>本次绩效评价</w:t>
      </w:r>
      <w:r>
        <w:rPr>
          <w:rStyle w:val="9"/>
          <w:rFonts w:hint="eastAsia" w:ascii="Times New Roman" w:hAnsi="Times New Roman" w:eastAsia="仿宋_GB2312"/>
          <w:b w:val="0"/>
          <w:spacing w:val="-4"/>
          <w:sz w:val="32"/>
          <w:szCs w:val="32"/>
        </w:rPr>
        <w:t>范围</w:t>
      </w:r>
      <w:r>
        <w:rPr>
          <w:rStyle w:val="9"/>
          <w:rFonts w:ascii="Times New Roman" w:hAnsi="Times New Roman" w:eastAsia="仿宋_GB2312"/>
          <w:b w:val="0"/>
          <w:spacing w:val="-4"/>
          <w:sz w:val="32"/>
          <w:szCs w:val="32"/>
        </w:rPr>
        <w:t>主要围绕项目决策（包括项目立项、绩效目标、资金投入）、项目过程（包括资金管理、组织实施）、项目产出（包括产出数量、质量、时效、成本）和项目效益等进行评价。</w:t>
      </w:r>
    </w:p>
    <w:p w14:paraId="17D405C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方正楷体_GBK" w:hAnsi="方正楷体_GBK" w:eastAsia="方正楷体_GBK" w:cs="方正楷体_GBK"/>
          <w:spacing w:val="-6"/>
          <w:sz w:val="32"/>
          <w:szCs w:val="32"/>
        </w:rPr>
      </w:pPr>
      <w:r>
        <w:rPr>
          <w:rFonts w:hint="eastAsia" w:ascii="方正楷体_GBK" w:hAnsi="方正楷体_GBK" w:eastAsia="方正楷体_GBK" w:cs="方正楷体_GBK"/>
          <w:spacing w:val="-6"/>
          <w:sz w:val="32"/>
          <w:szCs w:val="32"/>
        </w:rPr>
        <w:t>（二）绩效评价原则、评价指标体系、评价方法、评价标准等。</w:t>
      </w:r>
    </w:p>
    <w:p w14:paraId="08BA4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w:t>
      </w:r>
      <w:r>
        <w:rPr>
          <w:rFonts w:hint="eastAsia"/>
          <w:b/>
          <w:bCs/>
          <w:sz w:val="32"/>
          <w:szCs w:val="32"/>
        </w:rPr>
        <w:t>绩效评价原则</w:t>
      </w:r>
    </w:p>
    <w:p w14:paraId="3645D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（1）科学公正。本次项目支出绩效评价运用科学合理的方法，按照规范的程序，对项目绩效进行客观、公正的反映。</w:t>
      </w:r>
    </w:p>
    <w:p w14:paraId="334E0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（2）统筹兼顾。本次项目支出绩效评价由本单位自主实施，即“谁支出、谁自评”。</w:t>
      </w:r>
    </w:p>
    <w:p w14:paraId="3C61E9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（3）激励约束。本次项目支出绩效评价结果与预算安排、政策调整、改进管理实质性挂钩，体现奖优罚劣和激励相容导向，有效要安排、低效要压减、无效要问责。</w:t>
      </w:r>
    </w:p>
    <w:p w14:paraId="3C508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sz w:val="32"/>
          <w:szCs w:val="32"/>
        </w:rPr>
        <w:t>（4）公开透明。</w:t>
      </w:r>
      <w:r>
        <w:rPr>
          <w:rFonts w:ascii="Times New Roman" w:hAnsi="Times New Roman" w:eastAsia="仿宋_GB2312"/>
          <w:bCs/>
          <w:sz w:val="32"/>
          <w:szCs w:val="32"/>
        </w:rPr>
        <w:t>绩效评价结果应依法依规公开，并自觉接受社会监督。</w:t>
      </w:r>
    </w:p>
    <w:p w14:paraId="24A01E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rPr>
        <w:t>2.</w:t>
      </w:r>
      <w:r>
        <w:rPr>
          <w:rFonts w:hint="eastAsia"/>
          <w:b/>
          <w:bCs/>
          <w:sz w:val="32"/>
          <w:szCs w:val="32"/>
        </w:rPr>
        <w:t>评价指标体系（附表说明</w:t>
      </w:r>
      <w:r>
        <w:rPr>
          <w:rFonts w:hint="eastAsia"/>
          <w:b/>
          <w:bCs/>
          <w:sz w:val="32"/>
          <w:szCs w:val="32"/>
          <w:lang w:eastAsia="zh-CN"/>
        </w:rPr>
        <w:t>）。</w:t>
      </w:r>
    </w:p>
    <w:p w14:paraId="13CB5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Times New Roman" w:hAnsi="Times New Roman" w:eastAsia="仿宋_GB2312"/>
          <w:bCs/>
          <w:sz w:val="32"/>
          <w:szCs w:val="32"/>
        </w:rPr>
        <w:t>大学生志愿服务西部计划项目资金</w:t>
      </w:r>
      <w:r>
        <w:rPr>
          <w:rFonts w:ascii="Times New Roman" w:hAnsi="Times New Roman" w:eastAsia="仿宋_GB2312"/>
          <w:bCs/>
          <w:sz w:val="32"/>
          <w:szCs w:val="32"/>
        </w:rPr>
        <w:t>绩效评价</w:t>
      </w:r>
      <w:r>
        <w:rPr>
          <w:rFonts w:hint="eastAsia" w:ascii="Times New Roman" w:hAnsi="Times New Roman" w:eastAsia="仿宋_GB2312"/>
          <w:bCs/>
          <w:sz w:val="32"/>
          <w:szCs w:val="32"/>
        </w:rPr>
        <w:t>（部门自评）</w:t>
      </w:r>
      <w:r>
        <w:rPr>
          <w:rFonts w:ascii="Times New Roman" w:hAnsi="Times New Roman" w:eastAsia="仿宋_GB2312"/>
          <w:bCs/>
          <w:sz w:val="32"/>
          <w:szCs w:val="32"/>
        </w:rPr>
        <w:t>指标体系的设计，是在充分掌握项目状况的基础上，形成了</w:t>
      </w:r>
      <w:r>
        <w:rPr>
          <w:rFonts w:hint="eastAsia" w:ascii="Times New Roman" w:hAnsi="Times New Roman" w:eastAsia="仿宋_GB2312"/>
          <w:bCs/>
          <w:sz w:val="32"/>
          <w:szCs w:val="32"/>
        </w:rPr>
        <w:t>博湖县202</w:t>
      </w:r>
      <w:r>
        <w:rPr>
          <w:rFonts w:hint="eastAsia"/>
          <w:bCs/>
          <w:sz w:val="32"/>
          <w:szCs w:val="32"/>
          <w:lang w:val="en-US" w:eastAsia="zh-CN"/>
        </w:rPr>
        <w:t>3</w:t>
      </w:r>
      <w:r>
        <w:rPr>
          <w:rFonts w:hint="eastAsia" w:ascii="Times New Roman" w:hAnsi="Times New Roman" w:eastAsia="仿宋_GB2312"/>
          <w:bCs/>
          <w:sz w:val="32"/>
          <w:szCs w:val="32"/>
        </w:rPr>
        <w:t>年大学生志愿服务西部计划中央补助专项经费项目</w:t>
      </w:r>
      <w:r>
        <w:rPr>
          <w:rFonts w:ascii="Times New Roman" w:hAnsi="Times New Roman" w:eastAsia="仿宋_GB2312"/>
          <w:bCs/>
          <w:sz w:val="32"/>
          <w:szCs w:val="32"/>
        </w:rPr>
        <w:t>的项目支出绩效评价指标体系</w:t>
      </w:r>
      <w:r>
        <w:rPr>
          <w:rFonts w:hint="eastAsia" w:ascii="Times New Roman" w:hAnsi="Times New Roman" w:eastAsia="仿宋_GB2312"/>
          <w:bCs/>
          <w:sz w:val="32"/>
          <w:szCs w:val="32"/>
        </w:rPr>
        <w:t>（部门自评）。</w:t>
      </w:r>
      <w:r>
        <w:rPr>
          <w:rFonts w:ascii="Times New Roman" w:hAnsi="Times New Roman" w:eastAsia="仿宋_GB2312"/>
          <w:bCs/>
          <w:sz w:val="32"/>
          <w:szCs w:val="32"/>
        </w:rPr>
        <w:t>本项目设计绩效评价指标体系满分100分。四个级别分别是：优、良、中、差，90（含）-100分为优、80（含）-90分为良、60（含）-80分为中、60分以下为差。</w:t>
      </w:r>
      <w:r>
        <w:rPr>
          <w:rFonts w:hint="eastAsia" w:ascii="Times New Roman" w:hAnsi="Times New Roman" w:eastAsia="仿宋_GB2312"/>
          <w:bCs/>
          <w:sz w:val="32"/>
          <w:szCs w:val="32"/>
        </w:rPr>
        <w:t>具体如下：</w:t>
      </w:r>
    </w:p>
    <w:p w14:paraId="2C2BBC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sz w:val="32"/>
          <w:szCs w:val="32"/>
        </w:rPr>
      </w:pPr>
      <w:r>
        <w:rPr>
          <w:rFonts w:hint="eastAsia" w:eastAsia="方正仿宋简体"/>
          <w:sz w:val="32"/>
          <w:szCs w:val="32"/>
          <w:lang w:eastAsia="zh-CN"/>
        </w:rPr>
        <w:t xml:space="preserve"> </w:t>
      </w:r>
      <w:r>
        <w:rPr>
          <w:rFonts w:hint="eastAsia"/>
          <w:b/>
          <w:bCs/>
          <w:sz w:val="32"/>
          <w:szCs w:val="32"/>
        </w:rPr>
        <w:t>大学生志愿服务西部计划项目资金支出绩效评价指标体系</w:t>
      </w:r>
    </w:p>
    <w:tbl>
      <w:tblPr>
        <w:tblStyle w:val="7"/>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57"/>
        <w:gridCol w:w="1726"/>
        <w:gridCol w:w="3570"/>
        <w:gridCol w:w="908"/>
        <w:gridCol w:w="802"/>
      </w:tblGrid>
      <w:tr w14:paraId="0ACF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692" w:type="dxa"/>
            <w:shd w:val="clear" w:color="auto" w:fill="BEBEBE" w:themeFill="background1" w:themeFillShade="BF"/>
            <w:vAlign w:val="center"/>
          </w:tcPr>
          <w:p w14:paraId="598D1F79">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1357" w:type="dxa"/>
            <w:shd w:val="clear" w:color="auto" w:fill="BEBEBE" w:themeFill="background1" w:themeFillShade="BF"/>
            <w:vAlign w:val="center"/>
          </w:tcPr>
          <w:p w14:paraId="27505D53">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1726" w:type="dxa"/>
            <w:shd w:val="clear" w:color="auto" w:fill="BEBEBE" w:themeFill="background1" w:themeFillShade="BF"/>
            <w:vAlign w:val="center"/>
          </w:tcPr>
          <w:p w14:paraId="07F249FF">
            <w:pPr>
              <w:widowControl/>
              <w:spacing w:line="0" w:lineRule="atLeas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3570" w:type="dxa"/>
            <w:shd w:val="clear" w:color="auto" w:fill="BEBEBE" w:themeFill="background1" w:themeFillShade="BF"/>
          </w:tcPr>
          <w:p w14:paraId="07A1FB60">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指标解释</w:t>
            </w:r>
          </w:p>
        </w:tc>
        <w:tc>
          <w:tcPr>
            <w:tcW w:w="908" w:type="dxa"/>
            <w:shd w:val="clear" w:color="auto" w:fill="BEBEBE" w:themeFill="background1" w:themeFillShade="BF"/>
          </w:tcPr>
          <w:p w14:paraId="42A7CFF2">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分值</w:t>
            </w:r>
          </w:p>
        </w:tc>
        <w:tc>
          <w:tcPr>
            <w:tcW w:w="802" w:type="dxa"/>
            <w:shd w:val="clear" w:color="auto" w:fill="BEBEBE" w:themeFill="background1" w:themeFillShade="BF"/>
          </w:tcPr>
          <w:p w14:paraId="08D5FB80">
            <w:pPr>
              <w:widowControl/>
              <w:spacing w:line="600" w:lineRule="auto"/>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得分</w:t>
            </w:r>
          </w:p>
        </w:tc>
      </w:tr>
      <w:tr w14:paraId="2AC7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2" w:type="dxa"/>
            <w:vMerge w:val="restart"/>
            <w:shd w:val="clear" w:color="auto" w:fill="FFFFFF"/>
            <w:vAlign w:val="center"/>
          </w:tcPr>
          <w:p w14:paraId="0E6F7DF0">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决策</w:t>
            </w:r>
          </w:p>
        </w:tc>
        <w:tc>
          <w:tcPr>
            <w:tcW w:w="1357" w:type="dxa"/>
            <w:vMerge w:val="restart"/>
            <w:shd w:val="clear" w:color="auto" w:fill="FFFFFF"/>
            <w:vAlign w:val="center"/>
          </w:tcPr>
          <w:p w14:paraId="04D3165C">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　</w:t>
            </w:r>
          </w:p>
        </w:tc>
        <w:tc>
          <w:tcPr>
            <w:tcW w:w="1726" w:type="dxa"/>
            <w:shd w:val="clear" w:color="auto" w:fill="FFFFFF"/>
            <w:vAlign w:val="center"/>
          </w:tcPr>
          <w:p w14:paraId="18E09937">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立项依据</w:t>
            </w:r>
          </w:p>
          <w:p w14:paraId="3A669590">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充分性</w:t>
            </w:r>
          </w:p>
        </w:tc>
        <w:tc>
          <w:tcPr>
            <w:tcW w:w="3570" w:type="dxa"/>
            <w:shd w:val="clear" w:color="auto" w:fill="FFFFFF"/>
            <w:vAlign w:val="center"/>
          </w:tcPr>
          <w:p w14:paraId="24E868BE">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项目立项是否符合法律法规、相关政策、发展规划以及部门职责，用以反映和考核项目立项依据情况。</w:t>
            </w:r>
          </w:p>
        </w:tc>
        <w:tc>
          <w:tcPr>
            <w:tcW w:w="908" w:type="dxa"/>
            <w:shd w:val="clear" w:color="auto" w:fill="FFFFFF"/>
            <w:vAlign w:val="center"/>
          </w:tcPr>
          <w:p w14:paraId="1439BBCA">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c>
          <w:tcPr>
            <w:tcW w:w="802" w:type="dxa"/>
            <w:shd w:val="clear" w:color="auto" w:fill="FFFFFF"/>
            <w:vAlign w:val="center"/>
          </w:tcPr>
          <w:p w14:paraId="63E42232">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r>
      <w:tr w14:paraId="4F5B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2" w:type="dxa"/>
            <w:vMerge w:val="continue"/>
            <w:shd w:val="clear" w:color="auto" w:fill="FFFFFF"/>
            <w:vAlign w:val="center"/>
          </w:tcPr>
          <w:p w14:paraId="0718D157">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3B3F0B91">
            <w:pPr>
              <w:widowControl/>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0F66AC40">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立项程序</w:t>
            </w:r>
          </w:p>
          <w:p w14:paraId="7349EE1A">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规范性</w:t>
            </w:r>
          </w:p>
        </w:tc>
        <w:tc>
          <w:tcPr>
            <w:tcW w:w="3570" w:type="dxa"/>
            <w:shd w:val="clear" w:color="auto" w:fill="FFFFFF"/>
            <w:vAlign w:val="center"/>
          </w:tcPr>
          <w:p w14:paraId="58438E59">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项目申请、设立过程是否符合相关要求，用以反映和考核项目立项的规范情况</w:t>
            </w:r>
          </w:p>
        </w:tc>
        <w:tc>
          <w:tcPr>
            <w:tcW w:w="908" w:type="dxa"/>
            <w:shd w:val="clear" w:color="auto" w:fill="FFFFFF"/>
            <w:vAlign w:val="center"/>
          </w:tcPr>
          <w:p w14:paraId="3BC8F593">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c>
          <w:tcPr>
            <w:tcW w:w="802" w:type="dxa"/>
            <w:shd w:val="clear" w:color="auto" w:fill="FFFFFF"/>
            <w:vAlign w:val="center"/>
          </w:tcPr>
          <w:p w14:paraId="018D243A">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r>
      <w:tr w14:paraId="302C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2" w:type="dxa"/>
            <w:vMerge w:val="continue"/>
            <w:shd w:val="clear" w:color="auto" w:fill="FFFFFF"/>
            <w:vAlign w:val="center"/>
          </w:tcPr>
          <w:p w14:paraId="5A162FCF">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14:paraId="4CF7BE55">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tc>
        <w:tc>
          <w:tcPr>
            <w:tcW w:w="1726" w:type="dxa"/>
            <w:shd w:val="clear" w:color="auto" w:fill="FFFFFF"/>
            <w:vAlign w:val="center"/>
          </w:tcPr>
          <w:p w14:paraId="50A1E373">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绩效目标</w:t>
            </w:r>
          </w:p>
          <w:p w14:paraId="53BAFCAC">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0" w:type="dxa"/>
            <w:shd w:val="clear" w:color="000000" w:fill="FFFFFF"/>
            <w:vAlign w:val="center"/>
          </w:tcPr>
          <w:p w14:paraId="433552F8">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项目所设定的绩效目标是否依据充分，是否符合客观实际，用以反映和考核项目绩效目标与项目实施的相符情况。</w:t>
            </w:r>
          </w:p>
        </w:tc>
        <w:tc>
          <w:tcPr>
            <w:tcW w:w="908" w:type="dxa"/>
            <w:shd w:val="clear" w:color="000000" w:fill="FFFFFF"/>
            <w:vAlign w:val="center"/>
          </w:tcPr>
          <w:p w14:paraId="28113D0D">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000000" w:fill="FFFFFF"/>
            <w:vAlign w:val="center"/>
          </w:tcPr>
          <w:p w14:paraId="6796D73E">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28FB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2" w:type="dxa"/>
            <w:vMerge w:val="continue"/>
            <w:shd w:val="clear" w:color="auto" w:fill="FFFFFF"/>
            <w:vAlign w:val="center"/>
          </w:tcPr>
          <w:p w14:paraId="41CC9C9D">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14AECAC2">
            <w:pPr>
              <w:widowControl/>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68B1E86A">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绩效指标</w:t>
            </w:r>
          </w:p>
          <w:p w14:paraId="05611B05">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明确性</w:t>
            </w:r>
          </w:p>
        </w:tc>
        <w:tc>
          <w:tcPr>
            <w:tcW w:w="3570" w:type="dxa"/>
            <w:shd w:val="clear" w:color="000000" w:fill="FFFFFF"/>
            <w:vAlign w:val="center"/>
          </w:tcPr>
          <w:p w14:paraId="1D3083C5">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依据绩效目标设定的绩效指标是否清晰、细化、可衡量等，用以反映和考核项目绩效目标的明细化情况。</w:t>
            </w:r>
          </w:p>
        </w:tc>
        <w:tc>
          <w:tcPr>
            <w:tcW w:w="908" w:type="dxa"/>
            <w:shd w:val="clear" w:color="000000" w:fill="FFFFFF"/>
            <w:vAlign w:val="center"/>
          </w:tcPr>
          <w:p w14:paraId="0087AEC4">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000000" w:fill="FFFFFF"/>
            <w:vAlign w:val="center"/>
          </w:tcPr>
          <w:p w14:paraId="48FDBCF7">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2DA0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2" w:type="dxa"/>
            <w:vMerge w:val="continue"/>
            <w:shd w:val="clear" w:color="auto" w:fill="FFFFFF"/>
            <w:vAlign w:val="center"/>
          </w:tcPr>
          <w:p w14:paraId="0376423A">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14:paraId="59F71A28">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资金投入</w:t>
            </w:r>
          </w:p>
          <w:p w14:paraId="4DFA806E">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6" w:type="dxa"/>
            <w:shd w:val="clear" w:color="auto" w:fill="FFFFFF"/>
            <w:vAlign w:val="center"/>
          </w:tcPr>
          <w:p w14:paraId="1CF38A07">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预算编制</w:t>
            </w:r>
          </w:p>
          <w:p w14:paraId="645ECA4C">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科学性</w:t>
            </w:r>
          </w:p>
        </w:tc>
        <w:tc>
          <w:tcPr>
            <w:tcW w:w="3570" w:type="dxa"/>
            <w:shd w:val="clear" w:color="auto" w:fill="FFFFFF"/>
            <w:vAlign w:val="center"/>
          </w:tcPr>
          <w:p w14:paraId="192B5CA4">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项目预算编制是否经过科学论证、有明确标准，资金额度与年度目标是否相适应，用以反映和考核项目预算编制的科学性、合理性情况。</w:t>
            </w:r>
          </w:p>
        </w:tc>
        <w:tc>
          <w:tcPr>
            <w:tcW w:w="908" w:type="dxa"/>
            <w:shd w:val="clear" w:color="auto" w:fill="FFFFFF"/>
            <w:vAlign w:val="center"/>
          </w:tcPr>
          <w:p w14:paraId="6F55781B">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auto" w:fill="FFFFFF"/>
            <w:vAlign w:val="center"/>
          </w:tcPr>
          <w:p w14:paraId="377EA254">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387D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2" w:type="dxa"/>
            <w:vMerge w:val="continue"/>
            <w:shd w:val="clear" w:color="auto" w:fill="FFFFFF"/>
            <w:vAlign w:val="center"/>
          </w:tcPr>
          <w:p w14:paraId="07E88D83">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15FCCC86">
            <w:pPr>
              <w:widowControl/>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6564C46A">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资金分配</w:t>
            </w:r>
          </w:p>
          <w:p w14:paraId="3CAB814D">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合理性</w:t>
            </w:r>
          </w:p>
        </w:tc>
        <w:tc>
          <w:tcPr>
            <w:tcW w:w="3570" w:type="dxa"/>
            <w:shd w:val="clear" w:color="auto" w:fill="FFFFFF"/>
            <w:vAlign w:val="center"/>
          </w:tcPr>
          <w:p w14:paraId="0988DEC4">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项目预算资金分配是否有测算依据，与补助单位或地方实际是否相适应，用以反映和考核项目预算资金分配的科学性、合理性情况。</w:t>
            </w:r>
          </w:p>
        </w:tc>
        <w:tc>
          <w:tcPr>
            <w:tcW w:w="908" w:type="dxa"/>
            <w:shd w:val="clear" w:color="auto" w:fill="FFFFFF"/>
            <w:vAlign w:val="center"/>
          </w:tcPr>
          <w:p w14:paraId="4F8B79BD">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auto" w:fill="FFFFFF"/>
            <w:vAlign w:val="center"/>
          </w:tcPr>
          <w:p w14:paraId="6CEF3E59">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387F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2" w:type="dxa"/>
            <w:vMerge w:val="restart"/>
            <w:shd w:val="clear" w:color="auto" w:fill="FFFFFF"/>
            <w:vAlign w:val="center"/>
          </w:tcPr>
          <w:p w14:paraId="19BAAD20">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过程</w:t>
            </w:r>
          </w:p>
        </w:tc>
        <w:tc>
          <w:tcPr>
            <w:tcW w:w="1357" w:type="dxa"/>
            <w:vMerge w:val="restart"/>
            <w:shd w:val="clear" w:color="auto" w:fill="FFFFFF"/>
            <w:vAlign w:val="center"/>
          </w:tcPr>
          <w:p w14:paraId="069FCD31">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6" w:type="dxa"/>
            <w:shd w:val="clear" w:color="auto" w:fill="FFFFFF"/>
            <w:vAlign w:val="center"/>
          </w:tcPr>
          <w:p w14:paraId="36D8D27B">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资金到位率</w:t>
            </w:r>
          </w:p>
        </w:tc>
        <w:tc>
          <w:tcPr>
            <w:tcW w:w="3570" w:type="dxa"/>
            <w:shd w:val="clear" w:color="000000" w:fill="FFFFFF"/>
            <w:vAlign w:val="center"/>
          </w:tcPr>
          <w:p w14:paraId="5F34A605">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实际到位资金与预算资金的比率，用以反映和考核资金落实情况对项目实施的总体保障程度。</w:t>
            </w:r>
          </w:p>
        </w:tc>
        <w:tc>
          <w:tcPr>
            <w:tcW w:w="908" w:type="dxa"/>
            <w:shd w:val="clear" w:color="000000" w:fill="FFFFFF"/>
            <w:vAlign w:val="center"/>
          </w:tcPr>
          <w:p w14:paraId="098F18D7">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000000" w:fill="FFFFFF"/>
            <w:vAlign w:val="center"/>
          </w:tcPr>
          <w:p w14:paraId="1B1BDD63">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7972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2" w:type="dxa"/>
            <w:vMerge w:val="continue"/>
            <w:shd w:val="clear" w:color="auto" w:fill="FFFFFF"/>
            <w:vAlign w:val="center"/>
          </w:tcPr>
          <w:p w14:paraId="3E823675">
            <w:pPr>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27810B02">
            <w:pPr>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66152E50">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预算执行率</w:t>
            </w:r>
          </w:p>
        </w:tc>
        <w:tc>
          <w:tcPr>
            <w:tcW w:w="3570" w:type="dxa"/>
            <w:shd w:val="clear" w:color="auto" w:fill="FFFFFF"/>
            <w:vAlign w:val="center"/>
          </w:tcPr>
          <w:p w14:paraId="3D6FBCDC">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项目预算资金是否按照计划执行，用以反映或考核项目预算执行情况</w:t>
            </w:r>
          </w:p>
        </w:tc>
        <w:tc>
          <w:tcPr>
            <w:tcW w:w="908" w:type="dxa"/>
            <w:shd w:val="clear" w:color="auto" w:fill="FFFFFF"/>
            <w:vAlign w:val="center"/>
          </w:tcPr>
          <w:p w14:paraId="3C4E0137">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auto" w:fill="FFFFFF"/>
            <w:vAlign w:val="center"/>
          </w:tcPr>
          <w:p w14:paraId="221B4F11">
            <w:pPr>
              <w:widowControl/>
              <w:jc w:val="center"/>
              <w:textAlignment w:val="center"/>
              <w:rPr>
                <w:rFonts w:hint="default" w:ascii="仿宋_GB2312" w:hAnsi="仿宋_GB2312" w:eastAsia="仿宋_GB2312" w:cs="仿宋_GB2312"/>
                <w:lang w:val="en-US" w:eastAsia="zh-CN"/>
              </w:rPr>
            </w:pPr>
            <w:r>
              <w:rPr>
                <w:rFonts w:hint="eastAsia"/>
                <w:kern w:val="0"/>
                <w:sz w:val="22"/>
                <w:szCs w:val="22"/>
                <w:lang w:val="en-US" w:eastAsia="zh-CN" w:bidi="ar"/>
              </w:rPr>
              <w:t>3.98</w:t>
            </w:r>
          </w:p>
        </w:tc>
      </w:tr>
      <w:tr w14:paraId="0160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2" w:type="dxa"/>
            <w:vMerge w:val="continue"/>
            <w:shd w:val="clear" w:color="auto" w:fill="FFFFFF"/>
            <w:vAlign w:val="center"/>
          </w:tcPr>
          <w:p w14:paraId="14EA5208">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14:paraId="514724EE">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资金管理</w:t>
            </w:r>
          </w:p>
        </w:tc>
        <w:tc>
          <w:tcPr>
            <w:tcW w:w="1726" w:type="dxa"/>
            <w:shd w:val="clear" w:color="auto" w:fill="FFFFFF"/>
            <w:vAlign w:val="center"/>
          </w:tcPr>
          <w:p w14:paraId="1A6887C2">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资金使用</w:t>
            </w:r>
          </w:p>
          <w:p w14:paraId="36CFE187">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合规性</w:t>
            </w:r>
          </w:p>
        </w:tc>
        <w:tc>
          <w:tcPr>
            <w:tcW w:w="3570" w:type="dxa"/>
            <w:shd w:val="clear" w:color="000000" w:fill="FFFFFF"/>
            <w:vAlign w:val="center"/>
          </w:tcPr>
          <w:p w14:paraId="36074A7B">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项目资金使用是否符合相关的财务管理制度规定，用以反映和考核项目资金的规范运行情况。</w:t>
            </w:r>
          </w:p>
        </w:tc>
        <w:tc>
          <w:tcPr>
            <w:tcW w:w="908" w:type="dxa"/>
            <w:shd w:val="clear" w:color="000000" w:fill="FFFFFF"/>
            <w:vAlign w:val="center"/>
          </w:tcPr>
          <w:p w14:paraId="1C829159">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000000" w:fill="FFFFFF"/>
            <w:vAlign w:val="center"/>
          </w:tcPr>
          <w:p w14:paraId="13C9DC16">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r>
      <w:tr w14:paraId="41BD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2" w:type="dxa"/>
            <w:vMerge w:val="continue"/>
            <w:shd w:val="clear" w:color="auto" w:fill="FFFFFF"/>
            <w:vAlign w:val="center"/>
          </w:tcPr>
          <w:p w14:paraId="16ADD289">
            <w:pPr>
              <w:spacing w:line="0" w:lineRule="atLeast"/>
              <w:jc w:val="center"/>
              <w:rPr>
                <w:rFonts w:hint="eastAsia" w:ascii="仿宋_GB2312" w:hAnsi="仿宋_GB2312" w:eastAsia="仿宋_GB2312" w:cs="仿宋_GB2312"/>
                <w:color w:val="000000"/>
                <w:kern w:val="0"/>
                <w:sz w:val="22"/>
              </w:rPr>
            </w:pPr>
          </w:p>
        </w:tc>
        <w:tc>
          <w:tcPr>
            <w:tcW w:w="1357" w:type="dxa"/>
            <w:vMerge w:val="restart"/>
            <w:shd w:val="clear" w:color="auto" w:fill="FFFFFF"/>
            <w:vAlign w:val="center"/>
          </w:tcPr>
          <w:p w14:paraId="4CC5EF76">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组织实施</w:t>
            </w:r>
          </w:p>
          <w:p w14:paraId="007A5639">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26" w:type="dxa"/>
            <w:shd w:val="clear" w:color="auto" w:fill="FFFFFF"/>
            <w:vAlign w:val="center"/>
          </w:tcPr>
          <w:p w14:paraId="0DA0F78B">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管理制度</w:t>
            </w:r>
          </w:p>
          <w:p w14:paraId="18F15279">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健全性</w:t>
            </w:r>
          </w:p>
        </w:tc>
        <w:tc>
          <w:tcPr>
            <w:tcW w:w="3570" w:type="dxa"/>
            <w:shd w:val="clear" w:color="000000" w:fill="FFFFFF"/>
            <w:vAlign w:val="center"/>
          </w:tcPr>
          <w:p w14:paraId="5475BA81">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项目实施单位的财务和业务管理制度是否健全，用以反映和考核财务和业务管理制度对项目顺利实施的保障情况。</w:t>
            </w:r>
          </w:p>
        </w:tc>
        <w:tc>
          <w:tcPr>
            <w:tcW w:w="908" w:type="dxa"/>
            <w:shd w:val="clear" w:color="000000" w:fill="FFFFFF"/>
            <w:vAlign w:val="center"/>
          </w:tcPr>
          <w:p w14:paraId="064A5036">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c>
          <w:tcPr>
            <w:tcW w:w="802" w:type="dxa"/>
            <w:shd w:val="clear" w:color="000000" w:fill="FFFFFF"/>
            <w:vAlign w:val="center"/>
          </w:tcPr>
          <w:p w14:paraId="220E891A">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r>
      <w:tr w14:paraId="6D27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92" w:type="dxa"/>
            <w:vMerge w:val="continue"/>
            <w:shd w:val="clear" w:color="auto" w:fill="FFFFFF"/>
            <w:vAlign w:val="center"/>
          </w:tcPr>
          <w:p w14:paraId="7A4365BF">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295E4987">
            <w:pPr>
              <w:widowControl/>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21A762A4">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制度执行</w:t>
            </w:r>
          </w:p>
          <w:p w14:paraId="6848124D">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有效性</w:t>
            </w:r>
          </w:p>
        </w:tc>
        <w:tc>
          <w:tcPr>
            <w:tcW w:w="3570" w:type="dxa"/>
            <w:shd w:val="clear" w:color="000000" w:fill="FFFFFF"/>
            <w:vAlign w:val="center"/>
          </w:tcPr>
          <w:p w14:paraId="17371D83">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项目实施是否符合相关管理规定，用以反映和考核相关管理制度的有效执行情况。</w:t>
            </w:r>
          </w:p>
        </w:tc>
        <w:tc>
          <w:tcPr>
            <w:tcW w:w="908" w:type="dxa"/>
            <w:shd w:val="clear" w:color="000000" w:fill="FFFFFF"/>
            <w:vAlign w:val="center"/>
          </w:tcPr>
          <w:p w14:paraId="1AA83F3A">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c>
          <w:tcPr>
            <w:tcW w:w="802" w:type="dxa"/>
            <w:shd w:val="clear" w:color="000000" w:fill="FFFFFF"/>
            <w:vAlign w:val="center"/>
          </w:tcPr>
          <w:p w14:paraId="31088659">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3</w:t>
            </w:r>
          </w:p>
        </w:tc>
      </w:tr>
      <w:tr w14:paraId="2F12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2" w:type="dxa"/>
            <w:vMerge w:val="restart"/>
            <w:shd w:val="clear" w:color="auto" w:fill="FFFFFF"/>
            <w:vAlign w:val="center"/>
          </w:tcPr>
          <w:p w14:paraId="3DFDDB79">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w:t>
            </w:r>
          </w:p>
        </w:tc>
        <w:tc>
          <w:tcPr>
            <w:tcW w:w="1357" w:type="dxa"/>
            <w:shd w:val="clear" w:color="auto" w:fill="FFFFFF"/>
            <w:vAlign w:val="center"/>
          </w:tcPr>
          <w:p w14:paraId="6FA622D2">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产出数量</w:t>
            </w:r>
          </w:p>
        </w:tc>
        <w:tc>
          <w:tcPr>
            <w:tcW w:w="1726" w:type="dxa"/>
            <w:shd w:val="clear" w:color="auto" w:fill="FFFFFF"/>
            <w:vAlign w:val="center"/>
          </w:tcPr>
          <w:p w14:paraId="4CF73028">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实际完成率</w:t>
            </w:r>
          </w:p>
        </w:tc>
        <w:tc>
          <w:tcPr>
            <w:tcW w:w="3570" w:type="dxa"/>
            <w:shd w:val="clear" w:color="000000" w:fill="FFFFFF"/>
            <w:vAlign w:val="center"/>
          </w:tcPr>
          <w:p w14:paraId="76F45E1F">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项目实施的实际产出数与计划产出数的比率，用以反映和考核项目产出数量目标的实现程度。</w:t>
            </w:r>
          </w:p>
        </w:tc>
        <w:tc>
          <w:tcPr>
            <w:tcW w:w="908" w:type="dxa"/>
            <w:shd w:val="clear" w:color="000000" w:fill="FFFFFF"/>
            <w:vAlign w:val="center"/>
          </w:tcPr>
          <w:p w14:paraId="23D9393B">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c>
          <w:tcPr>
            <w:tcW w:w="802" w:type="dxa"/>
            <w:shd w:val="clear" w:color="000000" w:fill="FFFFFF"/>
            <w:vAlign w:val="center"/>
          </w:tcPr>
          <w:p w14:paraId="5EDB11B4">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r>
      <w:tr w14:paraId="1088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92" w:type="dxa"/>
            <w:vMerge w:val="continue"/>
            <w:shd w:val="clear" w:color="auto" w:fill="FFFFFF"/>
            <w:vAlign w:val="center"/>
          </w:tcPr>
          <w:p w14:paraId="035DE5D3">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14:paraId="34861130">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产出质量</w:t>
            </w:r>
          </w:p>
        </w:tc>
        <w:tc>
          <w:tcPr>
            <w:tcW w:w="1726" w:type="dxa"/>
            <w:shd w:val="clear" w:color="auto" w:fill="FFFFFF"/>
            <w:vAlign w:val="center"/>
          </w:tcPr>
          <w:p w14:paraId="55D09F73">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质量达标率</w:t>
            </w:r>
          </w:p>
        </w:tc>
        <w:tc>
          <w:tcPr>
            <w:tcW w:w="3570" w:type="dxa"/>
            <w:shd w:val="clear" w:color="000000" w:fill="FFFFFF"/>
            <w:vAlign w:val="center"/>
          </w:tcPr>
          <w:p w14:paraId="6D717AE6">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项目完成的质量达标产出数与实际产出数的比率，用以反映和考核项目产出质量目标的实现程度。</w:t>
            </w:r>
          </w:p>
        </w:tc>
        <w:tc>
          <w:tcPr>
            <w:tcW w:w="908" w:type="dxa"/>
            <w:shd w:val="clear" w:color="000000" w:fill="FFFFFF"/>
            <w:vAlign w:val="center"/>
          </w:tcPr>
          <w:p w14:paraId="6D55A29C">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c>
          <w:tcPr>
            <w:tcW w:w="802" w:type="dxa"/>
            <w:shd w:val="clear" w:color="000000" w:fill="FFFFFF"/>
            <w:vAlign w:val="center"/>
          </w:tcPr>
          <w:p w14:paraId="442A4FB9">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r>
      <w:tr w14:paraId="15E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92" w:type="dxa"/>
            <w:vMerge w:val="continue"/>
            <w:shd w:val="clear" w:color="auto" w:fill="FFFFFF"/>
            <w:vAlign w:val="center"/>
          </w:tcPr>
          <w:p w14:paraId="2A6A5A96">
            <w:pPr>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14:paraId="727B307C">
            <w:pPr>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产出时效</w:t>
            </w:r>
          </w:p>
        </w:tc>
        <w:tc>
          <w:tcPr>
            <w:tcW w:w="1726" w:type="dxa"/>
            <w:shd w:val="clear" w:color="auto" w:fill="FFFFFF"/>
            <w:vAlign w:val="center"/>
          </w:tcPr>
          <w:p w14:paraId="40B9D7E6">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完成及时性</w:t>
            </w:r>
          </w:p>
        </w:tc>
        <w:tc>
          <w:tcPr>
            <w:tcW w:w="3570" w:type="dxa"/>
            <w:shd w:val="clear" w:color="000000" w:fill="FFFFFF"/>
            <w:vAlign w:val="center"/>
          </w:tcPr>
          <w:p w14:paraId="66D3A691">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项目实际完成时间与计划完成时间的比较，用以反映和考核项目产出时效目标的实现程度。</w:t>
            </w:r>
          </w:p>
        </w:tc>
        <w:tc>
          <w:tcPr>
            <w:tcW w:w="908" w:type="dxa"/>
            <w:shd w:val="clear" w:color="000000" w:fill="FFFFFF"/>
            <w:vAlign w:val="center"/>
          </w:tcPr>
          <w:p w14:paraId="1BB1E8E2">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c>
          <w:tcPr>
            <w:tcW w:w="802" w:type="dxa"/>
            <w:shd w:val="clear" w:color="000000" w:fill="FFFFFF"/>
            <w:vAlign w:val="center"/>
          </w:tcPr>
          <w:p w14:paraId="536B4B01">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12</w:t>
            </w:r>
          </w:p>
        </w:tc>
      </w:tr>
      <w:tr w14:paraId="72FA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2" w:type="dxa"/>
            <w:vMerge w:val="continue"/>
            <w:shd w:val="clear" w:color="auto" w:fill="FFFFFF"/>
            <w:vAlign w:val="center"/>
          </w:tcPr>
          <w:p w14:paraId="3089081E">
            <w:pPr>
              <w:widowControl/>
              <w:spacing w:line="0" w:lineRule="atLeast"/>
              <w:jc w:val="center"/>
              <w:rPr>
                <w:rFonts w:hint="eastAsia" w:ascii="仿宋_GB2312" w:hAnsi="仿宋_GB2312" w:eastAsia="仿宋_GB2312" w:cs="仿宋_GB2312"/>
                <w:color w:val="000000"/>
                <w:kern w:val="0"/>
                <w:sz w:val="22"/>
              </w:rPr>
            </w:pPr>
          </w:p>
        </w:tc>
        <w:tc>
          <w:tcPr>
            <w:tcW w:w="1357" w:type="dxa"/>
            <w:shd w:val="clear" w:color="auto" w:fill="FFFFFF"/>
            <w:vAlign w:val="center"/>
          </w:tcPr>
          <w:p w14:paraId="37DD4665">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产出成本</w:t>
            </w:r>
          </w:p>
        </w:tc>
        <w:tc>
          <w:tcPr>
            <w:tcW w:w="1726" w:type="dxa"/>
            <w:shd w:val="clear" w:color="auto" w:fill="FFFFFF"/>
            <w:vAlign w:val="center"/>
          </w:tcPr>
          <w:p w14:paraId="6CDF22DF">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成本节约率</w:t>
            </w:r>
          </w:p>
        </w:tc>
        <w:tc>
          <w:tcPr>
            <w:tcW w:w="3570" w:type="dxa"/>
            <w:shd w:val="clear" w:color="auto" w:fill="FFFFFF"/>
            <w:vAlign w:val="center"/>
          </w:tcPr>
          <w:p w14:paraId="6298164C">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完成项目计划工作目标的实际节约成本与计划成本的比率，用以反映和考核项目的成本节约程度。</w:t>
            </w:r>
          </w:p>
        </w:tc>
        <w:tc>
          <w:tcPr>
            <w:tcW w:w="908" w:type="dxa"/>
            <w:shd w:val="clear" w:color="auto" w:fill="FFFFFF"/>
            <w:vAlign w:val="center"/>
          </w:tcPr>
          <w:p w14:paraId="6DE4B031">
            <w:pPr>
              <w:widowControl/>
              <w:jc w:val="center"/>
              <w:textAlignment w:val="center"/>
              <w:rPr>
                <w:rFonts w:hint="eastAsia" w:ascii="仿宋_GB2312" w:hAnsi="仿宋_GB2312" w:eastAsia="仿宋_GB2312" w:cs="仿宋_GB2312"/>
              </w:rPr>
            </w:pPr>
            <w:r>
              <w:rPr>
                <w:rFonts w:ascii="Times New Roman" w:hAnsi="Times New Roman"/>
                <w:kern w:val="0"/>
                <w:sz w:val="22"/>
                <w:szCs w:val="22"/>
                <w:lang w:bidi="ar"/>
              </w:rPr>
              <w:t>4</w:t>
            </w:r>
          </w:p>
        </w:tc>
        <w:tc>
          <w:tcPr>
            <w:tcW w:w="802" w:type="dxa"/>
            <w:shd w:val="clear" w:color="auto" w:fill="FFFFFF"/>
            <w:vAlign w:val="center"/>
          </w:tcPr>
          <w:p w14:paraId="2D64A2D5">
            <w:pPr>
              <w:widowControl/>
              <w:jc w:val="center"/>
              <w:textAlignment w:val="center"/>
              <w:rPr>
                <w:rFonts w:hint="eastAsia" w:ascii="仿宋_GB2312" w:hAnsi="仿宋_GB2312" w:eastAsia="仿宋_GB2312" w:cs="仿宋_GB2312"/>
                <w:lang w:eastAsia="zh-CN"/>
              </w:rPr>
            </w:pPr>
            <w:r>
              <w:rPr>
                <w:rFonts w:hint="eastAsia"/>
                <w:kern w:val="0"/>
                <w:sz w:val="22"/>
                <w:szCs w:val="22"/>
                <w:lang w:val="en-US" w:eastAsia="zh-CN" w:bidi="ar"/>
              </w:rPr>
              <w:t>4</w:t>
            </w:r>
          </w:p>
        </w:tc>
      </w:tr>
      <w:tr w14:paraId="6DFC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2" w:type="dxa"/>
            <w:vMerge w:val="restart"/>
            <w:shd w:val="clear" w:color="auto" w:fill="FFFFFF"/>
            <w:vAlign w:val="center"/>
          </w:tcPr>
          <w:p w14:paraId="52C8F142">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　</w:t>
            </w:r>
          </w:p>
        </w:tc>
        <w:tc>
          <w:tcPr>
            <w:tcW w:w="1357" w:type="dxa"/>
            <w:vMerge w:val="restart"/>
            <w:shd w:val="clear" w:color="auto" w:fill="FFFFFF"/>
            <w:vAlign w:val="center"/>
          </w:tcPr>
          <w:p w14:paraId="0E247753">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项目效益　</w:t>
            </w:r>
          </w:p>
        </w:tc>
        <w:tc>
          <w:tcPr>
            <w:tcW w:w="1726" w:type="dxa"/>
            <w:shd w:val="clear" w:color="auto" w:fill="FFFFFF"/>
            <w:vAlign w:val="center"/>
          </w:tcPr>
          <w:p w14:paraId="60C90241">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实施效益</w:t>
            </w:r>
          </w:p>
        </w:tc>
        <w:tc>
          <w:tcPr>
            <w:tcW w:w="3570" w:type="dxa"/>
            <w:shd w:val="clear" w:color="auto" w:fill="FFFFFF"/>
            <w:vAlign w:val="center"/>
          </w:tcPr>
          <w:p w14:paraId="16F256B9">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项目实施所产生的效益。</w:t>
            </w:r>
          </w:p>
        </w:tc>
        <w:tc>
          <w:tcPr>
            <w:tcW w:w="908" w:type="dxa"/>
            <w:shd w:val="clear" w:color="auto" w:fill="FFFFFF"/>
            <w:vAlign w:val="center"/>
          </w:tcPr>
          <w:p w14:paraId="034444A5">
            <w:pPr>
              <w:widowControl/>
              <w:jc w:val="center"/>
              <w:textAlignment w:val="center"/>
              <w:rPr>
                <w:rFonts w:hint="default" w:ascii="仿宋_GB2312" w:hAnsi="仿宋_GB2312" w:eastAsia="仿宋_GB2312" w:cs="仿宋_GB2312"/>
                <w:lang w:val="en-US" w:eastAsia="zh-CN"/>
              </w:rPr>
            </w:pPr>
            <w:r>
              <w:rPr>
                <w:rFonts w:hint="eastAsia"/>
                <w:kern w:val="0"/>
                <w:sz w:val="22"/>
                <w:szCs w:val="22"/>
                <w:lang w:val="en-US" w:eastAsia="zh-CN" w:bidi="ar"/>
              </w:rPr>
              <w:t>20</w:t>
            </w:r>
          </w:p>
        </w:tc>
        <w:tc>
          <w:tcPr>
            <w:tcW w:w="802" w:type="dxa"/>
            <w:shd w:val="clear" w:color="auto" w:fill="FFFFFF"/>
            <w:vAlign w:val="center"/>
          </w:tcPr>
          <w:p w14:paraId="7653E65D">
            <w:pPr>
              <w:widowControl/>
              <w:jc w:val="center"/>
              <w:textAlignment w:val="center"/>
              <w:rPr>
                <w:rFonts w:hint="default" w:ascii="仿宋_GB2312" w:hAnsi="仿宋_GB2312" w:eastAsia="仿宋_GB2312" w:cs="仿宋_GB2312"/>
                <w:lang w:val="en-US" w:eastAsia="zh-CN"/>
              </w:rPr>
            </w:pPr>
            <w:r>
              <w:rPr>
                <w:rFonts w:hint="eastAsia"/>
                <w:kern w:val="0"/>
                <w:sz w:val="22"/>
                <w:szCs w:val="22"/>
                <w:lang w:val="en-US" w:eastAsia="zh-CN" w:bidi="ar"/>
              </w:rPr>
              <w:t>20</w:t>
            </w:r>
          </w:p>
        </w:tc>
      </w:tr>
      <w:tr w14:paraId="053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2" w:type="dxa"/>
            <w:vMerge w:val="continue"/>
            <w:shd w:val="clear" w:color="auto" w:fill="FFFFFF"/>
            <w:vAlign w:val="center"/>
          </w:tcPr>
          <w:p w14:paraId="282EB39E">
            <w:pPr>
              <w:widowControl/>
              <w:spacing w:line="0" w:lineRule="atLeast"/>
              <w:jc w:val="center"/>
              <w:rPr>
                <w:rFonts w:hint="eastAsia" w:ascii="仿宋_GB2312" w:hAnsi="仿宋_GB2312" w:eastAsia="仿宋_GB2312" w:cs="仿宋_GB2312"/>
                <w:color w:val="000000"/>
                <w:kern w:val="0"/>
                <w:sz w:val="22"/>
              </w:rPr>
            </w:pPr>
          </w:p>
        </w:tc>
        <w:tc>
          <w:tcPr>
            <w:tcW w:w="1357" w:type="dxa"/>
            <w:vMerge w:val="continue"/>
            <w:shd w:val="clear" w:color="auto" w:fill="FFFFFF"/>
            <w:vAlign w:val="center"/>
          </w:tcPr>
          <w:p w14:paraId="516AD320">
            <w:pPr>
              <w:widowControl/>
              <w:spacing w:line="0" w:lineRule="atLeast"/>
              <w:jc w:val="center"/>
              <w:rPr>
                <w:rFonts w:hint="eastAsia" w:ascii="仿宋_GB2312" w:hAnsi="仿宋_GB2312" w:eastAsia="仿宋_GB2312" w:cs="仿宋_GB2312"/>
                <w:color w:val="000000"/>
                <w:kern w:val="0"/>
                <w:sz w:val="22"/>
              </w:rPr>
            </w:pPr>
          </w:p>
        </w:tc>
        <w:tc>
          <w:tcPr>
            <w:tcW w:w="1726" w:type="dxa"/>
            <w:shd w:val="clear" w:color="auto" w:fill="FFFFFF"/>
            <w:vAlign w:val="center"/>
          </w:tcPr>
          <w:p w14:paraId="6E93B2FF">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w:t>
            </w:r>
          </w:p>
        </w:tc>
        <w:tc>
          <w:tcPr>
            <w:tcW w:w="3570" w:type="dxa"/>
            <w:shd w:val="clear" w:color="000000" w:fill="FFFFFF"/>
            <w:vAlign w:val="center"/>
          </w:tcPr>
          <w:p w14:paraId="7EF09912">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社会公众或服务对象对项目实施效果的满意程度。</w:t>
            </w:r>
          </w:p>
        </w:tc>
        <w:tc>
          <w:tcPr>
            <w:tcW w:w="908" w:type="dxa"/>
            <w:shd w:val="clear" w:color="000000" w:fill="FFFFFF"/>
            <w:vAlign w:val="center"/>
          </w:tcPr>
          <w:p w14:paraId="64CFD1E4">
            <w:pPr>
              <w:widowControl/>
              <w:jc w:val="center"/>
              <w:textAlignment w:val="center"/>
              <w:rPr>
                <w:rFonts w:hint="eastAsia" w:ascii="仿宋_GB2312" w:hAnsi="仿宋_GB2312" w:eastAsia="仿宋_GB2312" w:cs="仿宋_GB2312"/>
                <w:lang w:eastAsia="zh-CN"/>
              </w:rPr>
            </w:pPr>
            <w:r>
              <w:rPr>
                <w:rFonts w:hint="eastAsia"/>
                <w:kern w:val="0"/>
                <w:sz w:val="22"/>
                <w:szCs w:val="22"/>
                <w:lang w:val="en-US" w:eastAsia="zh-CN" w:bidi="ar"/>
              </w:rPr>
              <w:t>0</w:t>
            </w:r>
          </w:p>
        </w:tc>
        <w:tc>
          <w:tcPr>
            <w:tcW w:w="802" w:type="dxa"/>
            <w:shd w:val="clear" w:color="000000" w:fill="FFFFFF"/>
            <w:vAlign w:val="center"/>
          </w:tcPr>
          <w:p w14:paraId="18EF27FB">
            <w:pPr>
              <w:widowControl/>
              <w:jc w:val="center"/>
              <w:textAlignment w:val="center"/>
              <w:rPr>
                <w:rFonts w:hint="eastAsia" w:ascii="仿宋_GB2312" w:hAnsi="仿宋_GB2312" w:eastAsia="仿宋_GB2312" w:cs="仿宋_GB2312"/>
                <w:lang w:eastAsia="zh-CN"/>
              </w:rPr>
            </w:pPr>
            <w:r>
              <w:rPr>
                <w:rFonts w:hint="eastAsia"/>
                <w:kern w:val="0"/>
                <w:sz w:val="22"/>
                <w:szCs w:val="22"/>
                <w:lang w:val="en-US" w:eastAsia="zh-CN" w:bidi="ar"/>
              </w:rPr>
              <w:t>0</w:t>
            </w:r>
          </w:p>
        </w:tc>
      </w:tr>
      <w:tr w14:paraId="0449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75" w:type="dxa"/>
            <w:gridSpan w:val="3"/>
            <w:shd w:val="clear" w:color="auto" w:fill="FFFFFF"/>
            <w:vAlign w:val="center"/>
          </w:tcPr>
          <w:p w14:paraId="027C0286">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b/>
                <w:bCs/>
                <w:color w:val="000000"/>
                <w:kern w:val="0"/>
                <w:sz w:val="22"/>
              </w:rPr>
              <w:t>总分</w:t>
            </w:r>
          </w:p>
        </w:tc>
        <w:tc>
          <w:tcPr>
            <w:tcW w:w="3570" w:type="dxa"/>
            <w:shd w:val="clear" w:color="auto" w:fill="FFFFFF"/>
          </w:tcPr>
          <w:p w14:paraId="6C9DA3BA">
            <w:pPr>
              <w:widowControl/>
              <w:spacing w:line="0" w:lineRule="atLeast"/>
              <w:jc w:val="center"/>
              <w:rPr>
                <w:rFonts w:hint="eastAsia" w:ascii="仿宋_GB2312" w:hAnsi="仿宋_GB2312" w:eastAsia="仿宋_GB2312" w:cs="仿宋_GB2312"/>
                <w:color w:val="000000"/>
                <w:kern w:val="0"/>
                <w:sz w:val="22"/>
              </w:rPr>
            </w:pPr>
          </w:p>
        </w:tc>
        <w:tc>
          <w:tcPr>
            <w:tcW w:w="908" w:type="dxa"/>
            <w:shd w:val="clear" w:color="auto" w:fill="FFFFFF"/>
            <w:vAlign w:val="center"/>
          </w:tcPr>
          <w:p w14:paraId="2AAE23F7">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100</w:t>
            </w:r>
          </w:p>
        </w:tc>
        <w:tc>
          <w:tcPr>
            <w:tcW w:w="802" w:type="dxa"/>
            <w:shd w:val="clear" w:color="auto" w:fill="FFFFFF"/>
            <w:vAlign w:val="center"/>
          </w:tcPr>
          <w:p w14:paraId="703DF45E">
            <w:pPr>
              <w:widowControl/>
              <w:spacing w:line="0" w:lineRule="atLeast"/>
              <w:jc w:val="center"/>
              <w:rPr>
                <w:rFonts w:hint="default" w:ascii="仿宋_GB2312" w:hAnsi="仿宋_GB2312" w:eastAsia="仿宋_GB2312" w:cs="仿宋_GB2312"/>
                <w:color w:val="000000"/>
                <w:kern w:val="0"/>
                <w:sz w:val="22"/>
                <w:lang w:val="en-US" w:eastAsia="zh-CN"/>
              </w:rPr>
            </w:pPr>
            <w:r>
              <w:rPr>
                <w:rFonts w:hint="eastAsia" w:ascii="仿宋_GB2312" w:hAnsi="仿宋_GB2312" w:cs="仿宋_GB2312"/>
                <w:color w:val="000000"/>
                <w:kern w:val="0"/>
                <w:sz w:val="22"/>
                <w:lang w:val="en-US" w:eastAsia="zh-CN"/>
              </w:rPr>
              <w:t>99.98</w:t>
            </w:r>
          </w:p>
        </w:tc>
      </w:tr>
    </w:tbl>
    <w:p w14:paraId="1B83C19A">
      <w:pPr>
        <w:rPr>
          <w:rFonts w:hint="eastAsia"/>
          <w:sz w:val="32"/>
          <w:szCs w:val="32"/>
        </w:rPr>
      </w:pPr>
      <w:r>
        <w:rPr>
          <w:rFonts w:hint="eastAsia"/>
          <w:sz w:val="32"/>
          <w:szCs w:val="32"/>
        </w:rPr>
        <w:br w:type="page"/>
      </w:r>
    </w:p>
    <w:p w14:paraId="3EE6B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3.</w:t>
      </w:r>
      <w:r>
        <w:rPr>
          <w:rFonts w:hint="eastAsia"/>
          <w:b/>
          <w:bCs/>
          <w:sz w:val="32"/>
          <w:szCs w:val="32"/>
        </w:rPr>
        <w:t>评价方法</w:t>
      </w:r>
    </w:p>
    <w:p w14:paraId="4AA8E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结合</w:t>
      </w:r>
      <w:r>
        <w:rPr>
          <w:rFonts w:hint="eastAsia" w:ascii="Times New Roman" w:hAnsi="Times New Roman" w:eastAsia="仿宋_GB2312"/>
          <w:bCs/>
          <w:sz w:val="32"/>
          <w:szCs w:val="32"/>
        </w:rPr>
        <w:t>大学生志愿服务西部计划项目资金</w:t>
      </w:r>
      <w:r>
        <w:rPr>
          <w:rFonts w:ascii="Times New Roman" w:hAnsi="Times New Roman" w:eastAsia="仿宋_GB2312"/>
          <w:bCs/>
          <w:sz w:val="32"/>
          <w:szCs w:val="32"/>
        </w:rPr>
        <w:t>的特点，本次绩效评价采用的方法主要是</w:t>
      </w:r>
      <w:r>
        <w:rPr>
          <w:rFonts w:hint="eastAsia" w:ascii="Times New Roman" w:hAnsi="Times New Roman" w:eastAsia="仿宋_GB2312"/>
          <w:bCs/>
          <w:sz w:val="32"/>
          <w:szCs w:val="32"/>
        </w:rPr>
        <w:t>：</w:t>
      </w:r>
      <w:r>
        <w:rPr>
          <w:rFonts w:ascii="Times New Roman" w:hAnsi="Times New Roman" w:eastAsia="仿宋_GB2312"/>
          <w:bCs/>
          <w:sz w:val="32"/>
          <w:szCs w:val="32"/>
        </w:rPr>
        <w:t>比较法、公众评判法等</w:t>
      </w:r>
      <w:r>
        <w:rPr>
          <w:rFonts w:hint="eastAsia" w:ascii="Times New Roman" w:hAnsi="Times New Roman" w:eastAsia="仿宋_GB2312"/>
          <w:bCs/>
          <w:sz w:val="32"/>
          <w:szCs w:val="32"/>
        </w:rPr>
        <w:t>。</w:t>
      </w:r>
      <w:r>
        <w:rPr>
          <w:rFonts w:hint="eastAsia"/>
          <w:bCs/>
          <w:sz w:val="32"/>
          <w:szCs w:val="32"/>
          <w:lang w:eastAsia="zh-CN"/>
        </w:rPr>
        <w:t>原因是</w:t>
      </w:r>
      <w:r>
        <w:rPr>
          <w:rFonts w:hint="eastAsia" w:ascii="Times New Roman" w:hAnsi="Times New Roman" w:eastAsia="仿宋_GB2312"/>
          <w:bCs/>
          <w:sz w:val="32"/>
          <w:szCs w:val="32"/>
        </w:rPr>
        <w:t>本项目绩效评价</w:t>
      </w:r>
      <w:r>
        <w:rPr>
          <w:rFonts w:hint="eastAsia"/>
          <w:bCs/>
          <w:sz w:val="32"/>
          <w:szCs w:val="32"/>
          <w:lang w:eastAsia="zh-CN"/>
        </w:rPr>
        <w:t>需要将</w:t>
      </w:r>
      <w:r>
        <w:rPr>
          <w:rFonts w:hint="eastAsia" w:ascii="Times New Roman" w:hAnsi="Times New Roman" w:eastAsia="仿宋_GB2312"/>
          <w:bCs/>
          <w:sz w:val="32"/>
          <w:szCs w:val="32"/>
        </w:rPr>
        <w:t>实际完成的补贴发放金额、社保医保缴纳</w:t>
      </w:r>
      <w:r>
        <w:rPr>
          <w:rFonts w:hint="eastAsia"/>
          <w:bCs/>
          <w:sz w:val="32"/>
          <w:szCs w:val="32"/>
          <w:lang w:eastAsia="zh-CN"/>
        </w:rPr>
        <w:t>金额</w:t>
      </w:r>
      <w:r>
        <w:rPr>
          <w:rFonts w:hint="eastAsia" w:ascii="Times New Roman" w:hAnsi="Times New Roman" w:eastAsia="仿宋_GB2312"/>
          <w:bCs/>
          <w:sz w:val="32"/>
          <w:szCs w:val="32"/>
        </w:rPr>
        <w:t>等与年初设定的目标进行比较。</w:t>
      </w:r>
    </w:p>
    <w:p w14:paraId="63FA5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比较法</w:t>
      </w:r>
      <w:r>
        <w:rPr>
          <w:rFonts w:hint="eastAsia" w:ascii="Times New Roman" w:hAnsi="Times New Roman" w:eastAsia="仿宋_GB2312"/>
          <w:bCs/>
          <w:sz w:val="32"/>
          <w:szCs w:val="32"/>
        </w:rPr>
        <w:t>：本项目绩效评价将项目实施情况即实际完成的补贴发放次数、补贴发放金额、补贴发放及时率、社保医保缴纳次数、社保医保缴纳频率等与年初设定的目标进行比较。</w:t>
      </w:r>
    </w:p>
    <w:p w14:paraId="75D23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公众评判法：通过对2</w:t>
      </w:r>
      <w:r>
        <w:rPr>
          <w:rFonts w:ascii="Times New Roman" w:hAnsi="Times New Roman" w:eastAsia="仿宋_GB2312"/>
          <w:bCs/>
          <w:sz w:val="32"/>
          <w:szCs w:val="32"/>
        </w:rPr>
        <w:t>02</w:t>
      </w:r>
      <w:r>
        <w:rPr>
          <w:rFonts w:hint="eastAsia"/>
          <w:bCs/>
          <w:sz w:val="32"/>
          <w:szCs w:val="32"/>
          <w:lang w:val="en-US" w:eastAsia="zh-CN"/>
        </w:rPr>
        <w:t>3</w:t>
      </w:r>
      <w:r>
        <w:rPr>
          <w:rFonts w:hint="eastAsia" w:ascii="Times New Roman" w:hAnsi="Times New Roman" w:eastAsia="仿宋_GB2312"/>
          <w:bCs/>
          <w:sz w:val="32"/>
          <w:szCs w:val="32"/>
        </w:rPr>
        <w:t>年博湖县西部计划中央项目志愿者进行问卷及抽样调查等对财政资金效果进行评判，评价绩效目标实现程度。</w:t>
      </w:r>
    </w:p>
    <w:p w14:paraId="7D0DA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sz w:val="32"/>
          <w:szCs w:val="32"/>
        </w:rPr>
      </w:pPr>
      <w:r>
        <w:rPr>
          <w:rFonts w:hint="eastAsia"/>
          <w:sz w:val="32"/>
          <w:szCs w:val="32"/>
        </w:rPr>
        <w:t>4.</w:t>
      </w:r>
      <w:r>
        <w:rPr>
          <w:rFonts w:hint="eastAsia"/>
          <w:b/>
          <w:bCs/>
          <w:sz w:val="32"/>
          <w:szCs w:val="32"/>
        </w:rPr>
        <w:t>评价标准</w:t>
      </w:r>
    </w:p>
    <w:p w14:paraId="68D78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结合</w:t>
      </w:r>
      <w:r>
        <w:rPr>
          <w:rFonts w:hint="eastAsia" w:ascii="Times New Roman" w:hAnsi="Times New Roman" w:eastAsia="仿宋_GB2312"/>
          <w:bCs/>
          <w:sz w:val="32"/>
          <w:szCs w:val="32"/>
        </w:rPr>
        <w:t>大学生志愿服务西部计划项目资金的</w:t>
      </w:r>
      <w:r>
        <w:rPr>
          <w:rFonts w:ascii="Times New Roman" w:hAnsi="Times New Roman" w:eastAsia="仿宋_GB2312"/>
          <w:bCs/>
          <w:sz w:val="32"/>
          <w:szCs w:val="32"/>
        </w:rPr>
        <w:t>特点，采取</w:t>
      </w:r>
      <w:r>
        <w:rPr>
          <w:rFonts w:hint="eastAsia" w:ascii="Times New Roman" w:hAnsi="Times New Roman" w:eastAsia="仿宋_GB2312"/>
          <w:bCs/>
          <w:sz w:val="32"/>
          <w:szCs w:val="32"/>
        </w:rPr>
        <w:t>的</w:t>
      </w:r>
      <w:r>
        <w:rPr>
          <w:rFonts w:ascii="Times New Roman" w:hAnsi="Times New Roman" w:eastAsia="仿宋_GB2312"/>
          <w:bCs/>
          <w:sz w:val="32"/>
          <w:szCs w:val="32"/>
        </w:rPr>
        <w:t>绩效评价标准</w:t>
      </w:r>
      <w:r>
        <w:rPr>
          <w:rFonts w:hint="eastAsia" w:ascii="Times New Roman" w:hAnsi="Times New Roman" w:eastAsia="仿宋_GB2312"/>
          <w:bCs/>
          <w:sz w:val="32"/>
          <w:szCs w:val="32"/>
        </w:rPr>
        <w:t>为：计划标准、历史标准。</w:t>
      </w:r>
    </w:p>
    <w:p w14:paraId="6BCF2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highlight w:val="green"/>
        </w:rPr>
      </w:pPr>
      <w:r>
        <w:rPr>
          <w:rFonts w:hint="eastAsia"/>
          <w:sz w:val="32"/>
          <w:szCs w:val="32"/>
        </w:rPr>
        <w:t>（</w:t>
      </w:r>
      <w:r>
        <w:rPr>
          <w:rFonts w:hint="eastAsia" w:ascii="Times New Roman" w:hAnsi="Times New Roman" w:eastAsia="仿宋_GB2312"/>
          <w:bCs/>
          <w:sz w:val="32"/>
          <w:szCs w:val="32"/>
        </w:rPr>
        <w:t>1）计划标准，原因是：根据绩效目标表，以预先制定的发放志愿者补</w:t>
      </w:r>
      <w:r>
        <w:rPr>
          <w:rFonts w:hint="eastAsia" w:ascii="Times New Roman" w:hAnsi="Times New Roman" w:eastAsia="仿宋_GB2312"/>
          <w:bCs/>
          <w:sz w:val="32"/>
          <w:szCs w:val="32"/>
          <w:highlight w:val="none"/>
        </w:rPr>
        <w:t>贴人数</w:t>
      </w:r>
      <w:r>
        <w:rPr>
          <w:rFonts w:hint="eastAsia"/>
          <w:bCs/>
          <w:sz w:val="32"/>
          <w:szCs w:val="32"/>
          <w:highlight w:val="none"/>
          <w:lang w:val="en-US" w:eastAsia="zh-CN"/>
        </w:rPr>
        <w:t>33</w:t>
      </w:r>
      <w:r>
        <w:rPr>
          <w:rFonts w:hint="eastAsia" w:ascii="Times New Roman" w:hAnsi="Times New Roman" w:eastAsia="仿宋_GB2312"/>
          <w:bCs/>
          <w:sz w:val="32"/>
          <w:szCs w:val="32"/>
          <w:highlight w:val="none"/>
        </w:rPr>
        <w:t>人、缴纳志愿者保险人数</w:t>
      </w:r>
      <w:r>
        <w:rPr>
          <w:rFonts w:hint="eastAsia"/>
          <w:bCs/>
          <w:sz w:val="32"/>
          <w:szCs w:val="32"/>
          <w:highlight w:val="none"/>
          <w:lang w:val="en-US" w:eastAsia="zh-CN"/>
        </w:rPr>
        <w:t>33</w:t>
      </w:r>
      <w:r>
        <w:rPr>
          <w:rFonts w:hint="eastAsia" w:ascii="Times New Roman" w:hAnsi="Times New Roman" w:eastAsia="仿宋_GB2312"/>
          <w:bCs/>
          <w:sz w:val="32"/>
          <w:szCs w:val="32"/>
          <w:highlight w:val="none"/>
        </w:rPr>
        <w:t>人、补助金发放率</w:t>
      </w:r>
      <w:r>
        <w:rPr>
          <w:rFonts w:ascii="Times New Roman" w:hAnsi="Times New Roman" w:eastAsia="仿宋_GB2312"/>
          <w:bCs/>
          <w:sz w:val="32"/>
          <w:szCs w:val="32"/>
          <w:highlight w:val="none"/>
        </w:rPr>
        <w:t>100</w:t>
      </w:r>
      <w:r>
        <w:rPr>
          <w:rFonts w:hint="eastAsia" w:ascii="Times New Roman" w:hAnsi="Times New Roman" w:eastAsia="仿宋_GB2312"/>
          <w:bCs/>
          <w:sz w:val="32"/>
          <w:szCs w:val="32"/>
          <w:highlight w:val="none"/>
        </w:rPr>
        <w:t>%等计划数作为评价的标准。</w:t>
      </w:r>
    </w:p>
    <w:p w14:paraId="30D40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（2）历史标准，原因是：参照本单位同类单位绩效评价指标的历史数据作为样本，运用一定的统计学方法计算出各类指标的平均历史水平作为评价标准。</w:t>
      </w:r>
    </w:p>
    <w:p w14:paraId="0A80E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（三）绩效评价工作过程。</w:t>
      </w:r>
    </w:p>
    <w:p w14:paraId="5C830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1.</w:t>
      </w:r>
      <w:r>
        <w:rPr>
          <w:rFonts w:hint="eastAsia"/>
          <w:b/>
          <w:bCs/>
          <w:sz w:val="32"/>
          <w:szCs w:val="32"/>
        </w:rPr>
        <w:t>前期准备</w:t>
      </w:r>
      <w:r>
        <w:rPr>
          <w:rFonts w:hint="eastAsia"/>
          <w:b/>
          <w:bCs/>
          <w:sz w:val="32"/>
          <w:szCs w:val="32"/>
          <w:lang w:eastAsia="zh-CN"/>
        </w:rPr>
        <w:t>。</w:t>
      </w:r>
    </w:p>
    <w:p w14:paraId="1101C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博湖县团委</w:t>
      </w:r>
      <w:r>
        <w:rPr>
          <w:rFonts w:ascii="Times New Roman" w:hAnsi="Times New Roman" w:eastAsia="仿宋_GB2312"/>
          <w:bCs/>
          <w:sz w:val="32"/>
          <w:szCs w:val="32"/>
        </w:rPr>
        <w:t>成立了绩效评价小组</w:t>
      </w:r>
      <w:r>
        <w:rPr>
          <w:rFonts w:hint="eastAsia" w:ascii="Times New Roman" w:hAnsi="Times New Roman" w:eastAsia="仿宋_GB2312"/>
          <w:bCs/>
          <w:sz w:val="32"/>
          <w:szCs w:val="32"/>
        </w:rPr>
        <w:t>，</w:t>
      </w:r>
      <w:r>
        <w:rPr>
          <w:rFonts w:ascii="Times New Roman" w:hAnsi="Times New Roman" w:eastAsia="仿宋_GB2312"/>
          <w:bCs/>
          <w:sz w:val="32"/>
          <w:szCs w:val="32"/>
        </w:rPr>
        <w:t>对项目实施的全过程，收集、整理项目实施的相关资料，了解项目实施情况和资金支付情况。从项目内容出发，结合项目预期目标，制定绩效评价的指标体系。</w:t>
      </w:r>
    </w:p>
    <w:p w14:paraId="6FF88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2.</w:t>
      </w:r>
      <w:r>
        <w:rPr>
          <w:rFonts w:hint="eastAsia"/>
          <w:b/>
          <w:bCs/>
          <w:sz w:val="32"/>
          <w:szCs w:val="32"/>
        </w:rPr>
        <w:t>组织实施</w:t>
      </w:r>
      <w:r>
        <w:rPr>
          <w:rFonts w:hint="eastAsia"/>
          <w:b/>
          <w:bCs/>
          <w:sz w:val="32"/>
          <w:szCs w:val="32"/>
          <w:lang w:eastAsia="zh-CN"/>
        </w:rPr>
        <w:t>。</w:t>
      </w:r>
    </w:p>
    <w:p w14:paraId="0D254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评价的具体实施根据评价指标及评价工作要求，对具体评价内容和不同环节，采用以下取得的资料与评价方式。</w:t>
      </w:r>
    </w:p>
    <w:p w14:paraId="2D6F4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1）实地考察。根据评价指标及评价工作要求，到评价实地采取调查、询查、复核等方式收集、整理数据和资料，包括评价对象的基本情况、财政资金使用情况、评价指标体系需要的相关资料等。根据基础资料，核实数据的全面性、真实性以及指标口径的一致性，并对所掌握的有关信息资料采用相关方法进行分类、整理和分析，根据评价标准进行打分。</w:t>
      </w:r>
    </w:p>
    <w:p w14:paraId="71905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（2）问卷调查。选择与项目评价有关的调查对象，设计调查问卷。通过问卷调查，对有关评价内容完成情况进行打分，并根据分值评价绩效目标完成情况，作为对项目评价的依据。</w:t>
      </w:r>
    </w:p>
    <w:p w14:paraId="77CC30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3）项目评价小组人员与专业技术人员相结合评价。对绩效评价工作专业性较强的内容，在评价工作过程中，采用以专业技术人员与有关科（股）室、其他部门专业人员进行评价相结合的方式，分别对相关专业指标进行现场问询、检验和考查。</w:t>
      </w:r>
    </w:p>
    <w:p w14:paraId="613F3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三、综合评价情况及评价结论</w:t>
      </w:r>
    </w:p>
    <w:p w14:paraId="1316B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（一）综合评价情况</w:t>
      </w:r>
      <w:r>
        <w:rPr>
          <w:rFonts w:hint="eastAsia" w:ascii="方正楷体_GBK" w:hAnsi="方正楷体_GBK" w:eastAsia="方正楷体_GBK" w:cs="方正楷体_GBK"/>
          <w:sz w:val="32"/>
          <w:szCs w:val="32"/>
          <w:lang w:eastAsia="zh-CN"/>
        </w:rPr>
        <w:t>。</w:t>
      </w:r>
    </w:p>
    <w:p w14:paraId="6BB3AB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本项目严格按照科学公正、统筹兼顾、激励约束、公开透明的绩效评价原则，采用</w:t>
      </w:r>
      <w:r>
        <w:rPr>
          <w:rFonts w:ascii="Times New Roman" w:hAnsi="Times New Roman" w:eastAsia="仿宋_GB2312"/>
          <w:bCs/>
          <w:sz w:val="32"/>
          <w:szCs w:val="32"/>
        </w:rPr>
        <w:t>比较法、公众评判法</w:t>
      </w:r>
      <w:r>
        <w:rPr>
          <w:rFonts w:hint="eastAsia"/>
          <w:sz w:val="32"/>
          <w:szCs w:val="32"/>
        </w:rPr>
        <w:t>，坚持</w:t>
      </w:r>
      <w:r>
        <w:rPr>
          <w:rFonts w:hint="eastAsia" w:ascii="Times New Roman" w:hAnsi="Times New Roman" w:eastAsia="仿宋_GB2312"/>
          <w:bCs/>
          <w:sz w:val="32"/>
          <w:szCs w:val="32"/>
        </w:rPr>
        <w:t>计划标准、历史标准</w:t>
      </w:r>
      <w:r>
        <w:rPr>
          <w:rFonts w:hint="eastAsia"/>
          <w:sz w:val="32"/>
          <w:szCs w:val="32"/>
        </w:rPr>
        <w:t>对本项目的立项、绩效目标、资金投入、资金管理、组织实施、产出数量、产出质量、产出时效、产出成本、项目效益进行了综合评价。</w:t>
      </w:r>
    </w:p>
    <w:p w14:paraId="5E17E3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 xml:space="preserve"> </w:t>
      </w:r>
      <w:r>
        <w:rPr>
          <w:rFonts w:hint="eastAsia" w:ascii="方正楷体_GBK" w:hAnsi="方正楷体_GBK" w:eastAsia="方正楷体_GBK" w:cs="方正楷体_GBK"/>
          <w:sz w:val="32"/>
          <w:szCs w:val="32"/>
        </w:rPr>
        <w:t>大学生志愿服务西部计划项目资金项目评价得分情况</w:t>
      </w:r>
    </w:p>
    <w:tbl>
      <w:tblPr>
        <w:tblStyle w:val="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590"/>
        <w:gridCol w:w="2720"/>
      </w:tblGrid>
      <w:tr w14:paraId="412E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748" w:type="dxa"/>
            <w:shd w:val="clear" w:color="000000" w:fill="BEBEBE" w:themeFill="background1" w:themeFillShade="BF"/>
            <w:vAlign w:val="center"/>
          </w:tcPr>
          <w:p w14:paraId="6DB869FA">
            <w:pPr>
              <w:jc w:val="center"/>
              <w:rPr>
                <w:b/>
                <w:bCs/>
                <w:color w:val="000000"/>
                <w:sz w:val="22"/>
              </w:rPr>
            </w:pPr>
            <w:r>
              <w:rPr>
                <w:rFonts w:hint="eastAsia"/>
                <w:b/>
                <w:bCs/>
                <w:color w:val="000000"/>
                <w:sz w:val="22"/>
              </w:rPr>
              <w:t>一级指标</w:t>
            </w:r>
          </w:p>
        </w:tc>
        <w:tc>
          <w:tcPr>
            <w:tcW w:w="2590" w:type="dxa"/>
            <w:shd w:val="clear" w:color="000000" w:fill="BEBEBE" w:themeFill="background1" w:themeFillShade="BF"/>
            <w:vAlign w:val="center"/>
          </w:tcPr>
          <w:p w14:paraId="55F18D13">
            <w:pPr>
              <w:jc w:val="center"/>
              <w:rPr>
                <w:b/>
                <w:bCs/>
                <w:color w:val="000000"/>
                <w:sz w:val="22"/>
              </w:rPr>
            </w:pPr>
            <w:r>
              <w:rPr>
                <w:rFonts w:hint="eastAsia"/>
                <w:b/>
                <w:bCs/>
                <w:color w:val="000000"/>
                <w:sz w:val="22"/>
              </w:rPr>
              <w:t>权重分</w:t>
            </w:r>
          </w:p>
        </w:tc>
        <w:tc>
          <w:tcPr>
            <w:tcW w:w="2720" w:type="dxa"/>
            <w:shd w:val="clear" w:color="000000" w:fill="BEBEBE" w:themeFill="background1" w:themeFillShade="BF"/>
            <w:vAlign w:val="center"/>
          </w:tcPr>
          <w:p w14:paraId="07D03426">
            <w:pPr>
              <w:jc w:val="center"/>
              <w:rPr>
                <w:b/>
                <w:bCs/>
                <w:color w:val="000000"/>
                <w:sz w:val="22"/>
              </w:rPr>
            </w:pPr>
            <w:r>
              <w:rPr>
                <w:rFonts w:hint="eastAsia"/>
                <w:b/>
                <w:bCs/>
                <w:color w:val="000000"/>
                <w:sz w:val="22"/>
              </w:rPr>
              <w:t>得分</w:t>
            </w:r>
          </w:p>
        </w:tc>
      </w:tr>
      <w:tr w14:paraId="4092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6A2527E9">
            <w:pPr>
              <w:jc w:val="center"/>
              <w:rPr>
                <w:color w:val="000000"/>
                <w:sz w:val="22"/>
              </w:rPr>
            </w:pPr>
            <w:r>
              <w:rPr>
                <w:rFonts w:hint="eastAsia"/>
                <w:color w:val="000000"/>
                <w:sz w:val="22"/>
              </w:rPr>
              <w:t>项目决策</w:t>
            </w:r>
          </w:p>
        </w:tc>
        <w:tc>
          <w:tcPr>
            <w:tcW w:w="2590" w:type="dxa"/>
            <w:shd w:val="clear" w:color="auto" w:fill="auto"/>
            <w:vAlign w:val="center"/>
          </w:tcPr>
          <w:p w14:paraId="3642BB42">
            <w:pPr>
              <w:spacing w:line="580" w:lineRule="exact"/>
              <w:jc w:val="center"/>
              <w:textAlignment w:val="center"/>
              <w:rPr>
                <w:color w:val="000000"/>
                <w:sz w:val="22"/>
              </w:rPr>
            </w:pPr>
            <w:r>
              <w:rPr>
                <w:rFonts w:hint="eastAsia" w:ascii="宋体" w:hAnsi="宋体" w:cs="宋体"/>
                <w:kern w:val="0"/>
                <w:sz w:val="24"/>
                <w:lang w:bidi="ar"/>
              </w:rPr>
              <w:t>22</w:t>
            </w:r>
          </w:p>
        </w:tc>
        <w:tc>
          <w:tcPr>
            <w:tcW w:w="2720" w:type="dxa"/>
            <w:shd w:val="clear" w:color="auto" w:fill="auto"/>
            <w:vAlign w:val="center"/>
          </w:tcPr>
          <w:p w14:paraId="2F7B9AA0">
            <w:pPr>
              <w:spacing w:line="580" w:lineRule="exact"/>
              <w:jc w:val="center"/>
              <w:textAlignment w:val="center"/>
              <w:rPr>
                <w:color w:val="000000"/>
                <w:sz w:val="22"/>
              </w:rPr>
            </w:pPr>
            <w:r>
              <w:rPr>
                <w:rFonts w:hint="eastAsia" w:ascii="宋体" w:hAnsi="宋体" w:cs="宋体"/>
                <w:sz w:val="24"/>
              </w:rPr>
              <w:t>22</w:t>
            </w:r>
          </w:p>
        </w:tc>
      </w:tr>
      <w:tr w14:paraId="4374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5345065D">
            <w:pPr>
              <w:jc w:val="center"/>
              <w:rPr>
                <w:color w:val="000000"/>
                <w:sz w:val="22"/>
              </w:rPr>
            </w:pPr>
            <w:r>
              <w:rPr>
                <w:rFonts w:hint="eastAsia"/>
                <w:color w:val="000000"/>
                <w:sz w:val="22"/>
              </w:rPr>
              <w:t>项目过程</w:t>
            </w:r>
          </w:p>
        </w:tc>
        <w:tc>
          <w:tcPr>
            <w:tcW w:w="2590" w:type="dxa"/>
            <w:shd w:val="clear" w:color="auto" w:fill="auto"/>
            <w:vAlign w:val="center"/>
          </w:tcPr>
          <w:p w14:paraId="3764F8E4">
            <w:pPr>
              <w:spacing w:line="580" w:lineRule="exact"/>
              <w:jc w:val="center"/>
              <w:textAlignment w:val="center"/>
              <w:rPr>
                <w:color w:val="000000"/>
                <w:sz w:val="22"/>
              </w:rPr>
            </w:pPr>
            <w:r>
              <w:rPr>
                <w:rFonts w:hint="eastAsia" w:ascii="宋体" w:hAnsi="宋体" w:cs="宋体"/>
                <w:kern w:val="0"/>
                <w:sz w:val="24"/>
                <w:lang w:bidi="ar"/>
              </w:rPr>
              <w:t>18</w:t>
            </w:r>
          </w:p>
        </w:tc>
        <w:tc>
          <w:tcPr>
            <w:tcW w:w="2720" w:type="dxa"/>
            <w:shd w:val="clear" w:color="auto" w:fill="auto"/>
            <w:vAlign w:val="center"/>
          </w:tcPr>
          <w:p w14:paraId="1665D69B">
            <w:pPr>
              <w:spacing w:line="580" w:lineRule="exact"/>
              <w:jc w:val="center"/>
              <w:textAlignment w:val="center"/>
              <w:rPr>
                <w:rFonts w:hint="default" w:eastAsia="仿宋_GB2312"/>
                <w:color w:val="000000"/>
                <w:sz w:val="22"/>
                <w:lang w:val="en-US" w:eastAsia="zh-CN"/>
              </w:rPr>
            </w:pPr>
            <w:r>
              <w:rPr>
                <w:rFonts w:hint="eastAsia" w:ascii="宋体" w:hAnsi="宋体" w:cs="宋体"/>
                <w:sz w:val="24"/>
                <w:lang w:val="en-US" w:eastAsia="zh-CN"/>
              </w:rPr>
              <w:t>18</w:t>
            </w:r>
          </w:p>
        </w:tc>
      </w:tr>
      <w:tr w14:paraId="350B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3328B16E">
            <w:pPr>
              <w:jc w:val="center"/>
              <w:rPr>
                <w:color w:val="000000"/>
                <w:sz w:val="22"/>
              </w:rPr>
            </w:pPr>
            <w:r>
              <w:rPr>
                <w:rFonts w:hint="eastAsia"/>
                <w:color w:val="000000"/>
                <w:sz w:val="22"/>
              </w:rPr>
              <w:t>项目产出</w:t>
            </w:r>
          </w:p>
        </w:tc>
        <w:tc>
          <w:tcPr>
            <w:tcW w:w="2590" w:type="dxa"/>
            <w:shd w:val="clear" w:color="auto" w:fill="auto"/>
            <w:vAlign w:val="center"/>
          </w:tcPr>
          <w:p w14:paraId="21920A57">
            <w:pPr>
              <w:spacing w:line="580" w:lineRule="exact"/>
              <w:jc w:val="center"/>
              <w:textAlignment w:val="center"/>
              <w:rPr>
                <w:color w:val="000000"/>
                <w:sz w:val="22"/>
              </w:rPr>
            </w:pPr>
            <w:r>
              <w:rPr>
                <w:rFonts w:hint="eastAsia" w:ascii="宋体" w:hAnsi="宋体" w:cs="宋体"/>
                <w:kern w:val="0"/>
                <w:sz w:val="24"/>
                <w:lang w:val="en-US" w:eastAsia="zh-CN" w:bidi="ar"/>
              </w:rPr>
              <w:t>40</w:t>
            </w:r>
          </w:p>
        </w:tc>
        <w:tc>
          <w:tcPr>
            <w:tcW w:w="2720" w:type="dxa"/>
            <w:shd w:val="clear" w:color="auto" w:fill="auto"/>
            <w:vAlign w:val="center"/>
          </w:tcPr>
          <w:p w14:paraId="149D7A4F">
            <w:pPr>
              <w:spacing w:line="580" w:lineRule="exact"/>
              <w:jc w:val="center"/>
              <w:textAlignment w:val="center"/>
              <w:rPr>
                <w:rFonts w:hint="default" w:eastAsia="仿宋_GB2312"/>
                <w:color w:val="000000"/>
                <w:sz w:val="22"/>
                <w:lang w:val="en-US" w:eastAsia="zh-CN"/>
              </w:rPr>
            </w:pPr>
            <w:r>
              <w:rPr>
                <w:rFonts w:hint="eastAsia" w:ascii="宋体" w:hAnsi="宋体" w:cs="宋体"/>
                <w:sz w:val="24"/>
                <w:lang w:val="en-US" w:eastAsia="zh-CN"/>
              </w:rPr>
              <w:t>39</w:t>
            </w:r>
          </w:p>
        </w:tc>
      </w:tr>
      <w:tr w14:paraId="4F64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755F0CF8">
            <w:pPr>
              <w:jc w:val="center"/>
              <w:rPr>
                <w:color w:val="000000"/>
                <w:sz w:val="22"/>
              </w:rPr>
            </w:pPr>
            <w:r>
              <w:rPr>
                <w:rFonts w:hint="eastAsia"/>
                <w:color w:val="000000"/>
                <w:sz w:val="22"/>
              </w:rPr>
              <w:t>项目效益</w:t>
            </w:r>
          </w:p>
        </w:tc>
        <w:tc>
          <w:tcPr>
            <w:tcW w:w="2590" w:type="dxa"/>
            <w:shd w:val="clear" w:color="auto" w:fill="auto"/>
            <w:vAlign w:val="center"/>
          </w:tcPr>
          <w:p w14:paraId="7F65BA74">
            <w:pPr>
              <w:spacing w:line="580" w:lineRule="exact"/>
              <w:jc w:val="center"/>
              <w:textAlignment w:val="center"/>
              <w:rPr>
                <w:color w:val="000000"/>
                <w:sz w:val="22"/>
              </w:rPr>
            </w:pPr>
            <w:r>
              <w:rPr>
                <w:rFonts w:hint="eastAsia" w:ascii="宋体" w:hAnsi="宋体" w:cs="宋体"/>
                <w:kern w:val="0"/>
                <w:sz w:val="24"/>
                <w:lang w:val="en-US" w:eastAsia="zh-CN" w:bidi="ar"/>
              </w:rPr>
              <w:t>20</w:t>
            </w:r>
          </w:p>
        </w:tc>
        <w:tc>
          <w:tcPr>
            <w:tcW w:w="2720" w:type="dxa"/>
            <w:shd w:val="clear" w:color="auto" w:fill="auto"/>
            <w:vAlign w:val="center"/>
          </w:tcPr>
          <w:p w14:paraId="319A23BE">
            <w:pPr>
              <w:spacing w:line="580" w:lineRule="exact"/>
              <w:jc w:val="center"/>
              <w:textAlignment w:val="center"/>
              <w:rPr>
                <w:rFonts w:hint="default" w:eastAsia="仿宋_GB2312"/>
                <w:color w:val="000000"/>
                <w:sz w:val="22"/>
                <w:lang w:val="en-US" w:eastAsia="zh-CN"/>
              </w:rPr>
            </w:pPr>
            <w:r>
              <w:rPr>
                <w:rFonts w:hint="eastAsia" w:ascii="宋体" w:hAnsi="宋体" w:cs="宋体"/>
                <w:sz w:val="24"/>
                <w:lang w:val="en-US" w:eastAsia="zh-CN"/>
              </w:rPr>
              <w:t>20</w:t>
            </w:r>
          </w:p>
        </w:tc>
      </w:tr>
      <w:tr w14:paraId="3ACA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48" w:type="dxa"/>
            <w:shd w:val="clear" w:color="auto" w:fill="auto"/>
            <w:vAlign w:val="center"/>
          </w:tcPr>
          <w:p w14:paraId="111669E1">
            <w:pPr>
              <w:jc w:val="center"/>
              <w:rPr>
                <w:rFonts w:cs="宋体"/>
                <w:b/>
                <w:bCs/>
                <w:color w:val="000000"/>
                <w:sz w:val="22"/>
              </w:rPr>
            </w:pPr>
            <w:r>
              <w:rPr>
                <w:rFonts w:hint="eastAsia" w:cs="宋体"/>
                <w:b/>
                <w:bCs/>
                <w:color w:val="000000"/>
                <w:sz w:val="22"/>
              </w:rPr>
              <w:t>合计</w:t>
            </w:r>
          </w:p>
        </w:tc>
        <w:tc>
          <w:tcPr>
            <w:tcW w:w="2590" w:type="dxa"/>
            <w:shd w:val="clear" w:color="auto" w:fill="auto"/>
            <w:vAlign w:val="center"/>
          </w:tcPr>
          <w:p w14:paraId="3749B473">
            <w:pPr>
              <w:jc w:val="center"/>
              <w:rPr>
                <w:b/>
                <w:bCs/>
                <w:color w:val="000000"/>
                <w:sz w:val="22"/>
              </w:rPr>
            </w:pPr>
            <w:r>
              <w:rPr>
                <w:rFonts w:hint="eastAsia" w:ascii="宋体" w:hAnsi="宋体" w:cs="宋体"/>
                <w:kern w:val="0"/>
                <w:sz w:val="24"/>
                <w:lang w:bidi="ar"/>
              </w:rPr>
              <w:t>100</w:t>
            </w:r>
          </w:p>
        </w:tc>
        <w:tc>
          <w:tcPr>
            <w:tcW w:w="2720" w:type="dxa"/>
            <w:shd w:val="clear" w:color="auto" w:fill="auto"/>
            <w:vAlign w:val="center"/>
          </w:tcPr>
          <w:p w14:paraId="57B497BD">
            <w:pPr>
              <w:jc w:val="center"/>
              <w:rPr>
                <w:rFonts w:hint="default" w:eastAsia="仿宋_GB2312"/>
                <w:b/>
                <w:bCs/>
                <w:color w:val="000000"/>
                <w:sz w:val="22"/>
                <w:lang w:val="en-US" w:eastAsia="zh-CN"/>
              </w:rPr>
            </w:pPr>
            <w:r>
              <w:rPr>
                <w:rFonts w:hint="eastAsia"/>
                <w:b/>
                <w:bCs/>
                <w:color w:val="000000"/>
                <w:sz w:val="22"/>
                <w:lang w:val="en-US" w:eastAsia="zh-CN"/>
              </w:rPr>
              <w:t>99</w:t>
            </w:r>
          </w:p>
        </w:tc>
      </w:tr>
    </w:tbl>
    <w:p w14:paraId="18541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（二）评价结论</w:t>
      </w:r>
      <w:r>
        <w:rPr>
          <w:rFonts w:hint="eastAsia" w:ascii="方正楷体_GBK" w:hAnsi="方正楷体_GBK" w:eastAsia="方正楷体_GBK" w:cs="方正楷体_GBK"/>
          <w:sz w:val="32"/>
          <w:szCs w:val="32"/>
          <w:lang w:eastAsia="zh-CN"/>
        </w:rPr>
        <w:t>。</w:t>
      </w:r>
    </w:p>
    <w:p w14:paraId="67AB0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sz w:val="32"/>
          <w:szCs w:val="32"/>
        </w:rPr>
      </w:pPr>
      <w:r>
        <w:rPr>
          <w:rFonts w:hint="eastAsia"/>
          <w:color w:val="auto"/>
          <w:sz w:val="32"/>
          <w:szCs w:val="32"/>
        </w:rPr>
        <w:t>本项目的项目决策、项目过程、项目产出、项目效益大部分达到了预期要求，得分为</w:t>
      </w:r>
      <w:r>
        <w:rPr>
          <w:rFonts w:hint="eastAsia"/>
          <w:color w:val="auto"/>
          <w:sz w:val="32"/>
          <w:szCs w:val="32"/>
          <w:lang w:val="en-US" w:eastAsia="zh-CN"/>
        </w:rPr>
        <w:t>99</w:t>
      </w:r>
      <w:r>
        <w:rPr>
          <w:rFonts w:hint="eastAsia"/>
          <w:color w:val="auto"/>
          <w:sz w:val="32"/>
          <w:szCs w:val="32"/>
        </w:rPr>
        <w:t>分，评价等级为“</w:t>
      </w:r>
      <w:r>
        <w:rPr>
          <w:rFonts w:hint="eastAsia"/>
          <w:color w:val="auto"/>
          <w:sz w:val="32"/>
          <w:szCs w:val="32"/>
          <w:lang w:eastAsia="zh-CN"/>
        </w:rPr>
        <w:t>优</w:t>
      </w:r>
      <w:r>
        <w:rPr>
          <w:rFonts w:hint="eastAsia"/>
          <w:color w:val="auto"/>
          <w:sz w:val="32"/>
          <w:szCs w:val="32"/>
        </w:rPr>
        <w:t>”（评价等级划分：90（含）-100分为优、80（含）-90分为良、60（含）-80分为中、60分以下为差），项目大部分达成年度指标，</w:t>
      </w:r>
      <w:r>
        <w:rPr>
          <w:rFonts w:hint="eastAsia"/>
          <w:color w:val="auto"/>
          <w:sz w:val="32"/>
          <w:szCs w:val="32"/>
          <w:lang w:eastAsia="zh-CN"/>
        </w:rPr>
        <w:t>成本</w:t>
      </w:r>
      <w:r>
        <w:rPr>
          <w:rFonts w:hint="eastAsia"/>
          <w:color w:val="auto"/>
          <w:sz w:val="32"/>
          <w:szCs w:val="32"/>
        </w:rPr>
        <w:t>指标未达成年度指标的原因是</w:t>
      </w:r>
      <w:r>
        <w:rPr>
          <w:rFonts w:hint="eastAsia"/>
          <w:color w:val="auto"/>
          <w:sz w:val="32"/>
          <w:szCs w:val="32"/>
          <w:lang w:eastAsia="zh-CN"/>
        </w:rPr>
        <w:t>资金有结余</w:t>
      </w:r>
      <w:r>
        <w:rPr>
          <w:rFonts w:hint="eastAsia"/>
          <w:color w:val="auto"/>
          <w:sz w:val="32"/>
          <w:szCs w:val="32"/>
        </w:rPr>
        <w:t>）。</w:t>
      </w:r>
    </w:p>
    <w:p w14:paraId="241EA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四、绩效评价指标分析</w:t>
      </w:r>
    </w:p>
    <w:p w14:paraId="1FC51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（一）项目决策情况。</w:t>
      </w:r>
    </w:p>
    <w:p w14:paraId="4328B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sz w:val="32"/>
          <w:szCs w:val="32"/>
          <w:lang w:eastAsia="zh-CN"/>
        </w:rPr>
      </w:pPr>
      <w:r>
        <w:rPr>
          <w:rFonts w:hint="eastAsia"/>
          <w:sz w:val="32"/>
          <w:szCs w:val="32"/>
        </w:rPr>
        <w:t>1.</w:t>
      </w:r>
      <w:r>
        <w:rPr>
          <w:rFonts w:hint="eastAsia"/>
          <w:b/>
          <w:bCs/>
          <w:sz w:val="32"/>
          <w:szCs w:val="32"/>
        </w:rPr>
        <w:t>立项依据充分性</w:t>
      </w:r>
      <w:r>
        <w:rPr>
          <w:rFonts w:hint="eastAsia"/>
          <w:b/>
          <w:bCs/>
          <w:sz w:val="32"/>
          <w:szCs w:val="32"/>
          <w:lang w:eastAsia="zh-CN"/>
        </w:rPr>
        <w:t>。</w:t>
      </w:r>
    </w:p>
    <w:p w14:paraId="5732A1EB">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bCs/>
          <w:sz w:val="32"/>
          <w:szCs w:val="32"/>
          <w:highlight w:val="yellow"/>
        </w:rPr>
      </w:pPr>
      <w:r>
        <w:rPr>
          <w:rFonts w:ascii="Times New Roman" w:hAnsi="Times New Roman" w:eastAsia="仿宋_GB2312"/>
          <w:bCs/>
          <w:sz w:val="32"/>
          <w:szCs w:val="32"/>
        </w:rPr>
        <w:t>本项目符合</w:t>
      </w:r>
      <w:r>
        <w:rPr>
          <w:rFonts w:ascii="Times New Roman" w:hAnsi="Times New Roman" w:eastAsia="仿宋_GB2312"/>
          <w:spacing w:val="-4"/>
          <w:sz w:val="32"/>
          <w:szCs w:val="32"/>
        </w:rPr>
        <w:t>《</w:t>
      </w:r>
      <w:r>
        <w:rPr>
          <w:rFonts w:hint="eastAsia" w:ascii="Times New Roman" w:hAnsi="Times New Roman" w:eastAsia="仿宋_GB2312"/>
          <w:spacing w:val="-4"/>
          <w:sz w:val="32"/>
          <w:szCs w:val="32"/>
        </w:rPr>
        <w:t>&lt;</w:t>
      </w:r>
      <w:r>
        <w:rPr>
          <w:rFonts w:ascii="Times New Roman" w:hAnsi="Times New Roman" w:eastAsia="仿宋_GB2312"/>
          <w:spacing w:val="-4"/>
          <w:sz w:val="32"/>
          <w:szCs w:val="32"/>
        </w:rPr>
        <w:t>关于</w:t>
      </w:r>
      <w:r>
        <w:rPr>
          <w:rFonts w:hint="eastAsia" w:ascii="Times New Roman" w:hAnsi="Times New Roman" w:eastAsia="仿宋_GB2312"/>
          <w:spacing w:val="-4"/>
          <w:sz w:val="32"/>
          <w:szCs w:val="32"/>
        </w:rPr>
        <w:t>提前</w:t>
      </w:r>
      <w:r>
        <w:rPr>
          <w:rFonts w:ascii="Times New Roman" w:hAnsi="Times New Roman" w:eastAsia="仿宋_GB2312"/>
          <w:spacing w:val="-4"/>
          <w:sz w:val="32"/>
          <w:szCs w:val="32"/>
        </w:rPr>
        <w:t>下达202</w:t>
      </w:r>
      <w:r>
        <w:rPr>
          <w:rFonts w:hint="eastAsia"/>
          <w:spacing w:val="-4"/>
          <w:sz w:val="32"/>
          <w:szCs w:val="32"/>
          <w:lang w:val="en-US" w:eastAsia="zh-CN"/>
        </w:rPr>
        <w:t>3</w:t>
      </w:r>
      <w:r>
        <w:rPr>
          <w:rFonts w:ascii="Times New Roman" w:hAnsi="Times New Roman" w:eastAsia="仿宋_GB2312"/>
          <w:spacing w:val="-4"/>
          <w:sz w:val="32"/>
          <w:szCs w:val="32"/>
        </w:rPr>
        <w:t>年大学生志愿服务西部计划中央</w:t>
      </w:r>
      <w:r>
        <w:rPr>
          <w:rFonts w:hint="eastAsia" w:ascii="Times New Roman" w:hAnsi="Times New Roman" w:eastAsia="仿宋_GB2312"/>
          <w:spacing w:val="-4"/>
          <w:sz w:val="32"/>
          <w:szCs w:val="32"/>
        </w:rPr>
        <w:t>财政</w:t>
      </w:r>
      <w:r>
        <w:rPr>
          <w:rFonts w:ascii="Times New Roman" w:hAnsi="Times New Roman" w:eastAsia="仿宋_GB2312"/>
          <w:spacing w:val="-4"/>
          <w:sz w:val="32"/>
          <w:szCs w:val="32"/>
        </w:rPr>
        <w:t>补助</w:t>
      </w:r>
      <w:r>
        <w:rPr>
          <w:rFonts w:hint="eastAsia" w:ascii="Times New Roman" w:hAnsi="Times New Roman" w:eastAsia="仿宋_GB2312"/>
          <w:spacing w:val="-4"/>
          <w:sz w:val="32"/>
          <w:szCs w:val="32"/>
        </w:rPr>
        <w:t>资金预算&gt;</w:t>
      </w:r>
      <w:r>
        <w:rPr>
          <w:rFonts w:ascii="Times New Roman" w:hAnsi="Times New Roman" w:eastAsia="仿宋_GB2312"/>
          <w:spacing w:val="-4"/>
          <w:sz w:val="32"/>
          <w:szCs w:val="32"/>
        </w:rPr>
        <w:t>的通知》</w:t>
      </w:r>
      <w:r>
        <w:rPr>
          <w:rFonts w:hint="eastAsia" w:ascii="Times New Roman" w:hAnsi="Times New Roman" w:eastAsia="仿宋_GB2312"/>
          <w:spacing w:val="-4"/>
          <w:sz w:val="32"/>
          <w:szCs w:val="32"/>
        </w:rPr>
        <w:t>巴</w:t>
      </w:r>
      <w:r>
        <w:rPr>
          <w:rFonts w:ascii="Times New Roman" w:hAnsi="Times New Roman" w:eastAsia="仿宋_GB2312"/>
          <w:spacing w:val="-4"/>
          <w:sz w:val="32"/>
          <w:szCs w:val="32"/>
        </w:rPr>
        <w:t>财行〔20</w:t>
      </w:r>
      <w:r>
        <w:rPr>
          <w:rFonts w:hint="eastAsia" w:ascii="Times New Roman" w:hAnsi="Times New Roman" w:eastAsia="仿宋_GB2312"/>
          <w:spacing w:val="-4"/>
          <w:sz w:val="32"/>
          <w:szCs w:val="32"/>
        </w:rPr>
        <w:t>2</w:t>
      </w:r>
      <w:r>
        <w:rPr>
          <w:rFonts w:hint="eastAsia"/>
          <w:spacing w:val="-4"/>
          <w:sz w:val="32"/>
          <w:szCs w:val="32"/>
          <w:lang w:val="en-US" w:eastAsia="zh-CN"/>
        </w:rPr>
        <w:t>2</w:t>
      </w:r>
      <w:r>
        <w:rPr>
          <w:rFonts w:ascii="Times New Roman" w:hAnsi="Times New Roman" w:eastAsia="仿宋_GB2312"/>
          <w:spacing w:val="-4"/>
          <w:sz w:val="32"/>
          <w:szCs w:val="32"/>
        </w:rPr>
        <w:t>〕</w:t>
      </w:r>
      <w:r>
        <w:rPr>
          <w:rFonts w:hint="eastAsia"/>
          <w:spacing w:val="-4"/>
          <w:sz w:val="32"/>
          <w:szCs w:val="32"/>
          <w:lang w:val="en-US" w:eastAsia="zh-CN"/>
        </w:rPr>
        <w:t>32</w:t>
      </w:r>
      <w:r>
        <w:rPr>
          <w:rFonts w:ascii="Times New Roman" w:hAnsi="Times New Roman" w:eastAsia="仿宋_GB2312"/>
          <w:spacing w:val="-4"/>
          <w:sz w:val="32"/>
          <w:szCs w:val="32"/>
        </w:rPr>
        <w:t>号、《</w:t>
      </w:r>
      <w:r>
        <w:rPr>
          <w:rFonts w:ascii="Times New Roman" w:hAnsi="Times New Roman" w:eastAsia="仿宋_GB2312"/>
          <w:sz w:val="32"/>
          <w:szCs w:val="32"/>
        </w:rPr>
        <w:t>关于印发</w:t>
      </w:r>
      <w:r>
        <w:rPr>
          <w:rFonts w:hint="eastAsia" w:ascii="Times New Roman" w:hAnsi="Times New Roman" w:eastAsia="仿宋_GB2312"/>
          <w:sz w:val="32"/>
          <w:szCs w:val="32"/>
        </w:rPr>
        <w:t>&lt;20</w:t>
      </w:r>
      <w:r>
        <w:rPr>
          <w:rFonts w:ascii="Times New Roman" w:hAnsi="Times New Roman" w:eastAsia="仿宋_GB2312"/>
          <w:sz w:val="32"/>
          <w:szCs w:val="32"/>
        </w:rPr>
        <w:t>2</w:t>
      </w:r>
      <w:r>
        <w:rPr>
          <w:rFonts w:hint="eastAsia"/>
          <w:sz w:val="32"/>
          <w:szCs w:val="32"/>
          <w:lang w:val="en-US" w:eastAsia="zh-CN"/>
        </w:rPr>
        <w:t>3</w:t>
      </w:r>
      <w:r>
        <w:rPr>
          <w:rFonts w:hint="eastAsia" w:ascii="Times New Roman" w:hAnsi="Times New Roman" w:eastAsia="仿宋_GB2312"/>
          <w:sz w:val="32"/>
          <w:szCs w:val="32"/>
        </w:rPr>
        <w:t>-202</w:t>
      </w:r>
      <w:r>
        <w:rPr>
          <w:rFonts w:hint="eastAsia"/>
          <w:sz w:val="32"/>
          <w:szCs w:val="32"/>
          <w:lang w:val="en-US" w:eastAsia="zh-CN"/>
        </w:rPr>
        <w:t>4</w:t>
      </w:r>
      <w:r>
        <w:rPr>
          <w:rFonts w:hint="eastAsia" w:ascii="Times New Roman" w:hAnsi="Times New Roman" w:eastAsia="仿宋_GB2312"/>
          <w:sz w:val="32"/>
          <w:szCs w:val="32"/>
        </w:rPr>
        <w:t>年度大学生志愿服务西部计划实施方案&gt;的通知</w:t>
      </w:r>
      <w:r>
        <w:rPr>
          <w:rFonts w:ascii="Times New Roman" w:hAnsi="Times New Roman" w:eastAsia="仿宋_GB2312"/>
          <w:spacing w:val="-4"/>
          <w:sz w:val="32"/>
          <w:szCs w:val="32"/>
        </w:rPr>
        <w:t>》中青联发〔202</w:t>
      </w:r>
      <w:r>
        <w:rPr>
          <w:rFonts w:hint="eastAsia"/>
          <w:spacing w:val="-4"/>
          <w:sz w:val="32"/>
          <w:szCs w:val="32"/>
          <w:lang w:val="en-US" w:eastAsia="zh-CN"/>
        </w:rPr>
        <w:t>3</w:t>
      </w:r>
      <w:r>
        <w:rPr>
          <w:rFonts w:ascii="Times New Roman" w:hAnsi="Times New Roman" w:eastAsia="仿宋_GB2312"/>
          <w:spacing w:val="-4"/>
          <w:sz w:val="32"/>
          <w:szCs w:val="32"/>
        </w:rPr>
        <w:t>〕</w:t>
      </w:r>
      <w:r>
        <w:rPr>
          <w:rFonts w:hint="eastAsia"/>
          <w:spacing w:val="-4"/>
          <w:sz w:val="32"/>
          <w:szCs w:val="32"/>
          <w:lang w:val="en-US" w:eastAsia="zh-CN"/>
        </w:rPr>
        <w:t>6</w:t>
      </w:r>
      <w:r>
        <w:rPr>
          <w:rFonts w:ascii="Times New Roman" w:hAnsi="Times New Roman" w:eastAsia="仿宋_GB2312"/>
          <w:spacing w:val="-4"/>
          <w:sz w:val="32"/>
          <w:szCs w:val="32"/>
        </w:rPr>
        <w:t>号等</w:t>
      </w:r>
      <w:r>
        <w:rPr>
          <w:rFonts w:ascii="Times New Roman" w:hAnsi="Times New Roman" w:eastAsia="仿宋_GB2312"/>
          <w:bCs/>
          <w:sz w:val="32"/>
          <w:szCs w:val="32"/>
        </w:rPr>
        <w:t>有关文件精神和工作要求，立项依据充分。</w:t>
      </w:r>
    </w:p>
    <w:p w14:paraId="567F7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sz w:val="32"/>
          <w:szCs w:val="32"/>
          <w:lang w:eastAsia="zh-CN"/>
        </w:rPr>
      </w:pPr>
      <w:r>
        <w:rPr>
          <w:rFonts w:hint="eastAsia"/>
          <w:sz w:val="32"/>
          <w:szCs w:val="32"/>
        </w:rPr>
        <w:t>2.</w:t>
      </w:r>
      <w:r>
        <w:rPr>
          <w:rFonts w:hint="eastAsia"/>
          <w:b/>
          <w:bCs/>
          <w:sz w:val="32"/>
          <w:szCs w:val="32"/>
        </w:rPr>
        <w:t>立项程序规范性</w:t>
      </w:r>
      <w:r>
        <w:rPr>
          <w:rFonts w:hint="eastAsia"/>
          <w:b/>
          <w:bCs/>
          <w:sz w:val="32"/>
          <w:szCs w:val="32"/>
          <w:lang w:eastAsia="zh-CN"/>
        </w:rPr>
        <w:t>。</w:t>
      </w:r>
    </w:p>
    <w:p w14:paraId="188F4F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本项目主管部门</w:t>
      </w:r>
      <w:r>
        <w:rPr>
          <w:rFonts w:hint="eastAsia" w:ascii="Times New Roman" w:hAnsi="Times New Roman" w:eastAsia="仿宋_GB2312"/>
          <w:bCs/>
          <w:sz w:val="32"/>
          <w:szCs w:val="32"/>
        </w:rPr>
        <w:t>中国共产主义青年团博湖县委员会根据《202</w:t>
      </w:r>
      <w:r>
        <w:rPr>
          <w:rFonts w:hint="eastAsia"/>
          <w:bCs/>
          <w:sz w:val="32"/>
          <w:szCs w:val="32"/>
          <w:lang w:val="en-US" w:eastAsia="zh-CN"/>
        </w:rPr>
        <w:t>3</w:t>
      </w:r>
      <w:r>
        <w:rPr>
          <w:rFonts w:hint="eastAsia" w:ascii="Times New Roman" w:hAnsi="Times New Roman" w:eastAsia="仿宋_GB2312"/>
          <w:bCs/>
          <w:sz w:val="32"/>
          <w:szCs w:val="32"/>
        </w:rPr>
        <w:t>年度</w:t>
      </w:r>
      <w:r>
        <w:rPr>
          <w:rFonts w:ascii="Times New Roman" w:hAnsi="Times New Roman" w:eastAsia="仿宋_GB2312"/>
          <w:bCs/>
          <w:sz w:val="32"/>
          <w:szCs w:val="32"/>
        </w:rPr>
        <w:t>大学生志愿服务西部计划</w:t>
      </w:r>
      <w:r>
        <w:rPr>
          <w:rFonts w:hint="eastAsia" w:ascii="Times New Roman" w:hAnsi="Times New Roman" w:eastAsia="仿宋_GB2312"/>
          <w:bCs/>
          <w:sz w:val="32"/>
          <w:szCs w:val="32"/>
        </w:rPr>
        <w:t>新疆专项巴州培训派遣实施方案》及</w:t>
      </w:r>
      <w:r>
        <w:rPr>
          <w:rFonts w:ascii="Times New Roman" w:hAnsi="Times New Roman" w:eastAsia="仿宋_GB2312"/>
          <w:bCs/>
          <w:sz w:val="32"/>
          <w:szCs w:val="32"/>
        </w:rPr>
        <w:t>《</w:t>
      </w:r>
      <w:r>
        <w:rPr>
          <w:rFonts w:hint="eastAsia" w:ascii="Times New Roman" w:hAnsi="Times New Roman" w:eastAsia="仿宋_GB2312"/>
          <w:bCs/>
          <w:sz w:val="32"/>
          <w:szCs w:val="32"/>
        </w:rPr>
        <w:t>博湖县</w:t>
      </w:r>
      <w:r>
        <w:rPr>
          <w:rFonts w:ascii="Times New Roman" w:hAnsi="Times New Roman" w:eastAsia="仿宋_GB2312"/>
          <w:bCs/>
          <w:sz w:val="32"/>
          <w:szCs w:val="32"/>
        </w:rPr>
        <w:t>202</w:t>
      </w:r>
      <w:r>
        <w:rPr>
          <w:rFonts w:hint="eastAsia"/>
          <w:bCs/>
          <w:sz w:val="32"/>
          <w:szCs w:val="32"/>
          <w:lang w:val="en-US" w:eastAsia="zh-CN"/>
        </w:rPr>
        <w:t>3</w:t>
      </w:r>
      <w:r>
        <w:rPr>
          <w:rFonts w:ascii="Times New Roman" w:hAnsi="Times New Roman" w:eastAsia="仿宋_GB2312"/>
          <w:bCs/>
          <w:sz w:val="32"/>
          <w:szCs w:val="32"/>
        </w:rPr>
        <w:t>年度大学生志愿服务西部计划实施方案</w:t>
      </w:r>
      <w:r>
        <w:rPr>
          <w:rFonts w:hint="eastAsia" w:ascii="Times New Roman" w:hAnsi="Times New Roman" w:eastAsia="仿宋_GB2312"/>
          <w:bCs/>
          <w:sz w:val="32"/>
          <w:szCs w:val="32"/>
        </w:rPr>
        <w:t>》</w:t>
      </w:r>
      <w:r>
        <w:rPr>
          <w:rFonts w:ascii="Times New Roman" w:hAnsi="Times New Roman" w:eastAsia="仿宋_GB2312"/>
          <w:bCs/>
          <w:sz w:val="32"/>
          <w:szCs w:val="32"/>
        </w:rPr>
        <w:t>文件精神，</w:t>
      </w:r>
      <w:r>
        <w:rPr>
          <w:rFonts w:hint="eastAsia" w:ascii="Times New Roman" w:hAnsi="Times New Roman" w:eastAsia="仿宋_GB2312"/>
          <w:bCs/>
          <w:sz w:val="32"/>
          <w:szCs w:val="32"/>
        </w:rPr>
        <w:t>中央</w:t>
      </w:r>
      <w:r>
        <w:rPr>
          <w:rFonts w:ascii="Times New Roman" w:hAnsi="Times New Roman" w:eastAsia="仿宋_GB2312"/>
          <w:bCs/>
          <w:sz w:val="32"/>
          <w:szCs w:val="32"/>
        </w:rPr>
        <w:t>拨付专项资金</w:t>
      </w:r>
      <w:r>
        <w:rPr>
          <w:rFonts w:hint="eastAsia"/>
          <w:bCs/>
          <w:sz w:val="32"/>
          <w:szCs w:val="32"/>
          <w:lang w:val="en-US" w:eastAsia="zh-CN"/>
        </w:rPr>
        <w:t>100.29</w:t>
      </w:r>
      <w:r>
        <w:rPr>
          <w:rFonts w:ascii="Times New Roman" w:hAnsi="Times New Roman" w:eastAsia="仿宋_GB2312"/>
          <w:bCs/>
          <w:sz w:val="32"/>
          <w:szCs w:val="32"/>
        </w:rPr>
        <w:t>万元，于202</w:t>
      </w:r>
      <w:r>
        <w:rPr>
          <w:rFonts w:hint="eastAsia"/>
          <w:bCs/>
          <w:sz w:val="32"/>
          <w:szCs w:val="32"/>
          <w:lang w:val="en-US" w:eastAsia="zh-CN"/>
        </w:rPr>
        <w:t>3</w:t>
      </w:r>
      <w:r>
        <w:rPr>
          <w:rFonts w:ascii="Times New Roman" w:hAnsi="Times New Roman" w:eastAsia="仿宋_GB2312"/>
          <w:bCs/>
          <w:sz w:val="32"/>
          <w:szCs w:val="32"/>
        </w:rPr>
        <w:t>年</w:t>
      </w:r>
      <w:r>
        <w:rPr>
          <w:rFonts w:hint="eastAsia"/>
          <w:bCs/>
          <w:sz w:val="32"/>
          <w:szCs w:val="32"/>
          <w:lang w:val="en-US" w:eastAsia="zh-CN"/>
        </w:rPr>
        <w:t>2</w:t>
      </w:r>
      <w:r>
        <w:rPr>
          <w:rFonts w:ascii="Times New Roman" w:hAnsi="Times New Roman" w:eastAsia="仿宋_GB2312"/>
          <w:bCs/>
          <w:sz w:val="32"/>
          <w:szCs w:val="32"/>
        </w:rPr>
        <w:t>月拨付到位，立项程序规范。</w:t>
      </w:r>
    </w:p>
    <w:p w14:paraId="3E2F0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3.</w:t>
      </w:r>
      <w:r>
        <w:rPr>
          <w:rFonts w:hint="eastAsia"/>
          <w:b/>
          <w:bCs/>
          <w:sz w:val="32"/>
          <w:szCs w:val="32"/>
        </w:rPr>
        <w:t>绩效目标合理性</w:t>
      </w:r>
      <w:r>
        <w:rPr>
          <w:rFonts w:hint="eastAsia"/>
          <w:b/>
          <w:bCs/>
          <w:sz w:val="32"/>
          <w:szCs w:val="32"/>
          <w:lang w:eastAsia="zh-CN"/>
        </w:rPr>
        <w:t>。</w:t>
      </w:r>
    </w:p>
    <w:p w14:paraId="661FC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博</w:t>
      </w:r>
      <w:r>
        <w:rPr>
          <w:rFonts w:ascii="Times New Roman" w:hAnsi="Times New Roman" w:eastAsia="仿宋_GB2312"/>
          <w:bCs/>
          <w:sz w:val="32"/>
          <w:szCs w:val="32"/>
        </w:rPr>
        <w:t>湖县202</w:t>
      </w:r>
      <w:r>
        <w:rPr>
          <w:rFonts w:hint="eastAsia"/>
          <w:bCs/>
          <w:sz w:val="32"/>
          <w:szCs w:val="32"/>
          <w:lang w:val="en-US" w:eastAsia="zh-CN"/>
        </w:rPr>
        <w:t>3</w:t>
      </w:r>
      <w:r>
        <w:rPr>
          <w:rFonts w:ascii="Times New Roman" w:hAnsi="Times New Roman" w:eastAsia="仿宋_GB2312"/>
          <w:bCs/>
          <w:sz w:val="32"/>
          <w:szCs w:val="32"/>
        </w:rPr>
        <w:t>年大学生志愿服务西部计划中央补助专项经费项目设立了项目绩效目标，绩效目标指标</w:t>
      </w:r>
      <w:r>
        <w:rPr>
          <w:rFonts w:hint="eastAsia"/>
          <w:bCs/>
          <w:sz w:val="32"/>
          <w:szCs w:val="32"/>
          <w:lang w:val="en-US" w:eastAsia="zh-CN"/>
        </w:rPr>
        <w:t>根据志愿者在岗人数、社保、医保缴费基数等因素</w:t>
      </w:r>
      <w:r>
        <w:rPr>
          <w:rFonts w:ascii="Times New Roman" w:hAnsi="Times New Roman" w:eastAsia="仿宋_GB2312"/>
          <w:bCs/>
          <w:sz w:val="32"/>
          <w:szCs w:val="32"/>
        </w:rPr>
        <w:t>合理设置，项目绩效目标与实际工作内容相关性较强</w:t>
      </w:r>
      <w:r>
        <w:rPr>
          <w:rFonts w:hint="eastAsia"/>
          <w:bCs/>
          <w:sz w:val="32"/>
          <w:szCs w:val="32"/>
          <w:lang w:eastAsia="zh-CN"/>
        </w:rPr>
        <w:t>，</w:t>
      </w:r>
      <w:r>
        <w:rPr>
          <w:rFonts w:hint="eastAsia"/>
          <w:bCs/>
          <w:sz w:val="32"/>
          <w:szCs w:val="32"/>
          <w:lang w:val="en-US" w:eastAsia="zh-CN"/>
        </w:rPr>
        <w:t>绩效目标与每月发放志愿者生活补贴、缴纳志愿者社保、医保等实际情况相符</w:t>
      </w:r>
      <w:r>
        <w:rPr>
          <w:rFonts w:ascii="Times New Roman" w:hAnsi="Times New Roman" w:eastAsia="仿宋_GB2312"/>
          <w:bCs/>
          <w:sz w:val="32"/>
          <w:szCs w:val="32"/>
        </w:rPr>
        <w:t>；项目预期产出效益和效果符合正常的业绩水平；绩效目标与预算确定的项目投资额相匹配。</w:t>
      </w:r>
    </w:p>
    <w:p w14:paraId="750D6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4.</w:t>
      </w:r>
      <w:r>
        <w:rPr>
          <w:rFonts w:hint="eastAsia"/>
          <w:b/>
          <w:bCs/>
          <w:sz w:val="32"/>
          <w:szCs w:val="32"/>
        </w:rPr>
        <w:t>绩效指标明确性</w:t>
      </w:r>
      <w:r>
        <w:rPr>
          <w:rFonts w:hint="eastAsia"/>
          <w:b/>
          <w:bCs/>
          <w:sz w:val="32"/>
          <w:szCs w:val="32"/>
          <w:lang w:eastAsia="zh-CN"/>
        </w:rPr>
        <w:t>。</w:t>
      </w:r>
    </w:p>
    <w:p w14:paraId="35E7F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大学生志愿服务西部计划项目资金</w:t>
      </w:r>
      <w:r>
        <w:rPr>
          <w:rFonts w:ascii="Times New Roman" w:hAnsi="Times New Roman" w:eastAsia="仿宋_GB2312"/>
          <w:bCs/>
          <w:sz w:val="32"/>
          <w:szCs w:val="32"/>
        </w:rPr>
        <w:t>，设置一级指标</w:t>
      </w:r>
      <w:r>
        <w:rPr>
          <w:rFonts w:hint="eastAsia" w:ascii="Times New Roman" w:hAnsi="Times New Roman" w:eastAsia="仿宋_GB2312"/>
          <w:bCs/>
          <w:sz w:val="32"/>
          <w:szCs w:val="32"/>
        </w:rPr>
        <w:t>3</w:t>
      </w:r>
      <w:r>
        <w:rPr>
          <w:rFonts w:ascii="Times New Roman" w:hAnsi="Times New Roman" w:eastAsia="仿宋_GB2312"/>
          <w:bCs/>
          <w:sz w:val="32"/>
          <w:szCs w:val="32"/>
        </w:rPr>
        <w:t>条，二级指标</w:t>
      </w:r>
      <w:r>
        <w:rPr>
          <w:rFonts w:hint="eastAsia"/>
          <w:bCs/>
          <w:sz w:val="32"/>
          <w:szCs w:val="32"/>
          <w:lang w:val="en-US" w:eastAsia="zh-CN"/>
        </w:rPr>
        <w:t>5</w:t>
      </w:r>
      <w:r>
        <w:rPr>
          <w:rFonts w:ascii="Times New Roman" w:hAnsi="Times New Roman" w:eastAsia="仿宋_GB2312"/>
          <w:bCs/>
          <w:sz w:val="32"/>
          <w:szCs w:val="32"/>
        </w:rPr>
        <w:t>条，三级指标</w:t>
      </w:r>
      <w:r>
        <w:rPr>
          <w:rFonts w:hint="eastAsia"/>
          <w:bCs/>
          <w:sz w:val="32"/>
          <w:szCs w:val="32"/>
          <w:lang w:val="en-US" w:eastAsia="zh-CN"/>
        </w:rPr>
        <w:t>8</w:t>
      </w:r>
      <w:r>
        <w:rPr>
          <w:rFonts w:ascii="Times New Roman" w:hAnsi="Times New Roman" w:eastAsia="仿宋_GB2312"/>
          <w:bCs/>
          <w:sz w:val="32"/>
          <w:szCs w:val="32"/>
        </w:rPr>
        <w:t>条，其中量化指标</w:t>
      </w:r>
      <w:r>
        <w:rPr>
          <w:rFonts w:hint="eastAsia"/>
          <w:bCs/>
          <w:sz w:val="32"/>
          <w:szCs w:val="32"/>
          <w:lang w:val="en-US" w:eastAsia="zh-CN"/>
        </w:rPr>
        <w:t>8</w:t>
      </w:r>
      <w:r>
        <w:rPr>
          <w:rFonts w:ascii="Times New Roman" w:hAnsi="Times New Roman" w:eastAsia="仿宋_GB2312"/>
          <w:bCs/>
          <w:sz w:val="32"/>
          <w:szCs w:val="32"/>
        </w:rPr>
        <w:t>条，绩效目标指标设定清晰、可衡量性较强，与项目目标任务计划数对应性较强。</w:t>
      </w:r>
    </w:p>
    <w:p w14:paraId="7465D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5.</w:t>
      </w:r>
      <w:r>
        <w:rPr>
          <w:rFonts w:hint="eastAsia"/>
          <w:b/>
          <w:bCs/>
          <w:sz w:val="32"/>
          <w:szCs w:val="32"/>
        </w:rPr>
        <w:t>预算编制科学性</w:t>
      </w:r>
      <w:r>
        <w:rPr>
          <w:rFonts w:hint="eastAsia"/>
          <w:b/>
          <w:bCs/>
          <w:sz w:val="32"/>
          <w:szCs w:val="32"/>
          <w:lang w:eastAsia="zh-CN"/>
        </w:rPr>
        <w:t>。</w:t>
      </w:r>
    </w:p>
    <w:p w14:paraId="22B89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本项目预算资金</w:t>
      </w:r>
      <w:r>
        <w:rPr>
          <w:rFonts w:hint="eastAsia"/>
          <w:bCs/>
          <w:sz w:val="32"/>
          <w:szCs w:val="32"/>
          <w:lang w:val="en-US" w:eastAsia="zh-CN"/>
        </w:rPr>
        <w:t>100.29</w:t>
      </w:r>
      <w:r>
        <w:rPr>
          <w:rFonts w:ascii="Times New Roman" w:hAnsi="Times New Roman" w:eastAsia="仿宋_GB2312"/>
          <w:bCs/>
          <w:sz w:val="32"/>
          <w:szCs w:val="32"/>
        </w:rPr>
        <w:t>万元，来源为中央补助资金，中央资金</w:t>
      </w:r>
      <w:r>
        <w:rPr>
          <w:rFonts w:hint="eastAsia"/>
          <w:bCs/>
          <w:sz w:val="32"/>
          <w:szCs w:val="32"/>
          <w:lang w:val="en-US" w:eastAsia="zh-CN"/>
        </w:rPr>
        <w:t>100.29</w:t>
      </w:r>
      <w:r>
        <w:rPr>
          <w:rFonts w:ascii="Times New Roman" w:hAnsi="Times New Roman" w:eastAsia="仿宋_GB2312"/>
          <w:bCs/>
          <w:sz w:val="32"/>
          <w:szCs w:val="32"/>
        </w:rPr>
        <w:t>万元</w:t>
      </w:r>
      <w:r>
        <w:rPr>
          <w:rFonts w:hint="eastAsia" w:ascii="Times New Roman" w:hAnsi="Times New Roman" w:eastAsia="仿宋_GB2312"/>
          <w:bCs/>
          <w:sz w:val="32"/>
          <w:szCs w:val="32"/>
        </w:rPr>
        <w:t>，</w:t>
      </w:r>
      <w:r>
        <w:rPr>
          <w:rFonts w:ascii="Times New Roman" w:hAnsi="Times New Roman" w:eastAsia="仿宋_GB2312"/>
          <w:bCs/>
          <w:sz w:val="32"/>
          <w:szCs w:val="32"/>
        </w:rPr>
        <w:t>预算编制较为科学，预算内容与项目建设内容相匹配，预算额度测算依据充分，预算确定的资金量与</w:t>
      </w:r>
      <w:r>
        <w:rPr>
          <w:rFonts w:hint="eastAsia"/>
          <w:bCs/>
          <w:sz w:val="32"/>
          <w:szCs w:val="32"/>
          <w:lang w:eastAsia="zh-CN"/>
        </w:rPr>
        <w:t>人员数</w:t>
      </w:r>
      <w:r>
        <w:rPr>
          <w:rFonts w:ascii="Times New Roman" w:hAnsi="Times New Roman" w:eastAsia="仿宋_GB2312"/>
          <w:bCs/>
          <w:sz w:val="32"/>
          <w:szCs w:val="32"/>
        </w:rPr>
        <w:t>量相匹配。</w:t>
      </w:r>
    </w:p>
    <w:p w14:paraId="143FA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6.</w:t>
      </w:r>
      <w:r>
        <w:rPr>
          <w:rFonts w:hint="eastAsia"/>
          <w:b/>
          <w:bCs/>
          <w:sz w:val="32"/>
          <w:szCs w:val="32"/>
        </w:rPr>
        <w:t>资金分配合理性</w:t>
      </w:r>
      <w:r>
        <w:rPr>
          <w:rFonts w:hint="eastAsia"/>
          <w:b/>
          <w:bCs/>
          <w:sz w:val="32"/>
          <w:szCs w:val="32"/>
          <w:lang w:eastAsia="zh-CN"/>
        </w:rPr>
        <w:t>。</w:t>
      </w:r>
    </w:p>
    <w:p w14:paraId="1A32E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FF0000"/>
          <w:sz w:val="32"/>
          <w:szCs w:val="32"/>
          <w:lang w:eastAsia="zh-CN"/>
        </w:rPr>
      </w:pPr>
      <w:r>
        <w:rPr>
          <w:rFonts w:ascii="Times New Roman" w:hAnsi="Times New Roman" w:eastAsia="仿宋_GB2312"/>
          <w:bCs/>
          <w:sz w:val="32"/>
          <w:szCs w:val="32"/>
        </w:rPr>
        <w:t>本项目预算资金分配依据充分</w:t>
      </w:r>
      <w:r>
        <w:rPr>
          <w:rFonts w:hint="eastAsia"/>
          <w:bCs/>
          <w:sz w:val="32"/>
          <w:szCs w:val="32"/>
          <w:lang w:eastAsia="zh-CN"/>
        </w:rPr>
        <w:t>，</w:t>
      </w:r>
      <w:r>
        <w:rPr>
          <w:rFonts w:hint="eastAsia"/>
          <w:bCs/>
          <w:sz w:val="32"/>
          <w:szCs w:val="32"/>
          <w:lang w:val="en-US" w:eastAsia="zh-CN"/>
        </w:rPr>
        <w:t>根据在岗志愿者人数、志愿者生活补贴标准、社保、医保缴费基数等情况合理分配</w:t>
      </w:r>
      <w:r>
        <w:rPr>
          <w:rFonts w:hint="eastAsia"/>
          <w:bCs/>
          <w:sz w:val="32"/>
          <w:szCs w:val="32"/>
          <w:lang w:eastAsia="zh-CN"/>
        </w:rPr>
        <w:t>，</w:t>
      </w:r>
      <w:r>
        <w:rPr>
          <w:rFonts w:ascii="Times New Roman" w:hAnsi="Times New Roman" w:eastAsia="仿宋_GB2312"/>
          <w:bCs/>
          <w:sz w:val="32"/>
          <w:szCs w:val="32"/>
        </w:rPr>
        <w:t>资金分配额度合理，与项目单位实际相适应。</w:t>
      </w:r>
    </w:p>
    <w:p w14:paraId="47CFB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（二）项目过程情况。</w:t>
      </w:r>
    </w:p>
    <w:p w14:paraId="418E8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1.</w:t>
      </w:r>
      <w:r>
        <w:rPr>
          <w:rFonts w:hint="eastAsia"/>
          <w:b/>
          <w:bCs/>
          <w:sz w:val="32"/>
          <w:szCs w:val="32"/>
        </w:rPr>
        <w:t>资金到位率</w:t>
      </w:r>
      <w:r>
        <w:rPr>
          <w:rFonts w:hint="eastAsia"/>
          <w:b/>
          <w:bCs/>
          <w:sz w:val="32"/>
          <w:szCs w:val="32"/>
          <w:lang w:eastAsia="zh-CN"/>
        </w:rPr>
        <w:t>。</w:t>
      </w:r>
    </w:p>
    <w:p w14:paraId="79F1E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预算资金</w:t>
      </w:r>
      <w:r>
        <w:rPr>
          <w:rFonts w:hint="eastAsia"/>
          <w:sz w:val="32"/>
          <w:szCs w:val="32"/>
          <w:lang w:val="en-US" w:eastAsia="zh-CN"/>
        </w:rPr>
        <w:t>100.29</w:t>
      </w:r>
      <w:r>
        <w:rPr>
          <w:rFonts w:hint="eastAsia"/>
          <w:sz w:val="32"/>
          <w:szCs w:val="32"/>
        </w:rPr>
        <w:t>万元，实际到位资金</w:t>
      </w:r>
      <w:r>
        <w:rPr>
          <w:rFonts w:hint="eastAsia"/>
          <w:sz w:val="32"/>
          <w:szCs w:val="32"/>
          <w:lang w:val="en-US" w:eastAsia="zh-CN"/>
        </w:rPr>
        <w:t>100.29</w:t>
      </w:r>
      <w:r>
        <w:rPr>
          <w:rFonts w:hint="eastAsia"/>
          <w:sz w:val="32"/>
          <w:szCs w:val="32"/>
        </w:rPr>
        <w:t>万元，资金到位率</w:t>
      </w:r>
      <w:r>
        <w:rPr>
          <w:rFonts w:hint="eastAsia"/>
          <w:sz w:val="32"/>
          <w:szCs w:val="32"/>
          <w:lang w:val="en-US" w:eastAsia="zh-CN"/>
        </w:rPr>
        <w:t>100</w:t>
      </w:r>
      <w:r>
        <w:rPr>
          <w:rFonts w:hint="eastAsia"/>
          <w:sz w:val="32"/>
          <w:szCs w:val="32"/>
        </w:rPr>
        <w:t>%。</w:t>
      </w:r>
    </w:p>
    <w:p w14:paraId="16C33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sz w:val="32"/>
          <w:szCs w:val="32"/>
        </w:rPr>
      </w:pPr>
      <w:r>
        <w:rPr>
          <w:rFonts w:hint="eastAsia"/>
          <w:sz w:val="32"/>
          <w:szCs w:val="32"/>
        </w:rPr>
        <w:t>2.</w:t>
      </w:r>
      <w:r>
        <w:rPr>
          <w:rFonts w:hint="eastAsia"/>
          <w:b/>
          <w:bCs/>
          <w:sz w:val="32"/>
          <w:szCs w:val="32"/>
        </w:rPr>
        <w:t>预算执行率</w:t>
      </w:r>
    </w:p>
    <w:p w14:paraId="17696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rPr>
        <w:t>年初预算数</w:t>
      </w:r>
      <w:r>
        <w:rPr>
          <w:rFonts w:hint="eastAsia"/>
          <w:sz w:val="32"/>
          <w:szCs w:val="32"/>
          <w:lang w:val="en-US" w:eastAsia="zh-CN"/>
        </w:rPr>
        <w:t>100.29</w:t>
      </w:r>
      <w:r>
        <w:rPr>
          <w:rFonts w:hint="eastAsia"/>
          <w:sz w:val="32"/>
          <w:szCs w:val="32"/>
        </w:rPr>
        <w:t>万元</w:t>
      </w:r>
      <w:r>
        <w:rPr>
          <w:rFonts w:hint="eastAsia"/>
          <w:sz w:val="32"/>
          <w:szCs w:val="32"/>
          <w:lang w:eastAsia="zh-CN"/>
        </w:rPr>
        <w:t>，</w:t>
      </w:r>
      <w:r>
        <w:rPr>
          <w:rFonts w:hint="eastAsia"/>
          <w:sz w:val="32"/>
          <w:szCs w:val="32"/>
        </w:rPr>
        <w:t>全年预算数</w:t>
      </w:r>
      <w:r>
        <w:rPr>
          <w:rFonts w:hint="eastAsia"/>
          <w:sz w:val="32"/>
          <w:szCs w:val="32"/>
          <w:lang w:val="en-US" w:eastAsia="zh-CN"/>
        </w:rPr>
        <w:t>100.29</w:t>
      </w:r>
      <w:r>
        <w:rPr>
          <w:rFonts w:hint="eastAsia"/>
          <w:sz w:val="32"/>
          <w:szCs w:val="32"/>
        </w:rPr>
        <w:t>万元</w:t>
      </w:r>
      <w:r>
        <w:rPr>
          <w:rFonts w:hint="eastAsia"/>
          <w:sz w:val="32"/>
          <w:szCs w:val="32"/>
          <w:lang w:eastAsia="zh-CN"/>
        </w:rPr>
        <w:t>，</w:t>
      </w:r>
      <w:r>
        <w:rPr>
          <w:rFonts w:hint="eastAsia"/>
          <w:sz w:val="32"/>
          <w:szCs w:val="32"/>
        </w:rPr>
        <w:t>全年执行数</w:t>
      </w:r>
      <w:r>
        <w:rPr>
          <w:rFonts w:hint="eastAsia"/>
          <w:sz w:val="32"/>
          <w:szCs w:val="32"/>
          <w:lang w:val="en-US" w:eastAsia="zh-CN"/>
        </w:rPr>
        <w:t>99.83</w:t>
      </w:r>
      <w:r>
        <w:rPr>
          <w:rFonts w:hint="eastAsia"/>
          <w:sz w:val="32"/>
          <w:szCs w:val="32"/>
        </w:rPr>
        <w:t>万元，预算执行率为</w:t>
      </w:r>
      <w:r>
        <w:rPr>
          <w:rFonts w:hint="eastAsia"/>
          <w:sz w:val="32"/>
          <w:szCs w:val="32"/>
          <w:lang w:val="en-US" w:eastAsia="zh-CN"/>
        </w:rPr>
        <w:t>99.54</w:t>
      </w:r>
      <w:r>
        <w:rPr>
          <w:rFonts w:hint="eastAsia"/>
          <w:sz w:val="32"/>
          <w:szCs w:val="32"/>
        </w:rPr>
        <w:t>%</w:t>
      </w:r>
      <w:r>
        <w:rPr>
          <w:rFonts w:hint="eastAsia"/>
          <w:sz w:val="32"/>
          <w:szCs w:val="32"/>
          <w:lang w:eastAsia="zh-CN"/>
        </w:rPr>
        <w:t>。</w:t>
      </w:r>
    </w:p>
    <w:p w14:paraId="19A78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sz w:val="32"/>
          <w:szCs w:val="32"/>
          <w:lang w:eastAsia="zh-CN"/>
        </w:rPr>
      </w:pPr>
      <w:r>
        <w:rPr>
          <w:rFonts w:hint="eastAsia"/>
          <w:sz w:val="32"/>
          <w:szCs w:val="32"/>
        </w:rPr>
        <w:t>3.</w:t>
      </w:r>
      <w:r>
        <w:rPr>
          <w:rFonts w:hint="eastAsia"/>
          <w:b/>
          <w:bCs/>
          <w:sz w:val="32"/>
          <w:szCs w:val="32"/>
        </w:rPr>
        <w:t>资金使用合规性</w:t>
      </w:r>
      <w:r>
        <w:rPr>
          <w:rFonts w:hint="eastAsia"/>
          <w:b/>
          <w:bCs/>
          <w:sz w:val="32"/>
          <w:szCs w:val="32"/>
          <w:lang w:eastAsia="zh-CN"/>
        </w:rPr>
        <w:t>。</w:t>
      </w:r>
    </w:p>
    <w:p w14:paraId="2B6DC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本项目资金的使用符合</w:t>
      </w:r>
      <w:r>
        <w:rPr>
          <w:rFonts w:hint="eastAsia" w:ascii="Times New Roman" w:hAnsi="Times New Roman" w:eastAsia="仿宋_GB2312"/>
          <w:bCs/>
          <w:sz w:val="32"/>
          <w:szCs w:val="32"/>
        </w:rPr>
        <w:t>大学生志愿服务西部计划项目资金</w:t>
      </w:r>
      <w:r>
        <w:rPr>
          <w:rFonts w:ascii="Times New Roman" w:hAnsi="Times New Roman" w:eastAsia="仿宋_GB2312"/>
          <w:bCs/>
          <w:sz w:val="32"/>
          <w:szCs w:val="32"/>
        </w:rPr>
        <w:t>专项资金使用的有关规定。</w:t>
      </w:r>
      <w:r>
        <w:rPr>
          <w:rFonts w:hint="eastAsia"/>
          <w:bCs/>
          <w:sz w:val="32"/>
          <w:szCs w:val="32"/>
          <w:lang w:val="en-US" w:eastAsia="zh-CN"/>
        </w:rPr>
        <w:t>资金拨付经县财政局和分管领导签字审批，</w:t>
      </w:r>
      <w:r>
        <w:rPr>
          <w:rFonts w:ascii="Times New Roman" w:hAnsi="Times New Roman" w:eastAsia="仿宋_GB2312"/>
          <w:bCs/>
          <w:sz w:val="32"/>
          <w:szCs w:val="32"/>
        </w:rPr>
        <w:t>资金的拨付有完整的审批程序和手续</w:t>
      </w:r>
      <w:r>
        <w:rPr>
          <w:rFonts w:hint="eastAsia"/>
          <w:bCs/>
          <w:sz w:val="32"/>
          <w:szCs w:val="32"/>
          <w:lang w:eastAsia="zh-CN"/>
        </w:rPr>
        <w:t>，</w:t>
      </w:r>
      <w:r>
        <w:rPr>
          <w:rFonts w:hint="eastAsia"/>
          <w:bCs/>
          <w:sz w:val="32"/>
          <w:szCs w:val="32"/>
          <w:lang w:val="en-US" w:eastAsia="zh-CN"/>
        </w:rPr>
        <w:t>根据自治区、自治州团委关于中央资金使用管理要求合规使用支出，</w:t>
      </w:r>
      <w:r>
        <w:rPr>
          <w:rFonts w:ascii="Times New Roman" w:hAnsi="Times New Roman" w:eastAsia="仿宋_GB2312"/>
          <w:bCs/>
          <w:sz w:val="32"/>
          <w:szCs w:val="32"/>
        </w:rPr>
        <w:t>资金使用符合</w:t>
      </w:r>
      <w:r>
        <w:rPr>
          <w:rFonts w:ascii="Times New Roman" w:hAnsi="Times New Roman" w:eastAsia="仿宋_GB2312"/>
          <w:bCs/>
          <w:snapToGrid w:val="0"/>
          <w:spacing w:val="-6"/>
          <w:sz w:val="32"/>
          <w:szCs w:val="32"/>
        </w:rPr>
        <w:t>专项资金支持的范围。不存在截留、挤占、挪用、虚列支出等情况。</w:t>
      </w:r>
    </w:p>
    <w:p w14:paraId="3A841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sz w:val="32"/>
          <w:szCs w:val="32"/>
        </w:rPr>
        <w:t>4.</w:t>
      </w:r>
      <w:r>
        <w:rPr>
          <w:rFonts w:hint="eastAsia"/>
          <w:b/>
          <w:bCs/>
          <w:sz w:val="32"/>
          <w:szCs w:val="32"/>
        </w:rPr>
        <w:t>管理制度健全性</w:t>
      </w:r>
      <w:r>
        <w:rPr>
          <w:rFonts w:hint="eastAsia"/>
          <w:b/>
          <w:bCs/>
          <w:sz w:val="32"/>
          <w:szCs w:val="32"/>
          <w:lang w:eastAsia="zh-CN"/>
        </w:rPr>
        <w:t>。</w:t>
      </w:r>
    </w:p>
    <w:p w14:paraId="4F91C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本单位</w:t>
      </w:r>
      <w:r>
        <w:rPr>
          <w:rFonts w:hint="eastAsia"/>
          <w:sz w:val="32"/>
          <w:szCs w:val="32"/>
          <w:lang w:val="en-US" w:eastAsia="zh-CN"/>
        </w:rPr>
        <w:t>领导班子</w:t>
      </w:r>
      <w:r>
        <w:rPr>
          <w:rFonts w:ascii="Times New Roman" w:hAnsi="Times New Roman" w:eastAsia="仿宋_GB2312"/>
          <w:sz w:val="32"/>
          <w:szCs w:val="32"/>
        </w:rPr>
        <w:t>制定了</w:t>
      </w:r>
      <w:r>
        <w:rPr>
          <w:rFonts w:hint="eastAsia"/>
          <w:sz w:val="32"/>
          <w:szCs w:val="32"/>
          <w:lang w:eastAsia="zh-CN"/>
        </w:rPr>
        <w:t>《</w:t>
      </w:r>
      <w:r>
        <w:rPr>
          <w:rFonts w:hint="eastAsia"/>
          <w:sz w:val="32"/>
          <w:szCs w:val="32"/>
          <w:lang w:val="en-US" w:eastAsia="zh-CN"/>
        </w:rPr>
        <w:t>博湖县团委关于资金使用管理办法》</w:t>
      </w:r>
      <w:r>
        <w:rPr>
          <w:rFonts w:ascii="Times New Roman" w:hAnsi="Times New Roman" w:eastAsia="仿宋_GB2312"/>
          <w:sz w:val="32"/>
          <w:szCs w:val="32"/>
        </w:rPr>
        <w:t>，对项目立项与实施、组织与管理、跟踪与验收、监督与评价以及资金管理等方面都做出明确的规范要求。</w:t>
      </w:r>
    </w:p>
    <w:p w14:paraId="440A5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b w:val="0"/>
          <w:bCs w:val="0"/>
          <w:sz w:val="32"/>
          <w:szCs w:val="32"/>
        </w:rPr>
        <w:t>5.</w:t>
      </w:r>
      <w:r>
        <w:rPr>
          <w:rFonts w:hint="eastAsia"/>
          <w:b/>
          <w:bCs/>
          <w:sz w:val="32"/>
          <w:szCs w:val="32"/>
        </w:rPr>
        <w:t>制度执行有效性</w:t>
      </w:r>
      <w:r>
        <w:rPr>
          <w:rFonts w:hint="eastAsia"/>
          <w:b/>
          <w:bCs/>
          <w:sz w:val="32"/>
          <w:szCs w:val="32"/>
          <w:lang w:eastAsia="zh-CN"/>
        </w:rPr>
        <w:t>。</w:t>
      </w:r>
    </w:p>
    <w:p w14:paraId="3A2D56B0">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本项目在实施过程中严格遵守相关法律法规和相关管理规定，</w:t>
      </w:r>
      <w:r>
        <w:rPr>
          <w:rFonts w:hint="eastAsia" w:ascii="Times New Roman" w:hAnsi="Times New Roman" w:eastAsia="仿宋_GB2312" w:cs="Times New Roman"/>
          <w:kern w:val="2"/>
          <w:sz w:val="32"/>
          <w:szCs w:val="32"/>
          <w:lang w:val="en-US" w:eastAsia="zh-CN" w:bidi="ar-SA"/>
        </w:rPr>
        <w:t>如《中华人民共和国预算法》、《中华人民共和国会计法》等，严格执行项目管理相关文件要求和程序，项目申报、审批、实施、资金拨付、检查、验收及审计等</w:t>
      </w:r>
      <w:r>
        <w:rPr>
          <w:rFonts w:hint="eastAsia" w:cs="Times New Roman"/>
          <w:kern w:val="2"/>
          <w:sz w:val="32"/>
          <w:szCs w:val="32"/>
          <w:lang w:val="en-US" w:eastAsia="zh-CN" w:bidi="ar-SA"/>
        </w:rPr>
        <w:t>资金拨付表、项目实施方案、项目支出明细等</w:t>
      </w:r>
      <w:r>
        <w:rPr>
          <w:rFonts w:hint="eastAsia" w:ascii="Times New Roman" w:hAnsi="Times New Roman" w:eastAsia="仿宋_GB2312" w:cs="Times New Roman"/>
          <w:kern w:val="2"/>
          <w:sz w:val="32"/>
          <w:szCs w:val="32"/>
          <w:lang w:val="en-US" w:eastAsia="zh-CN" w:bidi="ar-SA"/>
        </w:rPr>
        <w:t>有关资料齐全，并及时整理归档。</w:t>
      </w:r>
    </w:p>
    <w:p w14:paraId="44693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（三）项目产出情况。</w:t>
      </w:r>
    </w:p>
    <w:p w14:paraId="6F3CE9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lang w:val="en-US" w:eastAsia="zh-CN"/>
        </w:rPr>
      </w:pPr>
      <w:r>
        <w:rPr>
          <w:rFonts w:hint="eastAsia"/>
          <w:b/>
          <w:bCs/>
          <w:color w:val="auto"/>
          <w:sz w:val="32"/>
          <w:szCs w:val="32"/>
          <w:lang w:val="en-US" w:eastAsia="zh-CN"/>
        </w:rPr>
        <w:t>1.</w:t>
      </w:r>
      <w:r>
        <w:rPr>
          <w:rFonts w:hint="eastAsia"/>
          <w:b/>
          <w:bCs/>
          <w:color w:val="auto"/>
          <w:sz w:val="32"/>
          <w:szCs w:val="32"/>
          <w:lang w:eastAsia="zh-CN"/>
        </w:rPr>
        <w:t>数量指标：</w:t>
      </w:r>
      <w:r>
        <w:rPr>
          <w:rFonts w:hint="eastAsia"/>
          <w:color w:val="auto"/>
          <w:sz w:val="32"/>
          <w:szCs w:val="32"/>
          <w:lang w:eastAsia="zh-CN"/>
        </w:rPr>
        <w:t>指标1：发放志愿者生活补贴人数，指标值：</w:t>
      </w:r>
      <w:r>
        <w:rPr>
          <w:rFonts w:hint="eastAsia"/>
          <w:color w:val="auto"/>
          <w:sz w:val="32"/>
          <w:szCs w:val="32"/>
          <w:lang w:val="en-US" w:eastAsia="zh-CN"/>
        </w:rPr>
        <w:t>&gt;=33人</w:t>
      </w:r>
      <w:r>
        <w:rPr>
          <w:rFonts w:hint="eastAsia"/>
          <w:color w:val="auto"/>
          <w:sz w:val="32"/>
          <w:szCs w:val="32"/>
          <w:lang w:eastAsia="zh-CN"/>
        </w:rPr>
        <w:t>，实际完成值</w:t>
      </w:r>
      <w:r>
        <w:rPr>
          <w:rFonts w:hint="eastAsia"/>
          <w:color w:val="auto"/>
          <w:sz w:val="32"/>
          <w:szCs w:val="32"/>
          <w:lang w:val="en-US" w:eastAsia="zh-CN"/>
        </w:rPr>
        <w:t>33人</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%。指标2：缴纳志愿者基本养老保险和基本医疗保险人数，指标值：</w:t>
      </w:r>
      <w:r>
        <w:rPr>
          <w:rFonts w:hint="eastAsia"/>
          <w:color w:val="auto"/>
          <w:sz w:val="32"/>
          <w:szCs w:val="32"/>
          <w:lang w:val="en-US" w:eastAsia="zh-CN"/>
        </w:rPr>
        <w:t>&gt;=33</w:t>
      </w:r>
      <w:r>
        <w:rPr>
          <w:rFonts w:hint="eastAsia"/>
          <w:color w:val="auto"/>
          <w:sz w:val="32"/>
          <w:szCs w:val="32"/>
          <w:lang w:eastAsia="zh-CN"/>
        </w:rPr>
        <w:t>，实际完成值</w:t>
      </w:r>
      <w:r>
        <w:rPr>
          <w:rFonts w:hint="eastAsia"/>
          <w:color w:val="auto"/>
          <w:sz w:val="32"/>
          <w:szCs w:val="32"/>
          <w:lang w:val="en-US" w:eastAsia="zh-CN"/>
        </w:rPr>
        <w:t>33</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r>
        <w:rPr>
          <w:rFonts w:hint="eastAsia"/>
          <w:color w:val="auto"/>
          <w:sz w:val="32"/>
          <w:szCs w:val="32"/>
          <w:lang w:val="en-US" w:eastAsia="zh-CN"/>
        </w:rPr>
        <w:t>.</w:t>
      </w:r>
    </w:p>
    <w:p w14:paraId="51146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lang w:eastAsia="zh-CN"/>
        </w:rPr>
      </w:pPr>
      <w:r>
        <w:rPr>
          <w:rFonts w:hint="eastAsia"/>
          <w:b/>
          <w:bCs/>
          <w:color w:val="auto"/>
          <w:sz w:val="32"/>
          <w:szCs w:val="32"/>
          <w:lang w:eastAsia="zh-CN"/>
        </w:rPr>
        <w:t>2.质量指标：</w:t>
      </w:r>
      <w:r>
        <w:rPr>
          <w:rFonts w:hint="eastAsia"/>
          <w:color w:val="auto"/>
          <w:sz w:val="32"/>
          <w:szCs w:val="32"/>
          <w:lang w:eastAsia="zh-CN"/>
        </w:rPr>
        <w:t>指标1：发放志愿者生活补贴准确率，指标值：</w:t>
      </w:r>
      <w:r>
        <w:rPr>
          <w:rFonts w:hint="eastAsia"/>
          <w:color w:val="auto"/>
          <w:sz w:val="32"/>
          <w:szCs w:val="32"/>
          <w:lang w:val="en-US" w:eastAsia="zh-CN"/>
        </w:rPr>
        <w:t>=100%</w:t>
      </w:r>
      <w:r>
        <w:rPr>
          <w:rFonts w:hint="eastAsia"/>
          <w:color w:val="auto"/>
          <w:sz w:val="32"/>
          <w:szCs w:val="32"/>
          <w:lang w:eastAsia="zh-CN"/>
        </w:rPr>
        <w:t>，实际完成值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14:paraId="148148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lang w:eastAsia="zh-CN"/>
        </w:rPr>
      </w:pPr>
      <w:r>
        <w:rPr>
          <w:rFonts w:hint="eastAsia"/>
          <w:b/>
          <w:bCs/>
          <w:color w:val="auto"/>
          <w:sz w:val="32"/>
          <w:szCs w:val="32"/>
          <w:lang w:eastAsia="zh-CN"/>
        </w:rPr>
        <w:t>3.时效指标：</w:t>
      </w:r>
      <w:r>
        <w:rPr>
          <w:rFonts w:hint="eastAsia"/>
          <w:color w:val="auto"/>
          <w:sz w:val="32"/>
          <w:szCs w:val="32"/>
          <w:lang w:eastAsia="zh-CN"/>
        </w:rPr>
        <w:t>指标1：发放志愿者生活补贴及时率，指标值：</w:t>
      </w:r>
      <w:r>
        <w:rPr>
          <w:rFonts w:hint="eastAsia"/>
          <w:color w:val="auto"/>
          <w:sz w:val="32"/>
          <w:szCs w:val="32"/>
          <w:lang w:val="en-US" w:eastAsia="zh-CN"/>
        </w:rPr>
        <w:t>=100%</w:t>
      </w:r>
      <w:r>
        <w:rPr>
          <w:rFonts w:hint="eastAsia"/>
          <w:color w:val="auto"/>
          <w:sz w:val="32"/>
          <w:szCs w:val="32"/>
          <w:lang w:eastAsia="zh-CN"/>
        </w:rPr>
        <w:t>，实际完成值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14:paraId="0FBEFC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sz w:val="32"/>
          <w:szCs w:val="32"/>
          <w:lang w:eastAsia="zh-CN"/>
        </w:rPr>
      </w:pPr>
      <w:r>
        <w:rPr>
          <w:rFonts w:hint="eastAsia"/>
          <w:b/>
          <w:bCs/>
          <w:color w:val="auto"/>
          <w:sz w:val="32"/>
          <w:szCs w:val="32"/>
          <w:lang w:eastAsia="zh-CN"/>
        </w:rPr>
        <w:t>4.成本指标：</w:t>
      </w:r>
      <w:r>
        <w:rPr>
          <w:rFonts w:hint="eastAsia"/>
          <w:color w:val="auto"/>
          <w:sz w:val="32"/>
          <w:szCs w:val="32"/>
          <w:lang w:eastAsia="zh-CN"/>
        </w:rPr>
        <w:t>指标1：发放志愿者基本生活补贴，指标值：</w:t>
      </w:r>
      <w:r>
        <w:rPr>
          <w:rFonts w:hint="eastAsia"/>
          <w:color w:val="auto"/>
          <w:sz w:val="32"/>
          <w:szCs w:val="32"/>
          <w:lang w:val="en-US" w:eastAsia="zh-CN"/>
        </w:rPr>
        <w:t>&lt;=63.17万元</w:t>
      </w:r>
      <w:r>
        <w:rPr>
          <w:rFonts w:hint="eastAsia"/>
          <w:color w:val="auto"/>
          <w:sz w:val="32"/>
          <w:szCs w:val="32"/>
          <w:lang w:eastAsia="zh-CN"/>
        </w:rPr>
        <w:t>，实际完成值</w:t>
      </w:r>
      <w:r>
        <w:rPr>
          <w:rFonts w:hint="eastAsia"/>
          <w:color w:val="auto"/>
          <w:sz w:val="32"/>
          <w:szCs w:val="32"/>
          <w:lang w:val="en-US" w:eastAsia="zh-CN"/>
        </w:rPr>
        <w:t>62.71万元</w:t>
      </w:r>
      <w:r>
        <w:rPr>
          <w:rFonts w:hint="eastAsia"/>
          <w:color w:val="auto"/>
          <w:sz w:val="32"/>
          <w:szCs w:val="32"/>
          <w:lang w:eastAsia="zh-CN"/>
        </w:rPr>
        <w:t>，指标完成率</w:t>
      </w:r>
      <w:r>
        <w:rPr>
          <w:rFonts w:hint="eastAsia"/>
          <w:color w:val="auto"/>
          <w:sz w:val="32"/>
          <w:szCs w:val="32"/>
          <w:lang w:val="en-US" w:eastAsia="zh-CN"/>
        </w:rPr>
        <w:t>99.27</w:t>
      </w:r>
      <w:r>
        <w:rPr>
          <w:rFonts w:hint="eastAsia"/>
          <w:color w:val="auto"/>
          <w:sz w:val="32"/>
          <w:szCs w:val="32"/>
          <w:lang w:eastAsia="zh-CN"/>
        </w:rPr>
        <w:t>%，偏差原因：因临时结束服务期</w:t>
      </w:r>
      <w:r>
        <w:rPr>
          <w:rFonts w:hint="eastAsia"/>
          <w:color w:val="auto"/>
          <w:sz w:val="32"/>
          <w:szCs w:val="32"/>
          <w:lang w:val="en-US" w:eastAsia="zh-CN"/>
        </w:rPr>
        <w:t>2人，生活补贴取消发放</w:t>
      </w:r>
      <w:r>
        <w:rPr>
          <w:rFonts w:hint="eastAsia"/>
          <w:color w:val="auto"/>
          <w:sz w:val="32"/>
          <w:szCs w:val="32"/>
          <w:lang w:eastAsia="zh-CN"/>
        </w:rPr>
        <w:t>。指标2：缴纳志愿者基本社保和医保成本，指标值</w:t>
      </w:r>
      <w:r>
        <w:rPr>
          <w:rFonts w:hint="eastAsia"/>
          <w:color w:val="auto"/>
          <w:sz w:val="32"/>
          <w:szCs w:val="32"/>
          <w:lang w:val="en-US" w:eastAsia="zh-CN"/>
        </w:rPr>
        <w:t>&lt;=37.12万元</w:t>
      </w:r>
      <w:r>
        <w:rPr>
          <w:rFonts w:hint="eastAsia"/>
          <w:color w:val="auto"/>
          <w:sz w:val="32"/>
          <w:szCs w:val="32"/>
          <w:lang w:eastAsia="zh-CN"/>
        </w:rPr>
        <w:t>，实际完成值</w:t>
      </w:r>
      <w:r>
        <w:rPr>
          <w:rFonts w:hint="eastAsia"/>
          <w:color w:val="auto"/>
          <w:sz w:val="32"/>
          <w:szCs w:val="32"/>
          <w:lang w:val="en-US" w:eastAsia="zh-CN"/>
        </w:rPr>
        <w:t>37.12万元，</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14:paraId="650AB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（四）项目效益情况。</w:t>
      </w:r>
    </w:p>
    <w:p w14:paraId="61DA5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FF0000"/>
          <w:sz w:val="32"/>
          <w:szCs w:val="32"/>
          <w:lang w:eastAsia="zh-CN"/>
        </w:rPr>
      </w:pPr>
      <w:r>
        <w:rPr>
          <w:rFonts w:hint="eastAsia"/>
          <w:color w:val="auto"/>
          <w:sz w:val="32"/>
          <w:szCs w:val="32"/>
          <w:lang w:val="en-US" w:eastAsia="zh-CN"/>
        </w:rPr>
        <w:t>1</w:t>
      </w:r>
      <w:r>
        <w:rPr>
          <w:rFonts w:hint="eastAsia"/>
          <w:color w:val="auto"/>
          <w:sz w:val="32"/>
          <w:szCs w:val="32"/>
          <w:lang w:eastAsia="zh-CN"/>
        </w:rPr>
        <w:t>.社会效益指标：指标1：志愿者基本养老保险参保率，指标值：</w:t>
      </w:r>
      <w:r>
        <w:rPr>
          <w:rFonts w:hint="eastAsia"/>
          <w:color w:val="auto"/>
          <w:sz w:val="32"/>
          <w:szCs w:val="32"/>
          <w:lang w:val="en-US" w:eastAsia="zh-CN"/>
        </w:rPr>
        <w:t>=100%</w:t>
      </w:r>
      <w:r>
        <w:rPr>
          <w:rFonts w:hint="eastAsia"/>
          <w:color w:val="auto"/>
          <w:sz w:val="32"/>
          <w:szCs w:val="32"/>
          <w:lang w:eastAsia="zh-CN"/>
        </w:rPr>
        <w:t>，实际完成值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%。指标2：志愿者基本医疗保险参保率，指标值：</w:t>
      </w:r>
      <w:r>
        <w:rPr>
          <w:rFonts w:hint="eastAsia"/>
          <w:color w:val="auto"/>
          <w:sz w:val="32"/>
          <w:szCs w:val="32"/>
          <w:lang w:val="en-US" w:eastAsia="zh-CN"/>
        </w:rPr>
        <w:t>=100%</w:t>
      </w:r>
      <w:r>
        <w:rPr>
          <w:rFonts w:hint="eastAsia"/>
          <w:color w:val="auto"/>
          <w:sz w:val="32"/>
          <w:szCs w:val="32"/>
          <w:lang w:eastAsia="zh-CN"/>
        </w:rPr>
        <w:t>，实际完成值</w:t>
      </w:r>
      <w:r>
        <w:rPr>
          <w:rFonts w:hint="eastAsia"/>
          <w:color w:val="auto"/>
          <w:sz w:val="32"/>
          <w:szCs w:val="32"/>
          <w:lang w:val="en-US" w:eastAsia="zh-CN"/>
        </w:rPr>
        <w:t>100%</w:t>
      </w:r>
      <w:r>
        <w:rPr>
          <w:rFonts w:hint="eastAsia"/>
          <w:color w:val="auto"/>
          <w:sz w:val="32"/>
          <w:szCs w:val="32"/>
          <w:lang w:eastAsia="zh-CN"/>
        </w:rPr>
        <w:t>，指标完成率</w:t>
      </w:r>
      <w:r>
        <w:rPr>
          <w:rFonts w:hint="eastAsia"/>
          <w:color w:val="auto"/>
          <w:sz w:val="32"/>
          <w:szCs w:val="32"/>
          <w:lang w:val="en-US" w:eastAsia="zh-CN"/>
        </w:rPr>
        <w:t>100</w:t>
      </w:r>
      <w:r>
        <w:rPr>
          <w:rFonts w:hint="eastAsia"/>
          <w:color w:val="auto"/>
          <w:sz w:val="32"/>
          <w:szCs w:val="32"/>
          <w:lang w:eastAsia="zh-CN"/>
        </w:rPr>
        <w:t>%。</w:t>
      </w:r>
    </w:p>
    <w:p w14:paraId="08F74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预算执行进度与绩效指标总体完成率</w:t>
      </w:r>
    </w:p>
    <w:p w14:paraId="2FC3F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lang w:eastAsia="zh-CN"/>
        </w:rPr>
      </w:pPr>
      <w:r>
        <w:rPr>
          <w:rFonts w:hint="eastAsia"/>
          <w:color w:val="auto"/>
          <w:sz w:val="32"/>
          <w:szCs w:val="32"/>
          <w:highlight w:val="none"/>
          <w:lang w:eastAsia="zh-CN"/>
        </w:rPr>
        <w:t>项目年初预算</w:t>
      </w:r>
      <w:r>
        <w:rPr>
          <w:rFonts w:hint="eastAsia"/>
          <w:color w:val="auto"/>
          <w:sz w:val="32"/>
          <w:szCs w:val="32"/>
          <w:highlight w:val="none"/>
          <w:lang w:val="en-US" w:eastAsia="zh-CN"/>
        </w:rPr>
        <w:t>100.29</w:t>
      </w:r>
      <w:r>
        <w:rPr>
          <w:rFonts w:hint="eastAsia"/>
          <w:color w:val="auto"/>
          <w:sz w:val="32"/>
          <w:szCs w:val="32"/>
          <w:highlight w:val="none"/>
          <w:lang w:eastAsia="zh-CN"/>
        </w:rPr>
        <w:t>万元，全年预算</w:t>
      </w:r>
      <w:r>
        <w:rPr>
          <w:rFonts w:hint="eastAsia"/>
          <w:color w:val="auto"/>
          <w:sz w:val="32"/>
          <w:szCs w:val="32"/>
          <w:highlight w:val="none"/>
          <w:lang w:val="en-US" w:eastAsia="zh-CN"/>
        </w:rPr>
        <w:t>100.29</w:t>
      </w:r>
      <w:r>
        <w:rPr>
          <w:rFonts w:hint="eastAsia"/>
          <w:color w:val="auto"/>
          <w:sz w:val="32"/>
          <w:szCs w:val="32"/>
          <w:highlight w:val="none"/>
          <w:lang w:eastAsia="zh-CN"/>
        </w:rPr>
        <w:t>万元，预算执行率为</w:t>
      </w:r>
      <w:r>
        <w:rPr>
          <w:rFonts w:hint="eastAsia"/>
          <w:color w:val="auto"/>
          <w:sz w:val="32"/>
          <w:szCs w:val="32"/>
          <w:highlight w:val="none"/>
          <w:lang w:val="en-US" w:eastAsia="zh-CN"/>
        </w:rPr>
        <w:t>99.54</w:t>
      </w:r>
      <w:r>
        <w:rPr>
          <w:rFonts w:hint="eastAsia"/>
          <w:color w:val="auto"/>
          <w:sz w:val="32"/>
          <w:szCs w:val="32"/>
          <w:highlight w:val="none"/>
          <w:lang w:eastAsia="zh-CN"/>
        </w:rPr>
        <w:t>%</w:t>
      </w:r>
      <w:r>
        <w:rPr>
          <w:rFonts w:hint="eastAsia"/>
          <w:color w:val="auto"/>
          <w:sz w:val="32"/>
          <w:szCs w:val="32"/>
          <w:highlight w:val="none"/>
          <w:lang w:val="en-US" w:eastAsia="zh-CN"/>
        </w:rPr>
        <w:t>，项目绩效指标总体完成率为99.91%，总体偏差率为0.37%，偏差原因</w:t>
      </w:r>
      <w:r>
        <w:rPr>
          <w:rFonts w:hint="eastAsia"/>
          <w:color w:val="auto"/>
          <w:sz w:val="32"/>
          <w:szCs w:val="32"/>
          <w:highlight w:val="none"/>
          <w:lang w:eastAsia="zh-CN"/>
        </w:rPr>
        <w:t>因临时结束服务期</w:t>
      </w:r>
      <w:r>
        <w:rPr>
          <w:rFonts w:hint="eastAsia"/>
          <w:color w:val="auto"/>
          <w:sz w:val="32"/>
          <w:szCs w:val="32"/>
          <w:highlight w:val="none"/>
          <w:lang w:val="en-US" w:eastAsia="zh-CN"/>
        </w:rPr>
        <w:t>2人，生活补贴取消发放</w:t>
      </w:r>
      <w:r>
        <w:rPr>
          <w:rFonts w:hint="eastAsia"/>
          <w:color w:val="auto"/>
          <w:sz w:val="32"/>
          <w:szCs w:val="32"/>
          <w:highlight w:val="none"/>
          <w:lang w:eastAsia="zh-CN"/>
        </w:rPr>
        <w:t>，改进措施加强对每月发放志愿者人数的把控。</w:t>
      </w:r>
    </w:p>
    <w:p w14:paraId="5B2AE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主要经验及做法、存在的问题及原因分析</w:t>
      </w:r>
    </w:p>
    <w:p w14:paraId="658E4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（一）主要经验及做法</w:t>
      </w:r>
      <w:r>
        <w:rPr>
          <w:rFonts w:hint="eastAsia" w:ascii="方正楷体_GBK" w:hAnsi="方正楷体_GBK" w:eastAsia="方正楷体_GBK" w:cs="方正楷体_GBK"/>
          <w:sz w:val="32"/>
          <w:szCs w:val="32"/>
          <w:lang w:eastAsia="zh-CN"/>
        </w:rPr>
        <w:t>。</w:t>
      </w:r>
    </w:p>
    <w:p w14:paraId="42213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1、加强领导，落实责任。</w:t>
      </w:r>
      <w:r>
        <w:rPr>
          <w:rFonts w:hint="eastAsia"/>
          <w:color w:val="auto"/>
          <w:sz w:val="32"/>
          <w:szCs w:val="32"/>
          <w:highlight w:val="none"/>
          <w:lang w:eastAsia="zh-CN"/>
        </w:rPr>
        <w:t>博湖县团委</w:t>
      </w:r>
      <w:r>
        <w:rPr>
          <w:rFonts w:hint="eastAsia"/>
          <w:color w:val="auto"/>
          <w:sz w:val="32"/>
          <w:szCs w:val="32"/>
          <w:highlight w:val="none"/>
        </w:rPr>
        <w:t>县高度重视大学生志愿服务西部计划项目资金，成立了项目领导小组，明确了各部门工作职责，从项目立项审批、项目实施管理、</w:t>
      </w:r>
      <w:r>
        <w:rPr>
          <w:rFonts w:hint="eastAsia"/>
          <w:sz w:val="32"/>
          <w:szCs w:val="32"/>
        </w:rPr>
        <w:t>资金管理各方面加强统筹协调，共同推进项顺利实施。</w:t>
      </w:r>
    </w:p>
    <w:p w14:paraId="1C7ED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2、规范专项资金管理。在预算编制中，加强对项目的清理整合，优化支出结构，以项目支出促进业务开展。通过规范专项资金支出管理，硬化预算约束，建立预算编制有目标、预算执行有监控、预算完成有评价、预算结果有反馈、反馈结果有运用的管理模式。</w:t>
      </w:r>
    </w:p>
    <w:p w14:paraId="6B31EC8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3、进一步完善和提高绩效评价、监督机制等方面的制度建设，扩大绩效评价的范围，对项目实施效果进行绩效跟踪和多方评估。对部门预算安排的项目支出，项目实施单位除提供相关依据外，必须报送绩效报告。</w:t>
      </w:r>
    </w:p>
    <w:p w14:paraId="10D14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（二）存在的问题及原因分析</w:t>
      </w:r>
      <w:r>
        <w:rPr>
          <w:rFonts w:hint="eastAsia" w:ascii="方正楷体_GBK" w:hAnsi="方正楷体_GBK" w:eastAsia="方正楷体_GBK" w:cs="方正楷体_GBK"/>
          <w:sz w:val="32"/>
          <w:szCs w:val="32"/>
          <w:lang w:eastAsia="zh-CN"/>
        </w:rPr>
        <w:t>。</w:t>
      </w:r>
    </w:p>
    <w:p w14:paraId="5C386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sz w:val="32"/>
          <w:szCs w:val="32"/>
        </w:rPr>
        <w:t>1.</w:t>
      </w:r>
      <w:r>
        <w:rPr>
          <w:rFonts w:hint="eastAsia" w:ascii="Times New Roman" w:hAnsi="Times New Roman" w:eastAsia="仿宋_GB2312"/>
          <w:bCs/>
          <w:sz w:val="32"/>
          <w:szCs w:val="32"/>
          <w:lang w:val="zh-TW" w:eastAsia="zh-TW"/>
        </w:rPr>
        <w:t>单位重要事项的决策、实施过程和结果了解较少，对业务涉及财务问题时不能事前进行财务分析与指导，导致了控制与监督的不及时。</w:t>
      </w:r>
    </w:p>
    <w:p w14:paraId="1F7DE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ascii="Times New Roman" w:hAnsi="Times New Roman" w:eastAsia="仿宋_GB2312"/>
          <w:sz w:val="32"/>
          <w:szCs w:val="32"/>
        </w:rPr>
        <w:t>2.本单位绩效评价人员需加强学习，</w:t>
      </w:r>
      <w:r>
        <w:rPr>
          <w:rFonts w:hint="eastAsia"/>
          <w:sz w:val="32"/>
          <w:szCs w:val="32"/>
          <w:lang w:eastAsia="zh-CN"/>
        </w:rPr>
        <w:t>加强资金使用管理。</w:t>
      </w:r>
    </w:p>
    <w:p w14:paraId="4BBF45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　七、</w:t>
      </w:r>
      <w:r>
        <w:rPr>
          <w:rFonts w:hint="eastAsia" w:ascii="黑体" w:hAnsi="黑体" w:eastAsia="黑体"/>
          <w:sz w:val="32"/>
          <w:szCs w:val="32"/>
        </w:rPr>
        <w:t>有关建议</w:t>
      </w:r>
    </w:p>
    <w:p w14:paraId="6FBD3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.完善绩效评价反馈制度。建立绩效评价评估体系，对项目绩效的成效结果进行全方位总结。</w:t>
      </w:r>
    </w:p>
    <w:p w14:paraId="3F2D4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.加强绩效管理培训，夯实绩效管理基础工作，建章建制，建立统一的管理制度和控制执行标准，确保项目资金使用安全、规范，项目实施成果质量达标。</w:t>
      </w:r>
    </w:p>
    <w:p w14:paraId="551C3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、其他需要说明的问题</w:t>
      </w:r>
    </w:p>
    <w:p w14:paraId="25B34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ascii="Times New Roman" w:hAnsi="Times New Roman" w:eastAsia="仿宋_GB2312"/>
          <w:sz w:val="32"/>
          <w:szCs w:val="32"/>
        </w:rPr>
        <w:t>无。</w:t>
      </w:r>
    </w:p>
    <w:p w14:paraId="33FBA3AC">
      <w:pPr>
        <w:spacing w:line="600" w:lineRule="exact"/>
        <w:ind w:firstLine="640" w:firstLineChars="200"/>
        <w:rPr>
          <w:sz w:val="32"/>
          <w:szCs w:val="32"/>
        </w:rPr>
      </w:pPr>
    </w:p>
    <w:p w14:paraId="1A1B7AC1"/>
    <w:sectPr>
      <w:footerReference r:id="rId3" w:type="default"/>
      <w:pgSz w:w="11906" w:h="16838"/>
      <w:pgMar w:top="1871" w:right="1531" w:bottom="1984" w:left="1531"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D7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9649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9649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63A98"/>
    <w:multiLevelType w:val="singleLevel"/>
    <w:tmpl w:val="DFD63A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ZjY4MTZmMjdlZTdiNDk2YjE2YjM5MDdjZDkwNjQifQ=="/>
  </w:docVars>
  <w:rsids>
    <w:rsidRoot w:val="1A267A6E"/>
    <w:rsid w:val="074038C1"/>
    <w:rsid w:val="1A267A6E"/>
    <w:rsid w:val="1EE72618"/>
    <w:rsid w:val="37DA3476"/>
    <w:rsid w:val="38823C68"/>
    <w:rsid w:val="45A95F33"/>
    <w:rsid w:val="462C25E8"/>
    <w:rsid w:val="4C4D734F"/>
    <w:rsid w:val="73AD2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6768</Words>
  <Characters>7155</Characters>
  <Lines>0</Lines>
  <Paragraphs>0</Paragraphs>
  <TotalTime>33</TotalTime>
  <ScaleCrop>false</ScaleCrop>
  <LinksUpToDate>false</LinksUpToDate>
  <CharactersWithSpaces>7174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2024-04-02T03:16:00Z</dcterms:created>
  <dc:creator>烂</dc:creator>
  <cp:lastModifiedBy>U</cp:lastModifiedBy>
  <cp:lastPrinted>2024-04-17T02:56:00Z</cp:lastPrinted>
  <dcterms:modified xsi:type="dcterms:W3CDTF">2024-11-15T08:41:49Z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77F54C1A5AAF4B1CA525EBD11EEF79D1_11</vt:lpwstr>
  </property>
</Properties>
</file>