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E7A05">
      <w:pPr>
        <w:rPr>
          <w:rFonts w:hint="default" w:ascii="Times New Roman" w:hAnsi="Times New Roman" w:cs="Times New Roman"/>
        </w:rPr>
      </w:pPr>
      <w:bookmarkStart w:id="0" w:name="_GoBack"/>
      <w:bookmarkEnd w:id="0"/>
    </w:p>
    <w:p w14:paraId="4520E5DA">
      <w:pPr>
        <w:rPr>
          <w:rFonts w:hint="default" w:ascii="Times New Roman" w:hAnsi="Times New Roman" w:cs="Times New Roman"/>
        </w:rPr>
      </w:pPr>
    </w:p>
    <w:p w14:paraId="58F010C1">
      <w:pPr>
        <w:jc w:val="center"/>
        <w:rPr>
          <w:rFonts w:hint="default" w:ascii="方正小标宋简体" w:hAnsi="方正小标宋简体" w:eastAsia="方正小标宋简体" w:cs="方正小标宋简体"/>
          <w:sz w:val="48"/>
          <w:szCs w:val="48"/>
        </w:rPr>
      </w:pPr>
      <w:r>
        <w:rPr>
          <w:rFonts w:hint="default" w:ascii="方正小标宋简体" w:hAnsi="方正小标宋简体" w:eastAsia="方正小标宋简体" w:cs="方正小标宋简体"/>
          <w:sz w:val="48"/>
          <w:szCs w:val="48"/>
        </w:rPr>
        <w:t>项目支出绩效评价报告</w:t>
      </w:r>
    </w:p>
    <w:p w14:paraId="49D6BC1E">
      <w:pPr>
        <w:rPr>
          <w:rFonts w:hint="default" w:ascii="Times New Roman" w:hAnsi="Times New Roman" w:cs="Times New Roman"/>
        </w:rPr>
      </w:pPr>
    </w:p>
    <w:p w14:paraId="03C02E53">
      <w:pPr>
        <w:jc w:val="center"/>
        <w:rPr>
          <w:rFonts w:hint="default" w:eastAsia="方正仿宋简体"/>
          <w:sz w:val="32"/>
          <w:szCs w:val="32"/>
        </w:rPr>
      </w:pPr>
      <w:r>
        <w:rPr>
          <w:rFonts w:hint="default" w:eastAsia="方正仿宋简体"/>
          <w:sz w:val="32"/>
          <w:szCs w:val="32"/>
        </w:rPr>
        <w:t>（202</w:t>
      </w:r>
      <w:r>
        <w:rPr>
          <w:rFonts w:hint="default" w:eastAsia="方正仿宋简体"/>
          <w:sz w:val="32"/>
          <w:szCs w:val="32"/>
          <w:lang w:val="en-US" w:eastAsia="zh-CN"/>
        </w:rPr>
        <w:t>3</w:t>
      </w:r>
      <w:r>
        <w:rPr>
          <w:rFonts w:hint="default" w:eastAsia="方正仿宋简体"/>
          <w:sz w:val="32"/>
          <w:szCs w:val="32"/>
        </w:rPr>
        <w:t>年度）</w:t>
      </w:r>
    </w:p>
    <w:p w14:paraId="0DC674D3">
      <w:pPr>
        <w:rPr>
          <w:rFonts w:hint="default" w:ascii="Times New Roman" w:hAnsi="Times New Roman" w:cs="Times New Roman"/>
        </w:rPr>
      </w:pPr>
    </w:p>
    <w:p w14:paraId="3156FA9E">
      <w:pPr>
        <w:rPr>
          <w:rFonts w:hint="default" w:ascii="Times New Roman" w:hAnsi="Times New Roman" w:cs="Times New Roman"/>
        </w:rPr>
      </w:pPr>
    </w:p>
    <w:p w14:paraId="50927D3D">
      <w:pPr>
        <w:rPr>
          <w:rFonts w:hint="default" w:ascii="Times New Roman" w:hAnsi="Times New Roman" w:cs="Times New Roman"/>
        </w:rPr>
      </w:pPr>
    </w:p>
    <w:p w14:paraId="5918BB36">
      <w:pPr>
        <w:rPr>
          <w:rFonts w:hint="default" w:ascii="Times New Roman" w:hAnsi="Times New Roman" w:cs="Times New Roman"/>
        </w:rPr>
      </w:pPr>
    </w:p>
    <w:p w14:paraId="173D68CB">
      <w:pPr>
        <w:rPr>
          <w:rFonts w:hint="default" w:ascii="Times New Roman" w:hAnsi="Times New Roman" w:cs="Times New Roman"/>
        </w:rPr>
      </w:pPr>
    </w:p>
    <w:p w14:paraId="572CB939">
      <w:pPr>
        <w:rPr>
          <w:rFonts w:hint="default" w:ascii="Times New Roman" w:hAnsi="Times New Roman" w:cs="Times New Roman"/>
        </w:rPr>
      </w:pPr>
    </w:p>
    <w:p w14:paraId="0753958D">
      <w:pPr>
        <w:rPr>
          <w:rFonts w:hint="default" w:ascii="Times New Roman" w:hAnsi="Times New Roman" w:cs="Times New Roman"/>
        </w:rPr>
      </w:pPr>
    </w:p>
    <w:p w14:paraId="7EEAAD91">
      <w:pPr>
        <w:rPr>
          <w:rFonts w:hint="default" w:ascii="Times New Roman" w:hAnsi="Times New Roman" w:cs="Times New Roman"/>
        </w:rPr>
      </w:pPr>
    </w:p>
    <w:p w14:paraId="424CD19F">
      <w:pPr>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sz w:val="32"/>
          <w:szCs w:val="32"/>
        </w:rPr>
        <w:t>项目名称</w:t>
      </w:r>
      <w:r>
        <w:rPr>
          <w:rFonts w:hint="default" w:ascii="Times New Roman" w:hAnsi="Times New Roman" w:eastAsia="方正仿宋简体" w:cs="Times New Roman"/>
          <w:sz w:val="32"/>
          <w:szCs w:val="32"/>
        </w:rPr>
        <w:t>：</w:t>
      </w:r>
      <w:r>
        <w:rPr>
          <w:rFonts w:hint="eastAsia" w:eastAsia="方正仿宋简体" w:cs="Times New Roman"/>
          <w:sz w:val="32"/>
          <w:szCs w:val="32"/>
          <w:lang w:val="en-US" w:eastAsia="zh-CN"/>
        </w:rPr>
        <w:t>乌兰再格森乡人民政府2023年</w:t>
      </w:r>
      <w:r>
        <w:rPr>
          <w:rFonts w:hint="default" w:eastAsia="方正仿宋简体" w:cs="Times New Roman"/>
          <w:sz w:val="32"/>
          <w:szCs w:val="32"/>
          <w:lang w:val="en-US" w:eastAsia="zh-CN"/>
        </w:rPr>
        <w:t>工作经费</w:t>
      </w:r>
    </w:p>
    <w:p w14:paraId="76D34B1D">
      <w:pPr>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实施单位（公章）</w:t>
      </w:r>
      <w:r>
        <w:rPr>
          <w:rFonts w:hint="default" w:ascii="Times New Roman" w:hAnsi="Times New Roman" w:eastAsia="方正仿宋简体" w:cs="Times New Roman"/>
          <w:sz w:val="32"/>
          <w:szCs w:val="32"/>
        </w:rPr>
        <w:t>：</w:t>
      </w:r>
      <w:r>
        <w:rPr>
          <w:rFonts w:hint="default" w:eastAsia="方正仿宋简体" w:cs="Times New Roman"/>
          <w:sz w:val="32"/>
          <w:szCs w:val="32"/>
          <w:lang w:val="en-US" w:eastAsia="zh-CN"/>
        </w:rPr>
        <w:t>博湖县</w:t>
      </w:r>
      <w:r>
        <w:rPr>
          <w:rFonts w:hint="eastAsia" w:eastAsia="方正仿宋简体" w:cs="Times New Roman"/>
          <w:sz w:val="32"/>
          <w:szCs w:val="32"/>
          <w:lang w:val="en-US" w:eastAsia="zh-CN"/>
        </w:rPr>
        <w:t>乌兰再格森乡</w:t>
      </w:r>
      <w:r>
        <w:rPr>
          <w:rFonts w:hint="default" w:eastAsia="方正仿宋简体" w:cs="Times New Roman"/>
          <w:sz w:val="32"/>
          <w:szCs w:val="32"/>
          <w:lang w:val="en-US" w:eastAsia="zh-CN"/>
        </w:rPr>
        <w:t>人民政府</w:t>
      </w:r>
    </w:p>
    <w:p w14:paraId="5BFF7733">
      <w:pPr>
        <w:rPr>
          <w:rFonts w:hint="default" w:eastAsia="方正仿宋简体" w:cs="Times New Roman"/>
          <w:sz w:val="32"/>
          <w:szCs w:val="32"/>
          <w:lang w:val="en-US" w:eastAsia="zh-CN"/>
        </w:rPr>
      </w:pPr>
      <w:r>
        <w:rPr>
          <w:rFonts w:hint="default" w:ascii="Times New Roman" w:hAnsi="Times New Roman" w:eastAsia="方正仿宋简体" w:cs="Times New Roman"/>
          <w:b/>
          <w:sz w:val="32"/>
          <w:szCs w:val="32"/>
        </w:rPr>
        <w:t>主管部门（公章）</w:t>
      </w:r>
      <w:r>
        <w:rPr>
          <w:rFonts w:hint="default" w:ascii="Times New Roman" w:hAnsi="Times New Roman" w:eastAsia="方正仿宋简体" w:cs="Times New Roman"/>
          <w:sz w:val="32"/>
          <w:szCs w:val="32"/>
        </w:rPr>
        <w:t>：</w:t>
      </w:r>
      <w:r>
        <w:rPr>
          <w:rFonts w:hint="default" w:eastAsia="方正仿宋简体" w:cs="Times New Roman"/>
          <w:sz w:val="32"/>
          <w:szCs w:val="32"/>
          <w:lang w:val="en-US" w:eastAsia="zh-CN"/>
        </w:rPr>
        <w:t>博湖县</w:t>
      </w:r>
      <w:r>
        <w:rPr>
          <w:rFonts w:hint="eastAsia" w:eastAsia="方正仿宋简体" w:cs="Times New Roman"/>
          <w:sz w:val="32"/>
          <w:szCs w:val="32"/>
          <w:lang w:val="en-US" w:eastAsia="zh-CN"/>
        </w:rPr>
        <w:t>乌兰再格森乡</w:t>
      </w:r>
      <w:r>
        <w:rPr>
          <w:rFonts w:hint="default" w:eastAsia="方正仿宋简体" w:cs="Times New Roman"/>
          <w:sz w:val="32"/>
          <w:szCs w:val="32"/>
          <w:lang w:val="en-US" w:eastAsia="zh-CN"/>
        </w:rPr>
        <w:t>人民政府</w:t>
      </w:r>
    </w:p>
    <w:p w14:paraId="30F79623">
      <w:pPr>
        <w:rPr>
          <w:rFonts w:hint="eastAsia" w:eastAsia="方正仿宋简体" w:cs="Times New Roman"/>
          <w:sz w:val="32"/>
          <w:szCs w:val="32"/>
          <w:lang w:val="en-US" w:eastAsia="zh-CN"/>
        </w:rPr>
      </w:pPr>
      <w:r>
        <w:rPr>
          <w:rFonts w:hint="default" w:ascii="Times New Roman" w:hAnsi="Times New Roman" w:eastAsia="方正仿宋简体" w:cs="Times New Roman"/>
          <w:b/>
          <w:sz w:val="32"/>
          <w:szCs w:val="32"/>
        </w:rPr>
        <w:t>项目负责人（签章）</w:t>
      </w:r>
      <w:r>
        <w:rPr>
          <w:rFonts w:hint="default" w:ascii="Times New Roman" w:hAnsi="Times New Roman" w:eastAsia="方正仿宋简体" w:cs="Times New Roman"/>
          <w:sz w:val="32"/>
          <w:szCs w:val="32"/>
        </w:rPr>
        <w:t>：</w:t>
      </w:r>
      <w:r>
        <w:rPr>
          <w:rFonts w:hint="eastAsia" w:eastAsia="方正仿宋简体" w:cs="Times New Roman"/>
          <w:sz w:val="32"/>
          <w:szCs w:val="32"/>
          <w:lang w:val="en-US" w:eastAsia="zh-CN"/>
        </w:rPr>
        <w:t>荣奎</w:t>
      </w:r>
    </w:p>
    <w:p w14:paraId="70525693">
      <w:pPr>
        <w:rPr>
          <w:rFonts w:hint="default" w:ascii="Times New Roman" w:hAnsi="Times New Roman" w:cs="Times New Roman"/>
        </w:rPr>
      </w:pPr>
      <w:r>
        <w:rPr>
          <w:rFonts w:hint="default" w:ascii="Times New Roman" w:hAnsi="Times New Roman" w:eastAsia="方正仿宋简体" w:cs="Times New Roman"/>
          <w:b/>
          <w:sz w:val="32"/>
          <w:szCs w:val="32"/>
        </w:rPr>
        <w:t>填报时间</w:t>
      </w:r>
      <w:r>
        <w:rPr>
          <w:rFonts w:hint="default" w:ascii="Times New Roman" w:hAnsi="Times New Roman" w:cs="Times New Roman"/>
        </w:rPr>
        <w:t>：</w:t>
      </w:r>
      <w:r>
        <w:rPr>
          <w:rFonts w:hint="default" w:ascii="Times New Roman" w:hAnsi="Times New Roman" w:eastAsia="方正仿宋简体" w:cs="Times New Roman"/>
          <w:sz w:val="32"/>
          <w:szCs w:val="32"/>
          <w:lang w:val="en-US" w:eastAsia="zh-CN"/>
        </w:rPr>
        <w:t>2024年 0</w:t>
      </w:r>
      <w:r>
        <w:rPr>
          <w:rFonts w:hint="eastAsia"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月</w:t>
      </w:r>
      <w:r>
        <w:rPr>
          <w:rFonts w:hint="eastAsia" w:eastAsia="方正仿宋简体" w:cs="Times New Roman"/>
          <w:sz w:val="32"/>
          <w:szCs w:val="32"/>
          <w:lang w:val="en-US" w:eastAsia="zh-CN"/>
        </w:rPr>
        <w:t>16</w:t>
      </w:r>
      <w:r>
        <w:rPr>
          <w:rFonts w:hint="default" w:ascii="Times New Roman" w:hAnsi="Times New Roman" w:eastAsia="方正仿宋简体" w:cs="Times New Roman"/>
          <w:sz w:val="32"/>
          <w:szCs w:val="32"/>
          <w:lang w:val="en-US" w:eastAsia="zh-CN"/>
        </w:rPr>
        <w:t>日</w:t>
      </w:r>
    </w:p>
    <w:p w14:paraId="50EB7C6D">
      <w:pPr>
        <w:rPr>
          <w:rFonts w:hint="default" w:ascii="Times New Roman" w:hAnsi="Times New Roman" w:cs="Times New Roman"/>
        </w:rPr>
      </w:pPr>
      <w:r>
        <w:rPr>
          <w:rFonts w:hint="default" w:ascii="Times New Roman" w:hAnsi="Times New Roman" w:cs="Times New Roman"/>
        </w:rPr>
        <w:t> </w:t>
      </w:r>
    </w:p>
    <w:p w14:paraId="59DD69A5">
      <w:pPr>
        <w:rPr>
          <w:rFonts w:hint="default" w:ascii="Times New Roman" w:hAnsi="Times New Roman" w:cs="Times New Roman"/>
        </w:rPr>
      </w:pPr>
    </w:p>
    <w:p w14:paraId="7F95DA35">
      <w:pPr>
        <w:rPr>
          <w:rFonts w:hint="default" w:ascii="Times New Roman" w:hAnsi="Times New Roman" w:cs="Times New Roman"/>
        </w:rPr>
      </w:pPr>
    </w:p>
    <w:p w14:paraId="73C18839">
      <w:pPr>
        <w:rPr>
          <w:rFonts w:hint="default" w:ascii="Times New Roman" w:hAnsi="Times New Roman" w:cs="Times New Roman"/>
        </w:rPr>
      </w:pPr>
    </w:p>
    <w:p w14:paraId="253E6B76">
      <w:pPr>
        <w:rPr>
          <w:rFonts w:hint="default" w:ascii="Times New Roman" w:hAnsi="Times New Roman" w:cs="Times New Roman"/>
        </w:rPr>
      </w:pPr>
    </w:p>
    <w:p w14:paraId="4B573C1B">
      <w:pPr>
        <w:pStyle w:val="2"/>
        <w:rPr>
          <w:rFonts w:hint="default" w:ascii="Times New Roman" w:hAnsi="Times New Roman" w:cs="Times New Roman"/>
        </w:rPr>
      </w:pPr>
    </w:p>
    <w:p w14:paraId="45F62C3F">
      <w:pPr>
        <w:pStyle w:val="2"/>
        <w:rPr>
          <w:rFonts w:hint="default" w:ascii="Times New Roman" w:hAnsi="Times New Roman" w:cs="Times New Roman"/>
        </w:rPr>
      </w:pPr>
    </w:p>
    <w:p w14:paraId="72B1B71E">
      <w:pPr>
        <w:pStyle w:val="2"/>
        <w:rPr>
          <w:rFonts w:hint="default" w:ascii="Times New Roman" w:hAnsi="Times New Roman" w:cs="Times New Roman"/>
        </w:rPr>
      </w:pPr>
    </w:p>
    <w:p w14:paraId="0D47E215">
      <w:pPr>
        <w:rPr>
          <w:rFonts w:hint="default" w:ascii="Times New Roman" w:hAnsi="Times New Roman" w:cs="Times New Roman"/>
        </w:rPr>
      </w:pPr>
    </w:p>
    <w:p w14:paraId="04541D75">
      <w:pPr>
        <w:jc w:val="center"/>
        <w:rPr>
          <w:rFonts w:hint="default" w:eastAsia="方正小标宋简体"/>
          <w:sz w:val="44"/>
          <w:szCs w:val="44"/>
        </w:rPr>
      </w:pPr>
      <w:r>
        <w:rPr>
          <w:rFonts w:hint="default" w:eastAsia="方正小标宋简体"/>
          <w:sz w:val="44"/>
          <w:szCs w:val="44"/>
        </w:rPr>
        <w:t>项目支出绩效评价报告</w:t>
      </w:r>
    </w:p>
    <w:p w14:paraId="0DB2AD92">
      <w:pPr>
        <w:ind w:firstLine="600" w:firstLineChars="200"/>
        <w:rPr>
          <w:rFonts w:hint="default" w:ascii="Times New Roman" w:hAnsi="Times New Roman" w:cs="Times New Roman"/>
        </w:rPr>
      </w:pPr>
    </w:p>
    <w:p w14:paraId="2737D1AD">
      <w:pPr>
        <w:ind w:firstLine="640" w:firstLineChars="200"/>
        <w:rPr>
          <w:rFonts w:hint="default" w:hAnsi="黑体" w:eastAsia="黑体"/>
          <w:sz w:val="32"/>
          <w:szCs w:val="32"/>
        </w:rPr>
      </w:pPr>
      <w:r>
        <w:rPr>
          <w:rFonts w:hint="default" w:hAnsi="黑体" w:eastAsia="黑体"/>
          <w:sz w:val="32"/>
          <w:szCs w:val="32"/>
        </w:rPr>
        <w:t>一、基本情况</w:t>
      </w:r>
    </w:p>
    <w:p w14:paraId="61601DC8">
      <w:pPr>
        <w:spacing w:line="600" w:lineRule="exact"/>
        <w:ind w:firstLine="640" w:firstLineChars="200"/>
        <w:rPr>
          <w:rFonts w:hint="default" w:eastAsia="方正楷体简体"/>
          <w:sz w:val="32"/>
          <w:szCs w:val="32"/>
        </w:rPr>
      </w:pPr>
      <w:r>
        <w:rPr>
          <w:rFonts w:hint="default" w:eastAsia="方正楷体简体"/>
          <w:sz w:val="32"/>
          <w:szCs w:val="32"/>
        </w:rPr>
        <w:t>（一）项目概况。</w:t>
      </w:r>
    </w:p>
    <w:p w14:paraId="35220562">
      <w:pPr>
        <w:spacing w:line="600" w:lineRule="exact"/>
        <w:ind w:firstLine="640" w:firstLineChars="200"/>
        <w:rPr>
          <w:rFonts w:hint="default" w:cs="Times New Roman"/>
          <w:sz w:val="32"/>
          <w:szCs w:val="32"/>
          <w:lang w:val="en-US" w:eastAsia="zh-CN"/>
        </w:rPr>
      </w:pPr>
      <w:r>
        <w:rPr>
          <w:rFonts w:hint="eastAsia" w:ascii="Times New Roman" w:hAnsi="Times New Roman" w:cs="Times New Roman"/>
          <w:sz w:val="32"/>
          <w:szCs w:val="32"/>
          <w:lang w:val="en-US" w:eastAsia="zh-CN"/>
        </w:rPr>
        <w:t>1.</w:t>
      </w:r>
      <w:r>
        <w:rPr>
          <w:rFonts w:hint="default" w:ascii="Times New Roman" w:hAnsi="Times New Roman" w:cs="Times New Roman"/>
          <w:sz w:val="32"/>
          <w:szCs w:val="32"/>
          <w:lang w:val="en-US" w:eastAsia="zh-CN"/>
        </w:rPr>
        <w:t>项目背景</w:t>
      </w:r>
      <w:r>
        <w:rPr>
          <w:rFonts w:hint="eastAsia" w:ascii="Times New Roman" w:hAnsi="Times New Roman" w:cs="Times New Roman"/>
          <w:sz w:val="32"/>
          <w:szCs w:val="32"/>
          <w:lang w:val="en-US" w:eastAsia="zh-CN"/>
        </w:rPr>
        <w:t>：</w:t>
      </w:r>
      <w:r>
        <w:rPr>
          <w:rFonts w:hint="eastAsia" w:cs="Times New Roman"/>
          <w:sz w:val="32"/>
          <w:szCs w:val="32"/>
          <w:lang w:val="en-US" w:eastAsia="zh-CN"/>
        </w:rPr>
        <w:t>乌兰再格森</w:t>
      </w:r>
      <w:r>
        <w:rPr>
          <w:rFonts w:hint="default" w:ascii="Times New Roman" w:hAnsi="Times New Roman" w:cs="Times New Roman"/>
          <w:sz w:val="32"/>
          <w:szCs w:val="32"/>
          <w:lang w:val="en-US" w:eastAsia="zh-CN"/>
        </w:rPr>
        <w:t>乡深入贯彻党的二十大精神，以习近平新时代中国特色社会主义思想为指导，</w:t>
      </w:r>
      <w:r>
        <w:rPr>
          <w:rFonts w:hint="eastAsia" w:cs="Times New Roman"/>
          <w:sz w:val="32"/>
          <w:szCs w:val="32"/>
          <w:lang w:val="en-US" w:eastAsia="zh-CN"/>
        </w:rPr>
        <w:t>按照县委、县人民政府乡村振兴工作部署，认真落实“五个博湖”建设，按照“生态立县、旅游兴县、绿色崛起、同步小康”发展战略，充分发挥乡村优越的区位优势，大力发展乡村旅游。为进一步提升乌兰再格森乡乡村旅游知名度，开拓全域旅游发展市场，唱响乡村休闲旅游品牌，促进乡村旅游和旅游业快速发展，进一步增加农民收入，打造博湖县典型乡村旅游示范区，</w:t>
      </w:r>
      <w:r>
        <w:rPr>
          <w:rFonts w:hint="default" w:ascii="Times New Roman" w:hAnsi="Times New Roman" w:cs="Times New Roman"/>
          <w:sz w:val="32"/>
          <w:szCs w:val="32"/>
          <w:lang w:val="en-US" w:eastAsia="zh-CN"/>
        </w:rPr>
        <w:t>乌兰再格森乡</w:t>
      </w:r>
      <w:r>
        <w:rPr>
          <w:rFonts w:hint="eastAsia" w:cs="Times New Roman"/>
          <w:sz w:val="32"/>
          <w:szCs w:val="32"/>
          <w:lang w:val="en-US" w:eastAsia="zh-CN"/>
        </w:rPr>
        <w:t>改善乡容村貌，加快</w:t>
      </w:r>
      <w:r>
        <w:rPr>
          <w:rFonts w:hint="default" w:ascii="Times New Roman" w:hAnsi="Times New Roman" w:cs="Times New Roman"/>
          <w:sz w:val="32"/>
          <w:szCs w:val="32"/>
          <w:lang w:val="en-US" w:eastAsia="zh-CN"/>
        </w:rPr>
        <w:t>218国道边土坯房拆除进度，保障</w:t>
      </w:r>
      <w:r>
        <w:rPr>
          <w:rFonts w:hint="eastAsia" w:cs="Times New Roman"/>
          <w:sz w:val="32"/>
          <w:szCs w:val="32"/>
          <w:lang w:val="en-US" w:eastAsia="zh-CN"/>
        </w:rPr>
        <w:t>218国道边</w:t>
      </w:r>
      <w:r>
        <w:rPr>
          <w:rFonts w:hint="default" w:ascii="Times New Roman" w:hAnsi="Times New Roman" w:cs="Times New Roman"/>
          <w:sz w:val="32"/>
          <w:szCs w:val="32"/>
          <w:lang w:val="en-US" w:eastAsia="zh-CN"/>
        </w:rPr>
        <w:t>花海的种植养护，</w:t>
      </w:r>
      <w:r>
        <w:rPr>
          <w:rFonts w:hint="eastAsia" w:cs="Times New Roman"/>
          <w:sz w:val="32"/>
          <w:szCs w:val="32"/>
          <w:lang w:val="en-US" w:eastAsia="zh-CN"/>
        </w:rPr>
        <w:t>同时保障</w:t>
      </w:r>
      <w:r>
        <w:rPr>
          <w:rFonts w:hint="default" w:ascii="Times New Roman" w:hAnsi="Times New Roman" w:cs="Times New Roman"/>
          <w:sz w:val="32"/>
          <w:szCs w:val="32"/>
          <w:lang w:val="en-US" w:eastAsia="zh-CN"/>
        </w:rPr>
        <w:t>扬排站的正常运转，有效促进我乡旅游业持续发展，推进撤乡建镇等重点工作</w:t>
      </w:r>
      <w:r>
        <w:rPr>
          <w:rFonts w:hint="eastAsia" w:ascii="Times New Roman" w:hAnsi="Times New Roman" w:cs="Times New Roman"/>
          <w:sz w:val="32"/>
          <w:szCs w:val="32"/>
          <w:lang w:val="en-US" w:eastAsia="zh-CN"/>
        </w:rPr>
        <w:t>，</w:t>
      </w:r>
      <w:r>
        <w:rPr>
          <w:rFonts w:hint="eastAsia" w:cs="Times New Roman"/>
          <w:sz w:val="32"/>
          <w:szCs w:val="32"/>
          <w:lang w:val="en-US" w:eastAsia="zh-CN"/>
        </w:rPr>
        <w:t>为</w:t>
      </w:r>
      <w:r>
        <w:rPr>
          <w:rFonts w:hint="default" w:cs="Times New Roman"/>
          <w:sz w:val="32"/>
          <w:szCs w:val="32"/>
          <w:lang w:val="en-US" w:eastAsia="zh-CN"/>
        </w:rPr>
        <w:t>全乡呈现经济发展、社会进步、安居乐业、社会和谐稳定的良好局面</w:t>
      </w:r>
      <w:r>
        <w:rPr>
          <w:rFonts w:hint="eastAsia" w:cs="Times New Roman"/>
          <w:sz w:val="32"/>
          <w:szCs w:val="32"/>
          <w:lang w:val="en-US" w:eastAsia="zh-CN"/>
        </w:rPr>
        <w:t>奠定基础</w:t>
      </w:r>
      <w:r>
        <w:rPr>
          <w:rFonts w:hint="default" w:cs="Times New Roman"/>
          <w:sz w:val="32"/>
          <w:szCs w:val="32"/>
          <w:lang w:val="en-US" w:eastAsia="zh-CN"/>
        </w:rPr>
        <w:t>。</w:t>
      </w:r>
    </w:p>
    <w:p w14:paraId="49B00751">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2.主要内容及实施情况</w:t>
      </w:r>
    </w:p>
    <w:p w14:paraId="22FEAF4F">
      <w:pPr>
        <w:spacing w:line="600" w:lineRule="exact"/>
        <w:ind w:firstLine="640" w:firstLineChars="200"/>
        <w:rPr>
          <w:rFonts w:hint="eastAsia" w:cs="Times New Roman"/>
          <w:sz w:val="32"/>
          <w:szCs w:val="32"/>
          <w:lang w:val="en-US" w:eastAsia="zh-CN"/>
        </w:rPr>
      </w:pPr>
      <w:r>
        <w:rPr>
          <w:rFonts w:hint="default" w:ascii="Times New Roman" w:hAnsi="Times New Roman" w:cs="Times New Roman"/>
          <w:sz w:val="32"/>
          <w:szCs w:val="32"/>
          <w:lang w:val="en-US" w:eastAsia="zh-CN"/>
        </w:rPr>
        <w:t>（1）主要内容：</w:t>
      </w:r>
      <w:r>
        <w:rPr>
          <w:rFonts w:hint="eastAsia" w:cs="Times New Roman"/>
          <w:sz w:val="32"/>
          <w:szCs w:val="32"/>
          <w:lang w:val="en-US" w:eastAsia="zh-CN"/>
        </w:rPr>
        <w:t>一是</w:t>
      </w:r>
      <w:r>
        <w:rPr>
          <w:rFonts w:hint="default" w:ascii="Times New Roman" w:hAnsi="Times New Roman" w:cs="Times New Roman"/>
          <w:sz w:val="32"/>
          <w:szCs w:val="32"/>
          <w:lang w:val="en-US" w:eastAsia="zh-CN"/>
        </w:rPr>
        <w:t>征收乌兰村218国道边农户孟建良房屋</w:t>
      </w:r>
      <w:r>
        <w:rPr>
          <w:rFonts w:hint="eastAsia" w:cs="Times New Roman"/>
          <w:sz w:val="32"/>
          <w:szCs w:val="32"/>
          <w:lang w:val="en-US" w:eastAsia="zh-CN"/>
        </w:rPr>
        <w:t>，改善了我乡乡容村貌；二是支付</w:t>
      </w:r>
      <w:r>
        <w:rPr>
          <w:rFonts w:hint="default" w:ascii="Times New Roman" w:hAnsi="Times New Roman" w:cs="Times New Roman"/>
          <w:sz w:val="32"/>
          <w:szCs w:val="32"/>
          <w:lang w:val="en-US" w:eastAsia="zh-CN"/>
        </w:rPr>
        <w:t>花海</w:t>
      </w:r>
      <w:r>
        <w:rPr>
          <w:rFonts w:hint="eastAsia" w:cs="Times New Roman"/>
          <w:sz w:val="32"/>
          <w:szCs w:val="32"/>
          <w:lang w:val="en-US" w:eastAsia="zh-CN"/>
        </w:rPr>
        <w:t>流转承包</w:t>
      </w:r>
      <w:r>
        <w:rPr>
          <w:rFonts w:hint="default" w:ascii="Times New Roman" w:hAnsi="Times New Roman" w:cs="Times New Roman"/>
          <w:sz w:val="32"/>
          <w:szCs w:val="32"/>
          <w:lang w:val="en-US" w:eastAsia="zh-CN"/>
        </w:rPr>
        <w:t>土地租赁金</w:t>
      </w:r>
      <w:r>
        <w:rPr>
          <w:rFonts w:hint="eastAsia" w:cs="Times New Roman"/>
          <w:sz w:val="32"/>
          <w:szCs w:val="32"/>
          <w:lang w:val="en-US" w:eastAsia="zh-CN"/>
        </w:rPr>
        <w:t>，促进我乡乡村旅游和农业观光产业快速发展；三是支付乌兰村一组10户征收费及专变电补偿费，推进了我乡</w:t>
      </w:r>
      <w:r>
        <w:rPr>
          <w:rFonts w:hint="default" w:ascii="Times New Roman" w:hAnsi="Times New Roman" w:cs="Times New Roman"/>
          <w:sz w:val="32"/>
          <w:szCs w:val="32"/>
          <w:lang w:val="en-US" w:eastAsia="zh-CN"/>
        </w:rPr>
        <w:t>村容村貌整治</w:t>
      </w:r>
      <w:r>
        <w:rPr>
          <w:rFonts w:hint="eastAsia" w:cs="Times New Roman"/>
          <w:sz w:val="32"/>
          <w:szCs w:val="32"/>
          <w:lang w:val="en-US" w:eastAsia="zh-CN"/>
        </w:rPr>
        <w:t>进度；四是为</w:t>
      </w:r>
      <w:r>
        <w:rPr>
          <w:rFonts w:hint="default" w:ascii="Times New Roman" w:hAnsi="Times New Roman" w:cs="Times New Roman"/>
          <w:sz w:val="32"/>
          <w:szCs w:val="32"/>
          <w:lang w:val="en-US" w:eastAsia="zh-CN"/>
        </w:rPr>
        <w:t>村干部</w:t>
      </w:r>
      <w:r>
        <w:rPr>
          <w:rFonts w:hint="eastAsia" w:cs="Times New Roman"/>
          <w:sz w:val="32"/>
          <w:szCs w:val="32"/>
          <w:lang w:val="en-US" w:eastAsia="zh-CN"/>
        </w:rPr>
        <w:t>购买人身意外伤害保险，体现了政府对村干部的关心和爱护，同时解决了村干部及其家人在面临意外伤害时的经济和生活困扰，使他们能够更专注于工作；五是</w:t>
      </w:r>
      <w:r>
        <w:rPr>
          <w:rFonts w:hint="default" w:ascii="Times New Roman" w:hAnsi="Times New Roman" w:cs="Times New Roman"/>
          <w:sz w:val="32"/>
          <w:szCs w:val="32"/>
          <w:lang w:val="en-US" w:eastAsia="zh-CN"/>
        </w:rPr>
        <w:t>乌兰村钟昌芬房屋拆迁补助，</w:t>
      </w:r>
      <w:r>
        <w:rPr>
          <w:rFonts w:hint="eastAsia" w:cs="Times New Roman"/>
          <w:sz w:val="32"/>
          <w:szCs w:val="32"/>
          <w:lang w:val="en-US" w:eastAsia="zh-CN"/>
        </w:rPr>
        <w:t>为提升乌兰再格森乡乡容村貌奠定了基础；六是保障</w:t>
      </w:r>
      <w:r>
        <w:rPr>
          <w:rFonts w:hint="default" w:ascii="Times New Roman" w:hAnsi="Times New Roman" w:cs="Times New Roman"/>
          <w:sz w:val="32"/>
          <w:szCs w:val="32"/>
          <w:lang w:val="en-US" w:eastAsia="zh-CN"/>
        </w:rPr>
        <w:t>扬排站</w:t>
      </w:r>
      <w:r>
        <w:rPr>
          <w:rFonts w:hint="eastAsia" w:cs="Times New Roman"/>
          <w:sz w:val="32"/>
          <w:szCs w:val="32"/>
          <w:lang w:val="en-US" w:eastAsia="zh-CN"/>
        </w:rPr>
        <w:t>的正常运转，提升了扬排站保障效率。</w:t>
      </w:r>
    </w:p>
    <w:p w14:paraId="5A18F5BE">
      <w:pPr>
        <w:spacing w:line="60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（2）实施情况：</w:t>
      </w:r>
      <w:r>
        <w:rPr>
          <w:rFonts w:hint="eastAsia" w:cs="Times New Roman"/>
          <w:sz w:val="32"/>
          <w:szCs w:val="32"/>
          <w:lang w:val="en-US" w:eastAsia="zh-CN"/>
        </w:rPr>
        <w:t>一是</w:t>
      </w:r>
      <w:r>
        <w:rPr>
          <w:rFonts w:hint="default" w:ascii="Times New Roman" w:hAnsi="Times New Roman" w:cs="Times New Roman"/>
          <w:sz w:val="32"/>
          <w:szCs w:val="32"/>
          <w:lang w:val="en-US" w:eastAsia="zh-CN"/>
        </w:rPr>
        <w:t>征收乌兰村218国道边农户孟建良房屋</w:t>
      </w:r>
      <w:r>
        <w:rPr>
          <w:rFonts w:hint="eastAsia" w:cs="Times New Roman"/>
          <w:sz w:val="32"/>
          <w:szCs w:val="32"/>
          <w:lang w:val="en-US" w:eastAsia="zh-CN"/>
        </w:rPr>
        <w:t>，房屋建设面积共计173.58平米（其中住宅105.75平方米、库房面积67.83平方米）；二是支付</w:t>
      </w:r>
      <w:r>
        <w:rPr>
          <w:rFonts w:hint="default" w:ascii="Times New Roman" w:hAnsi="Times New Roman" w:cs="Times New Roman"/>
          <w:sz w:val="32"/>
          <w:szCs w:val="32"/>
          <w:lang w:val="en-US" w:eastAsia="zh-CN"/>
        </w:rPr>
        <w:t>花海</w:t>
      </w:r>
      <w:r>
        <w:rPr>
          <w:rFonts w:hint="eastAsia" w:cs="Times New Roman"/>
          <w:sz w:val="32"/>
          <w:szCs w:val="32"/>
          <w:lang w:val="en-US" w:eastAsia="zh-CN"/>
        </w:rPr>
        <w:t>流转承包</w:t>
      </w:r>
      <w:r>
        <w:rPr>
          <w:rFonts w:hint="default" w:ascii="Times New Roman" w:hAnsi="Times New Roman" w:cs="Times New Roman"/>
          <w:sz w:val="32"/>
          <w:szCs w:val="32"/>
          <w:lang w:val="en-US" w:eastAsia="zh-CN"/>
        </w:rPr>
        <w:t>土地租赁金</w:t>
      </w:r>
      <w:r>
        <w:rPr>
          <w:rFonts w:hint="eastAsia" w:cs="Times New Roman"/>
          <w:sz w:val="32"/>
          <w:szCs w:val="32"/>
          <w:lang w:val="en-US" w:eastAsia="zh-CN"/>
        </w:rPr>
        <w:t>及水费，其中：土地租赁金286亩，每亩700元，水费每亩95元；三是支付乌兰村一组10户征收费及专变电补偿费；四是为14名</w:t>
      </w:r>
      <w:r>
        <w:rPr>
          <w:rFonts w:hint="default" w:ascii="Times New Roman" w:hAnsi="Times New Roman" w:cs="Times New Roman"/>
          <w:sz w:val="32"/>
          <w:szCs w:val="32"/>
          <w:lang w:val="en-US" w:eastAsia="zh-CN"/>
        </w:rPr>
        <w:t>村干部</w:t>
      </w:r>
      <w:r>
        <w:rPr>
          <w:rFonts w:hint="eastAsia" w:cs="Times New Roman"/>
          <w:sz w:val="32"/>
          <w:szCs w:val="32"/>
          <w:lang w:val="en-US" w:eastAsia="zh-CN"/>
        </w:rPr>
        <w:t>及38名村小组干部、民兵购买人身意外伤害保险；五是支付</w:t>
      </w:r>
      <w:r>
        <w:rPr>
          <w:rFonts w:hint="default" w:ascii="Times New Roman" w:hAnsi="Times New Roman" w:cs="Times New Roman"/>
          <w:sz w:val="32"/>
          <w:szCs w:val="32"/>
          <w:lang w:val="en-US" w:eastAsia="zh-CN"/>
        </w:rPr>
        <w:t>乌兰</w:t>
      </w:r>
      <w:r>
        <w:rPr>
          <w:rFonts w:hint="eastAsia" w:cs="Times New Roman"/>
          <w:sz w:val="32"/>
          <w:szCs w:val="32"/>
          <w:lang w:val="en-US" w:eastAsia="zh-CN"/>
        </w:rPr>
        <w:t>再格森村一组</w:t>
      </w:r>
      <w:r>
        <w:rPr>
          <w:rFonts w:hint="default" w:ascii="Times New Roman" w:hAnsi="Times New Roman" w:cs="Times New Roman"/>
          <w:sz w:val="32"/>
          <w:szCs w:val="32"/>
          <w:lang w:val="en-US" w:eastAsia="zh-CN"/>
        </w:rPr>
        <w:t>钟昌芬房屋拆迁补助，</w:t>
      </w:r>
      <w:r>
        <w:rPr>
          <w:rFonts w:hint="eastAsia" w:cs="Times New Roman"/>
          <w:sz w:val="32"/>
          <w:szCs w:val="32"/>
          <w:lang w:val="en-US" w:eastAsia="zh-CN"/>
        </w:rPr>
        <w:t>房屋拆迁范围：生活用房房屋建筑面积84.7平方米，砖砌围墙63米，后墙砖砌木柱草棚40平方米，回填土方等项目；六是保障乌兰再格森乡1座</w:t>
      </w:r>
      <w:r>
        <w:rPr>
          <w:rFonts w:hint="default" w:ascii="Times New Roman" w:hAnsi="Times New Roman" w:cs="Times New Roman"/>
          <w:sz w:val="32"/>
          <w:szCs w:val="32"/>
          <w:lang w:val="en-US" w:eastAsia="zh-CN"/>
        </w:rPr>
        <w:t>扬排站</w:t>
      </w:r>
      <w:r>
        <w:rPr>
          <w:rFonts w:hint="eastAsia" w:cs="Times New Roman"/>
          <w:sz w:val="32"/>
          <w:szCs w:val="32"/>
          <w:lang w:val="en-US" w:eastAsia="zh-CN"/>
        </w:rPr>
        <w:t>的正常运转。</w:t>
      </w:r>
      <w:r>
        <w:rPr>
          <w:rFonts w:hint="default" w:ascii="Times New Roman" w:hAnsi="Times New Roman" w:cs="Times New Roman"/>
          <w:sz w:val="32"/>
          <w:szCs w:val="32"/>
          <w:lang w:val="en-US" w:eastAsia="zh-CN"/>
        </w:rPr>
        <w:t>项目的实施改善了乡容村貌，充分发挥了我乡优越的区位优势，进一步提升了我乡乡村旅游知名度，促进乡村旅游和旅游服务业快速发展，增农民收入，为打造博湖县典型乡村旅游示范区奠定了基础。</w:t>
      </w:r>
    </w:p>
    <w:p w14:paraId="453E02D5">
      <w:pPr>
        <w:spacing w:line="600" w:lineRule="exact"/>
        <w:ind w:firstLine="640" w:firstLineChars="200"/>
        <w:rPr>
          <w:rFonts w:hint="default" w:ascii="Times New Roman" w:hAnsi="Times New Roman" w:eastAsia="宋体" w:cs="Times New Roman"/>
          <w:i w:val="0"/>
          <w:caps w:val="0"/>
          <w:color w:val="auto"/>
          <w:spacing w:val="0"/>
          <w:sz w:val="32"/>
          <w:szCs w:val="32"/>
          <w:shd w:val="clear" w:fill="FFFFFF"/>
        </w:rPr>
      </w:pPr>
      <w:r>
        <w:rPr>
          <w:rFonts w:hint="default" w:ascii="Times New Roman" w:hAnsi="Times New Roman" w:eastAsia="宋体" w:cs="Times New Roman"/>
          <w:i w:val="0"/>
          <w:caps w:val="0"/>
          <w:color w:val="auto"/>
          <w:spacing w:val="0"/>
          <w:sz w:val="32"/>
          <w:szCs w:val="32"/>
          <w:shd w:val="clear" w:fill="FFFFFF"/>
        </w:rPr>
        <w:t>3.资金投入和使用情况</w:t>
      </w:r>
    </w:p>
    <w:p w14:paraId="1261C01A">
      <w:pPr>
        <w:spacing w:line="60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（1）资金投入情况：该项目年初预算数0万元，全年预算数</w:t>
      </w:r>
      <w:r>
        <w:rPr>
          <w:rFonts w:hint="eastAsia" w:cs="Times New Roman"/>
          <w:sz w:val="32"/>
          <w:szCs w:val="32"/>
          <w:lang w:val="en-US" w:eastAsia="zh-CN"/>
        </w:rPr>
        <w:t>68.69</w:t>
      </w:r>
      <w:r>
        <w:rPr>
          <w:rFonts w:hint="default" w:ascii="Times New Roman" w:hAnsi="Times New Roman" w:cs="Times New Roman"/>
          <w:sz w:val="32"/>
          <w:szCs w:val="32"/>
          <w:lang w:val="en-US" w:eastAsia="zh-CN"/>
        </w:rPr>
        <w:t>万元，实际总投入</w:t>
      </w:r>
      <w:r>
        <w:rPr>
          <w:rFonts w:hint="eastAsia" w:cs="Times New Roman"/>
          <w:sz w:val="32"/>
          <w:szCs w:val="32"/>
          <w:lang w:val="en-US" w:eastAsia="zh-CN"/>
        </w:rPr>
        <w:t>68.34</w:t>
      </w:r>
      <w:r>
        <w:rPr>
          <w:rFonts w:hint="default" w:ascii="Times New Roman" w:hAnsi="Times New Roman" w:cs="Times New Roman"/>
          <w:sz w:val="32"/>
          <w:szCs w:val="32"/>
          <w:lang w:val="en-US" w:eastAsia="zh-CN"/>
        </w:rPr>
        <w:t>万元，该项目资金已全部落实到位，资金来源为：</w:t>
      </w:r>
      <w:r>
        <w:rPr>
          <w:rFonts w:hint="eastAsia" w:ascii="Times New Roman" w:hAnsi="Times New Roman" w:cs="Times New Roman"/>
          <w:sz w:val="32"/>
          <w:szCs w:val="32"/>
          <w:lang w:val="en-US" w:eastAsia="zh-CN"/>
        </w:rPr>
        <w:t>年中追加县级资金</w:t>
      </w:r>
      <w:r>
        <w:rPr>
          <w:rFonts w:hint="default" w:ascii="Times New Roman" w:hAnsi="Times New Roman" w:cs="Times New Roman"/>
          <w:sz w:val="32"/>
          <w:szCs w:val="32"/>
          <w:lang w:val="en-US" w:eastAsia="zh-CN"/>
        </w:rPr>
        <w:t>。</w:t>
      </w:r>
    </w:p>
    <w:p w14:paraId="11BC053C">
      <w:pPr>
        <w:spacing w:line="600" w:lineRule="exact"/>
        <w:ind w:firstLine="640" w:firstLineChars="200"/>
        <w:rPr>
          <w:rFonts w:hint="eastAsia" w:ascii="Times New Roman" w:hAnsi="Times New Roman" w:cs="Times New Roman"/>
          <w:sz w:val="32"/>
          <w:szCs w:val="32"/>
          <w:lang w:val="en-US" w:eastAsia="zh-CN"/>
        </w:rPr>
      </w:pPr>
      <w:r>
        <w:rPr>
          <w:rFonts w:hint="default" w:ascii="Times New Roman" w:hAnsi="Times New Roman" w:cs="Times New Roman"/>
          <w:sz w:val="32"/>
          <w:szCs w:val="32"/>
          <w:lang w:val="en-US" w:eastAsia="zh-CN"/>
        </w:rPr>
        <w:t>（2）资金使用情况：该项目年初预算数0万元，全年预算数</w:t>
      </w:r>
      <w:r>
        <w:rPr>
          <w:rFonts w:hint="eastAsia" w:cs="Times New Roman"/>
          <w:sz w:val="32"/>
          <w:szCs w:val="32"/>
          <w:lang w:val="en-US" w:eastAsia="zh-CN"/>
        </w:rPr>
        <w:t>68.69</w:t>
      </w:r>
      <w:r>
        <w:rPr>
          <w:rFonts w:hint="default" w:ascii="Times New Roman" w:hAnsi="Times New Roman" w:cs="Times New Roman"/>
          <w:sz w:val="32"/>
          <w:szCs w:val="32"/>
          <w:lang w:val="en-US" w:eastAsia="zh-CN"/>
        </w:rPr>
        <w:t>万元，全年执行数</w:t>
      </w:r>
      <w:r>
        <w:rPr>
          <w:rFonts w:hint="eastAsia" w:cs="Times New Roman"/>
          <w:sz w:val="32"/>
          <w:szCs w:val="32"/>
          <w:lang w:val="en-US" w:eastAsia="zh-CN"/>
        </w:rPr>
        <w:t>68.34</w:t>
      </w:r>
      <w:r>
        <w:rPr>
          <w:rFonts w:hint="default" w:ascii="Times New Roman" w:hAnsi="Times New Roman" w:cs="Times New Roman"/>
          <w:sz w:val="32"/>
          <w:szCs w:val="32"/>
          <w:lang w:val="en-US" w:eastAsia="zh-CN"/>
        </w:rPr>
        <w:t>万元，预算执行率为</w:t>
      </w:r>
      <w:r>
        <w:rPr>
          <w:rFonts w:ascii="宋体" w:hAnsi="宋体" w:eastAsia="宋体" w:cs="宋体"/>
          <w:sz w:val="24"/>
          <w:szCs w:val="24"/>
        </w:rPr>
        <w:br w:type="textWrapping"/>
      </w:r>
      <w:r>
        <w:rPr>
          <w:rFonts w:hint="eastAsia" w:cs="Times New Roman"/>
          <w:sz w:val="32"/>
          <w:szCs w:val="32"/>
          <w:lang w:val="en-US" w:eastAsia="zh-CN"/>
        </w:rPr>
        <w:t>99.49%</w:t>
      </w:r>
      <w:r>
        <w:rPr>
          <w:rFonts w:hint="default" w:cs="Times New Roman"/>
          <w:sz w:val="32"/>
          <w:szCs w:val="32"/>
          <w:lang w:val="en-US" w:eastAsia="zh-CN"/>
        </w:rPr>
        <w:t>，</w:t>
      </w:r>
      <w:r>
        <w:rPr>
          <w:rFonts w:hint="default" w:ascii="Times New Roman" w:hAnsi="Times New Roman" w:cs="Times New Roman"/>
          <w:sz w:val="32"/>
          <w:szCs w:val="32"/>
          <w:lang w:val="en-US" w:eastAsia="zh-CN"/>
        </w:rPr>
        <w:t>用于：</w:t>
      </w:r>
      <w:r>
        <w:rPr>
          <w:rFonts w:hint="eastAsia" w:ascii="Times New Roman" w:hAnsi="Times New Roman" w:cs="Times New Roman"/>
          <w:sz w:val="32"/>
          <w:szCs w:val="32"/>
          <w:lang w:val="en-US" w:eastAsia="zh-CN"/>
        </w:rPr>
        <w:t>主要用于征收乌兰村218国道边农户孟建良房屋190000元、花海土地租赁金227751.6元、乌兰乡村容村貌整治补偿费144396元、村干部各类保障经费14800元、乌兰村钟昌芬房屋拆迁补助60000元，扬排站运行维护费50000元</w:t>
      </w:r>
      <w:r>
        <w:rPr>
          <w:rFonts w:hint="eastAsia" w:cs="Times New Roman"/>
          <w:sz w:val="32"/>
          <w:szCs w:val="32"/>
          <w:lang w:val="en-US" w:eastAsia="zh-CN"/>
        </w:rPr>
        <w:t>。</w:t>
      </w:r>
    </w:p>
    <w:p w14:paraId="1BD10936">
      <w:pPr>
        <w:spacing w:line="600" w:lineRule="exact"/>
        <w:ind w:firstLine="640" w:firstLineChars="200"/>
        <w:rPr>
          <w:rFonts w:hint="default" w:eastAsia="方正楷体简体"/>
          <w:sz w:val="32"/>
          <w:szCs w:val="32"/>
          <w:lang w:val="en-US" w:eastAsia="zh-CN"/>
        </w:rPr>
      </w:pPr>
      <w:r>
        <w:rPr>
          <w:rFonts w:hint="default" w:eastAsia="方正楷体简体"/>
          <w:sz w:val="32"/>
          <w:szCs w:val="32"/>
          <w:lang w:val="en-US" w:eastAsia="zh-CN"/>
        </w:rPr>
        <w:t>（二）项目绩效目标。</w:t>
      </w:r>
    </w:p>
    <w:p w14:paraId="56E71E30">
      <w:pPr>
        <w:spacing w:line="600" w:lineRule="exact"/>
        <w:ind w:firstLine="640" w:firstLineChars="200"/>
        <w:rPr>
          <w:rFonts w:hint="eastAsia" w:ascii="Times New Roman" w:hAnsi="Times New Roman" w:cs="Times New Roman"/>
          <w:sz w:val="32"/>
          <w:szCs w:val="32"/>
          <w:lang w:val="en-US" w:eastAsia="zh-CN"/>
        </w:rPr>
      </w:pPr>
      <w:r>
        <w:rPr>
          <w:rFonts w:hint="default" w:ascii="Times New Roman" w:hAnsi="Times New Roman" w:cs="Times New Roman"/>
          <w:sz w:val="32"/>
          <w:szCs w:val="32"/>
          <w:lang w:val="en-US" w:eastAsia="zh-CN"/>
        </w:rPr>
        <w:t>1.总体目标：</w:t>
      </w:r>
      <w:r>
        <w:rPr>
          <w:rFonts w:hint="eastAsia" w:ascii="Times New Roman" w:hAnsi="Times New Roman" w:cs="Times New Roman"/>
          <w:sz w:val="32"/>
          <w:szCs w:val="32"/>
          <w:lang w:val="en-US" w:eastAsia="zh-CN"/>
        </w:rPr>
        <w:t>为改善乡容村貌，加快乌兰再格森乡218国道边土坯房拆除进度，保障花海的种植养护，扬排站的正常运转，促进我乡旅游业持续发展，有效推进撤乡建镇等重点工作。</w:t>
      </w:r>
    </w:p>
    <w:p w14:paraId="20072F47">
      <w:pPr>
        <w:spacing w:line="600" w:lineRule="exact"/>
        <w:ind w:firstLine="640" w:firstLineChars="200"/>
        <w:rPr>
          <w:rFonts w:hint="default" w:ascii="Times New Roman" w:hAnsi="Times New Roman" w:eastAsia="宋体" w:cs="Times New Roman"/>
          <w:i w:val="0"/>
          <w:caps w:val="0"/>
          <w:color w:val="auto"/>
          <w:spacing w:val="0"/>
          <w:sz w:val="32"/>
          <w:szCs w:val="32"/>
          <w:shd w:val="clear" w:fill="FFFFFF"/>
          <w:lang w:val="en-US" w:eastAsia="zh-CN"/>
        </w:rPr>
      </w:pPr>
      <w:r>
        <w:rPr>
          <w:rFonts w:hint="default"/>
          <w:sz w:val="32"/>
          <w:szCs w:val="32"/>
        </w:rPr>
        <w:t>2.阶段性目标</w:t>
      </w:r>
      <w:r>
        <w:rPr>
          <w:rFonts w:hint="default" w:ascii="Times New Roman" w:hAnsi="Times New Roman" w:eastAsia="宋体" w:cs="Times New Roman"/>
          <w:i w:val="0"/>
          <w:caps w:val="0"/>
          <w:color w:val="auto"/>
          <w:spacing w:val="0"/>
          <w:sz w:val="32"/>
          <w:szCs w:val="32"/>
          <w:shd w:val="clear" w:fill="FFFFFF"/>
          <w:lang w:val="en-US" w:eastAsia="zh-CN"/>
        </w:rPr>
        <w:t>：</w:t>
      </w:r>
    </w:p>
    <w:p w14:paraId="6313BC6A">
      <w:pPr>
        <w:spacing w:line="600" w:lineRule="exact"/>
        <w:ind w:firstLine="640" w:firstLineChars="200"/>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上半年目标：</w:t>
      </w:r>
      <w:r>
        <w:rPr>
          <w:rFonts w:hint="eastAsia" w:cs="Times New Roman"/>
          <w:sz w:val="32"/>
          <w:szCs w:val="32"/>
          <w:lang w:val="en-US" w:eastAsia="zh-CN"/>
        </w:rPr>
        <w:t>首先</w:t>
      </w:r>
      <w:r>
        <w:rPr>
          <w:rFonts w:hint="eastAsia" w:ascii="Times New Roman" w:hAnsi="Times New Roman" w:cs="Times New Roman"/>
          <w:sz w:val="32"/>
          <w:szCs w:val="32"/>
          <w:lang w:val="en-US" w:eastAsia="zh-CN"/>
        </w:rPr>
        <w:t>打报告给县财政</w:t>
      </w:r>
      <w:r>
        <w:rPr>
          <w:rFonts w:hint="eastAsia" w:cs="Times New Roman"/>
          <w:sz w:val="32"/>
          <w:szCs w:val="32"/>
          <w:lang w:val="en-US" w:eastAsia="zh-CN"/>
        </w:rPr>
        <w:t>等相关部门申请解决乌兰再格森乡人民政府2023年工作经费</w:t>
      </w:r>
      <w:r>
        <w:rPr>
          <w:rFonts w:hint="eastAsia" w:ascii="Times New Roman" w:hAnsi="Times New Roman" w:cs="Times New Roman"/>
          <w:sz w:val="32"/>
          <w:szCs w:val="32"/>
          <w:lang w:val="en-US" w:eastAsia="zh-CN"/>
        </w:rPr>
        <w:t>，</w:t>
      </w:r>
      <w:r>
        <w:rPr>
          <w:rFonts w:hint="eastAsia" w:cs="Times New Roman"/>
          <w:sz w:val="32"/>
          <w:szCs w:val="32"/>
          <w:lang w:val="en-US" w:eastAsia="zh-CN"/>
        </w:rPr>
        <w:t>待</w:t>
      </w:r>
      <w:r>
        <w:rPr>
          <w:rFonts w:hint="eastAsia" w:ascii="Times New Roman" w:hAnsi="Times New Roman" w:cs="Times New Roman"/>
          <w:sz w:val="32"/>
          <w:szCs w:val="32"/>
          <w:lang w:val="en-US" w:eastAsia="zh-CN"/>
        </w:rPr>
        <w:t>资金批复下来在财政一体化平台做项目库、预算调剂与批复、计划等业务。</w:t>
      </w:r>
      <w:r>
        <w:rPr>
          <w:rFonts w:hint="eastAsia" w:cs="Times New Roman"/>
          <w:sz w:val="32"/>
          <w:szCs w:val="32"/>
          <w:lang w:val="en-US" w:eastAsia="zh-CN"/>
        </w:rPr>
        <w:t>上半年主要支付</w:t>
      </w:r>
      <w:r>
        <w:rPr>
          <w:rFonts w:hint="eastAsia" w:ascii="Times New Roman" w:hAnsi="Times New Roman" w:cs="Times New Roman"/>
          <w:sz w:val="32"/>
          <w:szCs w:val="32"/>
          <w:lang w:val="en-US" w:eastAsia="zh-CN"/>
        </w:rPr>
        <w:t>征收乌兰村218国道边农户孟建良房屋190000元、花海土地租赁金227751.6元、乌兰村钟昌芬房屋拆迁补助60000元</w:t>
      </w:r>
      <w:r>
        <w:rPr>
          <w:rFonts w:hint="eastAsia" w:cs="Times New Roman"/>
          <w:sz w:val="32"/>
          <w:szCs w:val="32"/>
          <w:lang w:val="en-US" w:eastAsia="zh-CN"/>
        </w:rPr>
        <w:t>等工作经费，</w:t>
      </w:r>
      <w:r>
        <w:rPr>
          <w:rFonts w:hint="default" w:ascii="Times New Roman" w:hAnsi="Times New Roman" w:cs="Times New Roman"/>
          <w:sz w:val="32"/>
          <w:szCs w:val="32"/>
          <w:lang w:val="en-US" w:eastAsia="zh-CN"/>
        </w:rPr>
        <w:t>为打造博湖县典型乡村旅游示范区奠定了基础。</w:t>
      </w:r>
    </w:p>
    <w:p w14:paraId="7EE10C60">
      <w:pPr>
        <w:spacing w:line="600" w:lineRule="exact"/>
        <w:ind w:firstLine="640" w:firstLineChars="200"/>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下半年目标：</w:t>
      </w:r>
      <w:r>
        <w:rPr>
          <w:rFonts w:hint="eastAsia" w:cs="Times New Roman"/>
          <w:sz w:val="32"/>
          <w:szCs w:val="32"/>
          <w:lang w:val="en-US" w:eastAsia="zh-CN"/>
        </w:rPr>
        <w:t>下半年主要支付</w:t>
      </w:r>
      <w:r>
        <w:rPr>
          <w:rFonts w:hint="eastAsia" w:ascii="Times New Roman" w:hAnsi="Times New Roman" w:cs="Times New Roman"/>
          <w:sz w:val="32"/>
          <w:szCs w:val="32"/>
          <w:lang w:val="en-US" w:eastAsia="zh-CN"/>
        </w:rPr>
        <w:t>乌兰乡村容村貌整治补偿费144396元、村干部各类保障经费14800元、扬排站运行维护费50000元</w:t>
      </w:r>
      <w:r>
        <w:rPr>
          <w:rFonts w:hint="eastAsia" w:cs="Times New Roman"/>
          <w:sz w:val="32"/>
          <w:szCs w:val="32"/>
          <w:lang w:val="en-US" w:eastAsia="zh-CN"/>
        </w:rPr>
        <w:t>。</w:t>
      </w:r>
    </w:p>
    <w:p w14:paraId="644C1FA8">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二、绩效评价工作开展情况</w:t>
      </w:r>
    </w:p>
    <w:p w14:paraId="736C91E9">
      <w:pPr>
        <w:spacing w:line="600" w:lineRule="exact"/>
        <w:ind w:firstLine="640" w:firstLineChars="200"/>
        <w:rPr>
          <w:rFonts w:hint="default" w:eastAsia="方正楷体简体"/>
          <w:sz w:val="32"/>
          <w:szCs w:val="32"/>
        </w:rPr>
      </w:pPr>
      <w:r>
        <w:rPr>
          <w:rFonts w:hint="default" w:eastAsia="方正楷体简体"/>
          <w:sz w:val="32"/>
          <w:szCs w:val="32"/>
        </w:rPr>
        <w:t>（一）绩效评价目的、对象和范围。</w:t>
      </w:r>
    </w:p>
    <w:p w14:paraId="1C59C5FB">
      <w:pPr>
        <w:spacing w:line="600" w:lineRule="exact"/>
        <w:ind w:firstLine="640" w:firstLineChars="200"/>
        <w:rPr>
          <w:rFonts w:hint="default"/>
          <w:sz w:val="32"/>
          <w:szCs w:val="32"/>
        </w:rPr>
      </w:pPr>
      <w:r>
        <w:rPr>
          <w:rFonts w:hint="default"/>
          <w:sz w:val="32"/>
          <w:szCs w:val="32"/>
        </w:rPr>
        <w:t>1.绩效评价目的：</w:t>
      </w:r>
    </w:p>
    <w:p w14:paraId="113AECED">
      <w:pPr>
        <w:spacing w:line="60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通过绩效评价，客观地评判项目的管理绩效，了解和掌握2023年</w:t>
      </w:r>
      <w:r>
        <w:rPr>
          <w:rFonts w:hint="eastAsia" w:cs="Times New Roman"/>
          <w:sz w:val="32"/>
          <w:szCs w:val="32"/>
          <w:lang w:val="en-US" w:eastAsia="zh-CN"/>
        </w:rPr>
        <w:t>乌兰再格森乡</w:t>
      </w:r>
      <w:r>
        <w:rPr>
          <w:rFonts w:hint="default" w:ascii="Times New Roman" w:hAnsi="Times New Roman" w:cs="Times New Roman"/>
          <w:sz w:val="32"/>
          <w:szCs w:val="32"/>
          <w:lang w:val="en-US" w:eastAsia="zh-CN"/>
        </w:rPr>
        <w:t>工作经费的具体情况，评价该项目资金安排的科学性、合理性、规范性和资金的使用成效，及时总结项目管理经验，完善项目管理办法，提高项目管理水平和资金使用效益</w:t>
      </w:r>
      <w:r>
        <w:rPr>
          <w:rFonts w:hint="eastAsia" w:cs="Times New Roman"/>
          <w:sz w:val="32"/>
          <w:szCs w:val="32"/>
          <w:lang w:val="en-US" w:eastAsia="zh-CN"/>
        </w:rPr>
        <w:t>，</w:t>
      </w:r>
      <w:r>
        <w:rPr>
          <w:rFonts w:hint="default" w:ascii="Times New Roman" w:hAnsi="Times New Roman" w:cs="Times New Roman"/>
          <w:sz w:val="32"/>
          <w:szCs w:val="32"/>
          <w:lang w:val="en-US" w:eastAsia="zh-CN"/>
        </w:rPr>
        <w:t>促使我单位根据绩效评价中发现的问题，认真加以整改，及时调整和完善单位的工作计划并加强项目绩效管理，同时为项目后续资金投入、分配和管理提供决策依据。</w:t>
      </w:r>
    </w:p>
    <w:p w14:paraId="1828009A">
      <w:pPr>
        <w:spacing w:line="600" w:lineRule="exact"/>
        <w:ind w:firstLine="640" w:firstLineChars="200"/>
        <w:rPr>
          <w:rFonts w:hint="default"/>
          <w:sz w:val="32"/>
          <w:szCs w:val="32"/>
        </w:rPr>
      </w:pPr>
      <w:r>
        <w:rPr>
          <w:rFonts w:hint="default"/>
          <w:sz w:val="32"/>
          <w:szCs w:val="32"/>
        </w:rPr>
        <w:t>2.绩效评价对象：</w:t>
      </w:r>
    </w:p>
    <w:p w14:paraId="6661F702">
      <w:pPr>
        <w:spacing w:line="600" w:lineRule="exact"/>
        <w:ind w:firstLine="640" w:firstLineChars="200"/>
        <w:rPr>
          <w:rFonts w:hint="default"/>
          <w:color w:val="auto"/>
          <w:sz w:val="32"/>
          <w:szCs w:val="32"/>
          <w:lang w:val="en-US" w:eastAsia="zh-CN"/>
        </w:rPr>
      </w:pPr>
      <w:r>
        <w:rPr>
          <w:rFonts w:hint="default"/>
          <w:color w:val="auto"/>
          <w:sz w:val="32"/>
          <w:szCs w:val="32"/>
          <w:lang w:val="en-US" w:eastAsia="zh-CN"/>
        </w:rPr>
        <w:t>2023年</w:t>
      </w:r>
      <w:r>
        <w:rPr>
          <w:rFonts w:hint="eastAsia"/>
          <w:color w:val="auto"/>
          <w:sz w:val="32"/>
          <w:szCs w:val="32"/>
          <w:lang w:val="en-US" w:eastAsia="zh-CN"/>
        </w:rPr>
        <w:t>乌兰再格森乡人民政府</w:t>
      </w:r>
      <w:r>
        <w:rPr>
          <w:rFonts w:hint="default"/>
          <w:color w:val="auto"/>
          <w:sz w:val="32"/>
          <w:szCs w:val="32"/>
          <w:lang w:val="en-US" w:eastAsia="zh-CN"/>
        </w:rPr>
        <w:t>工作经费</w:t>
      </w:r>
    </w:p>
    <w:p w14:paraId="5394ADAB">
      <w:pPr>
        <w:spacing w:line="600" w:lineRule="exact"/>
        <w:ind w:firstLine="640" w:firstLineChars="200"/>
        <w:rPr>
          <w:rFonts w:hint="default"/>
          <w:sz w:val="32"/>
          <w:szCs w:val="32"/>
        </w:rPr>
      </w:pPr>
      <w:r>
        <w:rPr>
          <w:rFonts w:hint="default"/>
          <w:sz w:val="32"/>
          <w:szCs w:val="32"/>
        </w:rPr>
        <w:t>3.绩效评价范围：</w:t>
      </w:r>
    </w:p>
    <w:p w14:paraId="29B1DF49">
      <w:pPr>
        <w:spacing w:line="60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本次评价从项目决策（包括绩效目标、决策过程）、项目管理（包括项目资金、项目实施）、项目产出（包括项目产出数量、产出质量、产出时效和产出成本）项目效益四个维度进行2023年</w:t>
      </w:r>
      <w:r>
        <w:rPr>
          <w:rFonts w:hint="eastAsia" w:cs="Times New Roman"/>
          <w:sz w:val="32"/>
          <w:szCs w:val="32"/>
          <w:lang w:val="en-US" w:eastAsia="zh-CN"/>
        </w:rPr>
        <w:t>乌兰再格森乡人民政府</w:t>
      </w:r>
      <w:r>
        <w:rPr>
          <w:rFonts w:hint="default" w:ascii="Times New Roman" w:hAnsi="Times New Roman" w:cs="Times New Roman"/>
          <w:sz w:val="32"/>
          <w:szCs w:val="32"/>
          <w:lang w:val="en-US" w:eastAsia="zh-CN"/>
        </w:rPr>
        <w:t>工作经费评价，评价核心为资金的支出完成情况和效果。</w:t>
      </w:r>
    </w:p>
    <w:p w14:paraId="4187884A">
      <w:pPr>
        <w:spacing w:line="600" w:lineRule="exact"/>
        <w:ind w:firstLine="640" w:firstLineChars="200"/>
        <w:rPr>
          <w:rFonts w:hint="default" w:eastAsia="方正楷体简体"/>
          <w:sz w:val="32"/>
          <w:szCs w:val="32"/>
        </w:rPr>
      </w:pPr>
      <w:r>
        <w:rPr>
          <w:rFonts w:hint="default" w:eastAsia="方正楷体简体"/>
          <w:sz w:val="32"/>
          <w:szCs w:val="32"/>
        </w:rPr>
        <w:t>（二）绩效评价原则、评价指标体系、评价方法、评价标准等。</w:t>
      </w:r>
    </w:p>
    <w:p w14:paraId="3A660122">
      <w:pPr>
        <w:spacing w:line="600" w:lineRule="exact"/>
        <w:ind w:firstLine="640" w:firstLineChars="200"/>
        <w:rPr>
          <w:rFonts w:hint="default"/>
          <w:sz w:val="32"/>
          <w:szCs w:val="32"/>
        </w:rPr>
      </w:pPr>
      <w:r>
        <w:rPr>
          <w:rFonts w:hint="default"/>
          <w:sz w:val="32"/>
          <w:szCs w:val="32"/>
        </w:rPr>
        <w:t>1.绩效评价原则</w:t>
      </w:r>
    </w:p>
    <w:p w14:paraId="3AC67EFA">
      <w:pPr>
        <w:spacing w:line="60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（1）科学公正。本次项目支出绩效评价运用科学合理的方法，按照规范的程序，对项目绩效进行客观、公正的反映。</w:t>
      </w:r>
    </w:p>
    <w:p w14:paraId="108017DB">
      <w:pPr>
        <w:spacing w:line="60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（2）统筹兼顾。本次项目支出绩效评价由本单位自主实施，即“谁支出、谁自评”。</w:t>
      </w:r>
    </w:p>
    <w:p w14:paraId="3B89F898">
      <w:pPr>
        <w:spacing w:line="60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（3）激励约束。本次项目支出绩效评价结果与预算安排、政策调整、改进管理实质性挂钩，体现奖优罚劣和激励相容导向，有效要安排、低效要压减、无效要问责。</w:t>
      </w:r>
    </w:p>
    <w:p w14:paraId="06DF573A">
      <w:pPr>
        <w:spacing w:line="60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（4）公开透明。本次项目支出绩效评价结果已依法依规公开在博湖县</w:t>
      </w:r>
      <w:r>
        <w:rPr>
          <w:rFonts w:hint="eastAsia" w:cs="Times New Roman"/>
          <w:sz w:val="32"/>
          <w:szCs w:val="32"/>
          <w:lang w:val="en-US" w:eastAsia="zh-CN"/>
        </w:rPr>
        <w:t>人民政府网</w:t>
      </w:r>
      <w:r>
        <w:rPr>
          <w:rFonts w:hint="default" w:ascii="Times New Roman" w:hAnsi="Times New Roman" w:cs="Times New Roman"/>
          <w:sz w:val="32"/>
          <w:szCs w:val="32"/>
          <w:lang w:val="en-US" w:eastAsia="zh-CN"/>
        </w:rPr>
        <w:t>上，并自觉接受社会监督。</w:t>
      </w:r>
    </w:p>
    <w:p w14:paraId="6E968BCF">
      <w:pPr>
        <w:spacing w:line="600" w:lineRule="exact"/>
        <w:ind w:firstLine="640" w:firstLineChars="200"/>
        <w:rPr>
          <w:rFonts w:hint="default"/>
          <w:sz w:val="32"/>
          <w:szCs w:val="32"/>
        </w:rPr>
      </w:pPr>
      <w:r>
        <w:rPr>
          <w:rFonts w:hint="default"/>
          <w:sz w:val="32"/>
          <w:szCs w:val="32"/>
        </w:rPr>
        <w:t>2.评价指标体系（附表说明）</w:t>
      </w:r>
    </w:p>
    <w:p w14:paraId="153B8452">
      <w:pPr>
        <w:pStyle w:val="2"/>
        <w:ind w:firstLine="640" w:firstLineChars="20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按照财预</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2020</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kern w:val="2"/>
          <w:sz w:val="32"/>
          <w:szCs w:val="32"/>
          <w:lang w:val="en-US" w:eastAsia="zh-CN" w:bidi="ar-SA"/>
        </w:rPr>
        <w:t>年10号文件本项目决策、过程指标权重40分，产出、效益指标权重60分。具体如下：</w:t>
      </w:r>
    </w:p>
    <w:p w14:paraId="03F0E089">
      <w:pPr>
        <w:rPr>
          <w:rFonts w:hint="default" w:ascii="Times New Roman" w:hAnsi="Times New Roman" w:cs="Times New Roman"/>
          <w:sz w:val="32"/>
          <w:szCs w:val="32"/>
        </w:rPr>
      </w:pPr>
      <w:r>
        <w:rPr>
          <w:rFonts w:hint="default" w:ascii="Times New Roman" w:hAnsi="Times New Roman" w:cs="Times New Roman"/>
          <w:sz w:val="32"/>
          <w:szCs w:val="32"/>
        </w:rPr>
        <w:br w:type="page"/>
      </w:r>
    </w:p>
    <w:p w14:paraId="48B16725">
      <w:pPr>
        <w:spacing w:line="600" w:lineRule="exact"/>
        <w:ind w:firstLine="640" w:firstLineChars="200"/>
        <w:jc w:val="center"/>
        <w:rPr>
          <w:rFonts w:hint="default"/>
          <w:sz w:val="32"/>
          <w:szCs w:val="32"/>
        </w:rPr>
      </w:pPr>
      <w:r>
        <w:rPr>
          <w:rFonts w:hint="eastAsia"/>
          <w:sz w:val="32"/>
          <w:szCs w:val="32"/>
          <w:lang w:val="en-US" w:eastAsia="zh-CN"/>
        </w:rPr>
        <w:t>乌兰再格森乡人民政府</w:t>
      </w:r>
      <w:r>
        <w:rPr>
          <w:rFonts w:hint="default"/>
          <w:sz w:val="32"/>
          <w:szCs w:val="32"/>
          <w:lang w:val="en-US" w:eastAsia="zh-CN"/>
        </w:rPr>
        <w:t>2023年工作</w:t>
      </w:r>
      <w:r>
        <w:rPr>
          <w:rFonts w:hint="default"/>
          <w:sz w:val="32"/>
          <w:szCs w:val="32"/>
        </w:rPr>
        <w:t>经费项目支出绩效评价指标体系</w:t>
      </w:r>
    </w:p>
    <w:tbl>
      <w:tblPr>
        <w:tblStyle w:val="9"/>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357"/>
        <w:gridCol w:w="1725"/>
        <w:gridCol w:w="3570"/>
        <w:gridCol w:w="908"/>
        <w:gridCol w:w="803"/>
      </w:tblGrid>
      <w:tr w14:paraId="4A474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693" w:type="dxa"/>
            <w:shd w:val="clear" w:color="auto" w:fill="BEBEBE" w:themeFill="background1" w:themeFillShade="BF"/>
            <w:vAlign w:val="center"/>
          </w:tcPr>
          <w:p w14:paraId="63A63592">
            <w:pPr>
              <w:widowControl/>
              <w:spacing w:line="0" w:lineRule="atLeast"/>
              <w:jc w:val="center"/>
              <w:rPr>
                <w:rFonts w:hint="default" w:ascii="Times New Roman" w:hAnsi="Times New Roman" w:eastAsia="仿宋_GB2312" w:cs="Times New Roman"/>
                <w:b/>
                <w:bCs/>
                <w:color w:val="000000"/>
                <w:kern w:val="0"/>
                <w:sz w:val="22"/>
              </w:rPr>
            </w:pPr>
            <w:r>
              <w:rPr>
                <w:rFonts w:hint="default" w:ascii="Times New Roman" w:hAnsi="Times New Roman" w:eastAsia="仿宋_GB2312" w:cs="Times New Roman"/>
                <w:b/>
                <w:bCs/>
                <w:color w:val="000000"/>
                <w:kern w:val="0"/>
                <w:sz w:val="22"/>
              </w:rPr>
              <w:t>一级指标</w:t>
            </w:r>
          </w:p>
        </w:tc>
        <w:tc>
          <w:tcPr>
            <w:tcW w:w="1357" w:type="dxa"/>
            <w:shd w:val="clear" w:color="auto" w:fill="BEBEBE" w:themeFill="background1" w:themeFillShade="BF"/>
            <w:vAlign w:val="center"/>
          </w:tcPr>
          <w:p w14:paraId="3E8B8BA4">
            <w:pPr>
              <w:widowControl/>
              <w:spacing w:line="0" w:lineRule="atLeast"/>
              <w:jc w:val="center"/>
              <w:rPr>
                <w:rFonts w:hint="default" w:ascii="Times New Roman" w:hAnsi="Times New Roman" w:eastAsia="仿宋_GB2312" w:cs="Times New Roman"/>
                <w:b/>
                <w:bCs/>
                <w:color w:val="000000"/>
                <w:kern w:val="0"/>
                <w:sz w:val="22"/>
              </w:rPr>
            </w:pPr>
            <w:r>
              <w:rPr>
                <w:rFonts w:hint="default" w:ascii="Times New Roman" w:hAnsi="Times New Roman" w:eastAsia="仿宋_GB2312" w:cs="Times New Roman"/>
                <w:b/>
                <w:bCs/>
                <w:color w:val="000000"/>
                <w:kern w:val="0"/>
                <w:sz w:val="22"/>
              </w:rPr>
              <w:t>二级指标</w:t>
            </w:r>
          </w:p>
        </w:tc>
        <w:tc>
          <w:tcPr>
            <w:tcW w:w="1725" w:type="dxa"/>
            <w:shd w:val="clear" w:color="auto" w:fill="BEBEBE" w:themeFill="background1" w:themeFillShade="BF"/>
            <w:vAlign w:val="center"/>
          </w:tcPr>
          <w:p w14:paraId="37C6D5F7">
            <w:pPr>
              <w:widowControl/>
              <w:spacing w:line="0" w:lineRule="atLeast"/>
              <w:jc w:val="center"/>
              <w:rPr>
                <w:rFonts w:hint="default" w:ascii="Times New Roman" w:hAnsi="Times New Roman" w:eastAsia="仿宋_GB2312" w:cs="Times New Roman"/>
                <w:b/>
                <w:bCs/>
                <w:color w:val="000000"/>
                <w:kern w:val="0"/>
                <w:sz w:val="22"/>
              </w:rPr>
            </w:pPr>
            <w:r>
              <w:rPr>
                <w:rFonts w:hint="default" w:ascii="Times New Roman" w:hAnsi="Times New Roman" w:eastAsia="仿宋_GB2312" w:cs="Times New Roman"/>
                <w:b/>
                <w:bCs/>
                <w:color w:val="000000"/>
                <w:kern w:val="0"/>
                <w:sz w:val="22"/>
              </w:rPr>
              <w:t>三级指标</w:t>
            </w:r>
          </w:p>
        </w:tc>
        <w:tc>
          <w:tcPr>
            <w:tcW w:w="3570" w:type="dxa"/>
            <w:shd w:val="clear" w:color="auto" w:fill="BEBEBE" w:themeFill="background1" w:themeFillShade="BF"/>
          </w:tcPr>
          <w:p w14:paraId="3089E8D6">
            <w:pPr>
              <w:widowControl/>
              <w:spacing w:line="600" w:lineRule="auto"/>
              <w:jc w:val="center"/>
              <w:rPr>
                <w:rFonts w:hint="default" w:ascii="Times New Roman" w:hAnsi="Times New Roman" w:eastAsia="仿宋_GB2312" w:cs="Times New Roman"/>
                <w:b/>
                <w:bCs/>
                <w:color w:val="000000"/>
                <w:kern w:val="0"/>
                <w:sz w:val="22"/>
              </w:rPr>
            </w:pPr>
            <w:r>
              <w:rPr>
                <w:rFonts w:hint="default" w:ascii="Times New Roman" w:hAnsi="Times New Roman" w:eastAsia="仿宋_GB2312" w:cs="Times New Roman"/>
                <w:b/>
                <w:bCs/>
                <w:color w:val="000000"/>
                <w:kern w:val="0"/>
                <w:sz w:val="22"/>
              </w:rPr>
              <w:t>指标解释</w:t>
            </w:r>
          </w:p>
        </w:tc>
        <w:tc>
          <w:tcPr>
            <w:tcW w:w="908" w:type="dxa"/>
            <w:shd w:val="clear" w:color="auto" w:fill="BEBEBE" w:themeFill="background1" w:themeFillShade="BF"/>
          </w:tcPr>
          <w:p w14:paraId="3B023026">
            <w:pPr>
              <w:widowControl/>
              <w:spacing w:line="600" w:lineRule="auto"/>
              <w:jc w:val="center"/>
              <w:rPr>
                <w:rFonts w:hint="default" w:ascii="Times New Roman" w:hAnsi="Times New Roman" w:eastAsia="仿宋_GB2312" w:cs="Times New Roman"/>
                <w:b/>
                <w:bCs/>
                <w:color w:val="000000"/>
                <w:kern w:val="0"/>
                <w:sz w:val="22"/>
              </w:rPr>
            </w:pPr>
            <w:r>
              <w:rPr>
                <w:rFonts w:hint="default" w:ascii="Times New Roman" w:hAnsi="Times New Roman" w:eastAsia="仿宋_GB2312" w:cs="Times New Roman"/>
                <w:b/>
                <w:bCs/>
                <w:color w:val="000000"/>
                <w:kern w:val="0"/>
                <w:sz w:val="22"/>
              </w:rPr>
              <w:t>分值</w:t>
            </w:r>
          </w:p>
        </w:tc>
        <w:tc>
          <w:tcPr>
            <w:tcW w:w="803" w:type="dxa"/>
            <w:shd w:val="clear" w:color="auto" w:fill="BEBEBE" w:themeFill="background1" w:themeFillShade="BF"/>
          </w:tcPr>
          <w:p w14:paraId="38D042B8">
            <w:pPr>
              <w:widowControl/>
              <w:spacing w:line="600" w:lineRule="auto"/>
              <w:jc w:val="center"/>
              <w:rPr>
                <w:rFonts w:hint="default" w:ascii="Times New Roman" w:hAnsi="Times New Roman" w:eastAsia="仿宋_GB2312" w:cs="Times New Roman"/>
                <w:b/>
                <w:bCs/>
                <w:color w:val="000000"/>
                <w:kern w:val="0"/>
                <w:sz w:val="22"/>
              </w:rPr>
            </w:pPr>
            <w:r>
              <w:rPr>
                <w:rFonts w:hint="default" w:ascii="Times New Roman" w:hAnsi="Times New Roman" w:eastAsia="仿宋_GB2312" w:cs="Times New Roman"/>
                <w:b/>
                <w:bCs/>
                <w:color w:val="000000"/>
                <w:kern w:val="0"/>
                <w:sz w:val="22"/>
              </w:rPr>
              <w:t>得分</w:t>
            </w:r>
          </w:p>
        </w:tc>
      </w:tr>
      <w:tr w14:paraId="47AB9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93" w:type="dxa"/>
            <w:vMerge w:val="restart"/>
            <w:shd w:val="clear" w:color="auto" w:fill="FFFFFF"/>
            <w:vAlign w:val="center"/>
          </w:tcPr>
          <w:p w14:paraId="52172008">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决策</w:t>
            </w:r>
          </w:p>
        </w:tc>
        <w:tc>
          <w:tcPr>
            <w:tcW w:w="1357" w:type="dxa"/>
            <w:vMerge w:val="restart"/>
            <w:shd w:val="clear" w:color="auto" w:fill="FFFFFF"/>
            <w:vAlign w:val="center"/>
          </w:tcPr>
          <w:p w14:paraId="0E96333D">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项目立项　</w:t>
            </w:r>
          </w:p>
        </w:tc>
        <w:tc>
          <w:tcPr>
            <w:tcW w:w="1725" w:type="dxa"/>
            <w:shd w:val="clear" w:color="auto" w:fill="FFFFFF"/>
            <w:vAlign w:val="center"/>
          </w:tcPr>
          <w:p w14:paraId="19058E23">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立项依据</w:t>
            </w:r>
          </w:p>
          <w:p w14:paraId="66179D8A">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充分性</w:t>
            </w:r>
          </w:p>
        </w:tc>
        <w:tc>
          <w:tcPr>
            <w:tcW w:w="3570" w:type="dxa"/>
            <w:shd w:val="clear" w:color="auto" w:fill="FFFFFF"/>
            <w:vAlign w:val="center"/>
          </w:tcPr>
          <w:p w14:paraId="1C2A20A2">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项目立项是否符合法律法规、相关政策、发展规划以及部门职责，用以反映和考核项目立项依据情况。</w:t>
            </w:r>
          </w:p>
        </w:tc>
        <w:tc>
          <w:tcPr>
            <w:tcW w:w="908" w:type="dxa"/>
            <w:shd w:val="clear" w:color="auto" w:fill="FFFFFF"/>
          </w:tcPr>
          <w:p w14:paraId="30F4E946">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3</w:t>
            </w:r>
          </w:p>
        </w:tc>
        <w:tc>
          <w:tcPr>
            <w:tcW w:w="803" w:type="dxa"/>
            <w:shd w:val="clear" w:color="auto" w:fill="FFFFFF"/>
          </w:tcPr>
          <w:p w14:paraId="08C546E5">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3</w:t>
            </w:r>
          </w:p>
        </w:tc>
      </w:tr>
      <w:tr w14:paraId="19A8A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93" w:type="dxa"/>
            <w:vMerge w:val="continue"/>
            <w:shd w:val="clear" w:color="auto" w:fill="FFFFFF"/>
            <w:vAlign w:val="center"/>
          </w:tcPr>
          <w:p w14:paraId="5E265935">
            <w:pPr>
              <w:spacing w:line="0" w:lineRule="atLeast"/>
              <w:jc w:val="center"/>
              <w:rPr>
                <w:rFonts w:hint="default" w:ascii="Times New Roman" w:hAnsi="Times New Roman" w:eastAsia="仿宋_GB2312" w:cs="Times New Roman"/>
                <w:color w:val="000000"/>
                <w:kern w:val="0"/>
                <w:sz w:val="22"/>
              </w:rPr>
            </w:pPr>
          </w:p>
        </w:tc>
        <w:tc>
          <w:tcPr>
            <w:tcW w:w="1357" w:type="dxa"/>
            <w:vMerge w:val="continue"/>
            <w:shd w:val="clear" w:color="auto" w:fill="FFFFFF"/>
            <w:vAlign w:val="center"/>
          </w:tcPr>
          <w:p w14:paraId="3400C4BE">
            <w:pPr>
              <w:widowControl/>
              <w:spacing w:line="0" w:lineRule="atLeast"/>
              <w:jc w:val="center"/>
              <w:rPr>
                <w:rFonts w:hint="default" w:ascii="Times New Roman" w:hAnsi="Times New Roman" w:eastAsia="仿宋_GB2312" w:cs="Times New Roman"/>
                <w:color w:val="000000"/>
                <w:kern w:val="0"/>
                <w:sz w:val="22"/>
              </w:rPr>
            </w:pPr>
          </w:p>
        </w:tc>
        <w:tc>
          <w:tcPr>
            <w:tcW w:w="1725" w:type="dxa"/>
            <w:shd w:val="clear" w:color="auto" w:fill="FFFFFF"/>
            <w:vAlign w:val="center"/>
          </w:tcPr>
          <w:p w14:paraId="6D9D7271">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立项程序</w:t>
            </w:r>
          </w:p>
          <w:p w14:paraId="75842CEF">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规范性</w:t>
            </w:r>
          </w:p>
        </w:tc>
        <w:tc>
          <w:tcPr>
            <w:tcW w:w="3570" w:type="dxa"/>
            <w:shd w:val="clear" w:color="auto" w:fill="FFFFFF"/>
            <w:vAlign w:val="center"/>
          </w:tcPr>
          <w:p w14:paraId="2BA805C9">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项目申请、设立过程是否符合相关要求，用以反映和考核项目立项的规范情况</w:t>
            </w:r>
          </w:p>
        </w:tc>
        <w:tc>
          <w:tcPr>
            <w:tcW w:w="908" w:type="dxa"/>
            <w:shd w:val="clear" w:color="auto" w:fill="FFFFFF"/>
          </w:tcPr>
          <w:p w14:paraId="5963E620">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3</w:t>
            </w:r>
          </w:p>
        </w:tc>
        <w:tc>
          <w:tcPr>
            <w:tcW w:w="803" w:type="dxa"/>
            <w:shd w:val="clear" w:color="auto" w:fill="FFFFFF"/>
          </w:tcPr>
          <w:p w14:paraId="60D78D3F">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3</w:t>
            </w:r>
          </w:p>
        </w:tc>
      </w:tr>
      <w:tr w14:paraId="648CF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93" w:type="dxa"/>
            <w:vMerge w:val="continue"/>
            <w:shd w:val="clear" w:color="auto" w:fill="FFFFFF"/>
            <w:vAlign w:val="center"/>
          </w:tcPr>
          <w:p w14:paraId="65EF2341">
            <w:pPr>
              <w:spacing w:line="0" w:lineRule="atLeast"/>
              <w:jc w:val="center"/>
              <w:rPr>
                <w:rFonts w:hint="default" w:ascii="Times New Roman" w:hAnsi="Times New Roman" w:eastAsia="仿宋_GB2312" w:cs="Times New Roman"/>
                <w:color w:val="000000"/>
                <w:kern w:val="0"/>
                <w:sz w:val="22"/>
              </w:rPr>
            </w:pPr>
          </w:p>
        </w:tc>
        <w:tc>
          <w:tcPr>
            <w:tcW w:w="1357" w:type="dxa"/>
            <w:vMerge w:val="restart"/>
            <w:shd w:val="clear" w:color="auto" w:fill="FFFFFF"/>
            <w:vAlign w:val="center"/>
          </w:tcPr>
          <w:p w14:paraId="6BA7FB3C">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绩效目标</w:t>
            </w:r>
          </w:p>
        </w:tc>
        <w:tc>
          <w:tcPr>
            <w:tcW w:w="1725" w:type="dxa"/>
            <w:shd w:val="clear" w:color="auto" w:fill="FFFFFF"/>
            <w:vAlign w:val="center"/>
          </w:tcPr>
          <w:p w14:paraId="1218B7E2">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绩效目标</w:t>
            </w:r>
          </w:p>
          <w:p w14:paraId="7DF1A9EB">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合理性</w:t>
            </w:r>
          </w:p>
        </w:tc>
        <w:tc>
          <w:tcPr>
            <w:tcW w:w="3570" w:type="dxa"/>
            <w:shd w:val="clear" w:color="000000" w:fill="FFFFFF"/>
            <w:vAlign w:val="center"/>
          </w:tcPr>
          <w:p w14:paraId="4D32DE65">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项目所设定的绩效目标是否依据充分，是否符合客观实际，用以反映和考核项目绩效目标与项目实施的相符情况。</w:t>
            </w:r>
          </w:p>
        </w:tc>
        <w:tc>
          <w:tcPr>
            <w:tcW w:w="908" w:type="dxa"/>
            <w:shd w:val="clear" w:color="000000" w:fill="FFFFFF"/>
          </w:tcPr>
          <w:p w14:paraId="7874CD78">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3</w:t>
            </w:r>
          </w:p>
        </w:tc>
        <w:tc>
          <w:tcPr>
            <w:tcW w:w="803" w:type="dxa"/>
            <w:shd w:val="clear" w:color="000000" w:fill="FFFFFF"/>
          </w:tcPr>
          <w:p w14:paraId="6FE9984E">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3</w:t>
            </w:r>
          </w:p>
        </w:tc>
      </w:tr>
      <w:tr w14:paraId="03DC9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93" w:type="dxa"/>
            <w:vMerge w:val="continue"/>
            <w:shd w:val="clear" w:color="auto" w:fill="FFFFFF"/>
            <w:vAlign w:val="center"/>
          </w:tcPr>
          <w:p w14:paraId="66364086">
            <w:pPr>
              <w:widowControl/>
              <w:spacing w:line="0" w:lineRule="atLeast"/>
              <w:jc w:val="center"/>
              <w:rPr>
                <w:rFonts w:hint="default" w:ascii="Times New Roman" w:hAnsi="Times New Roman" w:eastAsia="仿宋_GB2312" w:cs="Times New Roman"/>
                <w:color w:val="000000"/>
                <w:kern w:val="0"/>
                <w:sz w:val="22"/>
              </w:rPr>
            </w:pPr>
          </w:p>
        </w:tc>
        <w:tc>
          <w:tcPr>
            <w:tcW w:w="1357" w:type="dxa"/>
            <w:vMerge w:val="continue"/>
            <w:shd w:val="clear" w:color="auto" w:fill="FFFFFF"/>
            <w:vAlign w:val="center"/>
          </w:tcPr>
          <w:p w14:paraId="1C79702B">
            <w:pPr>
              <w:widowControl/>
              <w:spacing w:line="0" w:lineRule="atLeast"/>
              <w:jc w:val="center"/>
              <w:rPr>
                <w:rFonts w:hint="default" w:ascii="Times New Roman" w:hAnsi="Times New Roman" w:eastAsia="仿宋_GB2312" w:cs="Times New Roman"/>
                <w:color w:val="000000"/>
                <w:kern w:val="0"/>
                <w:sz w:val="22"/>
              </w:rPr>
            </w:pPr>
          </w:p>
        </w:tc>
        <w:tc>
          <w:tcPr>
            <w:tcW w:w="1725" w:type="dxa"/>
            <w:shd w:val="clear" w:color="auto" w:fill="FFFFFF"/>
            <w:vAlign w:val="center"/>
          </w:tcPr>
          <w:p w14:paraId="4E031AE8">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绩效指标</w:t>
            </w:r>
          </w:p>
          <w:p w14:paraId="37CF5924">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明确性</w:t>
            </w:r>
          </w:p>
        </w:tc>
        <w:tc>
          <w:tcPr>
            <w:tcW w:w="3570" w:type="dxa"/>
            <w:shd w:val="clear" w:color="000000" w:fill="FFFFFF"/>
            <w:vAlign w:val="center"/>
          </w:tcPr>
          <w:p w14:paraId="4B04FFF5">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依据绩效目标设定的绩效指标是否清晰、细化、可衡量等，用以反映和考核项目绩效目标的明细化情况。</w:t>
            </w:r>
          </w:p>
        </w:tc>
        <w:tc>
          <w:tcPr>
            <w:tcW w:w="908" w:type="dxa"/>
            <w:shd w:val="clear" w:color="000000" w:fill="FFFFFF"/>
          </w:tcPr>
          <w:p w14:paraId="4D41035D">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3</w:t>
            </w:r>
          </w:p>
        </w:tc>
        <w:tc>
          <w:tcPr>
            <w:tcW w:w="803" w:type="dxa"/>
            <w:shd w:val="clear" w:color="000000" w:fill="FFFFFF"/>
          </w:tcPr>
          <w:p w14:paraId="35A2DD97">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3</w:t>
            </w:r>
          </w:p>
        </w:tc>
      </w:tr>
      <w:tr w14:paraId="55235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93" w:type="dxa"/>
            <w:vMerge w:val="continue"/>
            <w:shd w:val="clear" w:color="auto" w:fill="FFFFFF"/>
            <w:vAlign w:val="center"/>
          </w:tcPr>
          <w:p w14:paraId="2724A95A">
            <w:pPr>
              <w:spacing w:line="0" w:lineRule="atLeast"/>
              <w:jc w:val="center"/>
              <w:rPr>
                <w:rFonts w:hint="default" w:ascii="Times New Roman" w:hAnsi="Times New Roman" w:eastAsia="仿宋_GB2312" w:cs="Times New Roman"/>
                <w:color w:val="000000"/>
                <w:kern w:val="0"/>
                <w:sz w:val="22"/>
              </w:rPr>
            </w:pPr>
          </w:p>
        </w:tc>
        <w:tc>
          <w:tcPr>
            <w:tcW w:w="1357" w:type="dxa"/>
            <w:vMerge w:val="restart"/>
            <w:shd w:val="clear" w:color="auto" w:fill="FFFFFF"/>
            <w:vAlign w:val="center"/>
          </w:tcPr>
          <w:p w14:paraId="255E0AE7">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资金投入</w:t>
            </w:r>
          </w:p>
          <w:p w14:paraId="5840B7CD">
            <w:pPr>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　</w:t>
            </w:r>
          </w:p>
        </w:tc>
        <w:tc>
          <w:tcPr>
            <w:tcW w:w="1725" w:type="dxa"/>
            <w:shd w:val="clear" w:color="auto" w:fill="FFFFFF"/>
            <w:vAlign w:val="center"/>
          </w:tcPr>
          <w:p w14:paraId="4BF06A9F">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预算编制</w:t>
            </w:r>
          </w:p>
          <w:p w14:paraId="60852FD0">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科学性</w:t>
            </w:r>
          </w:p>
        </w:tc>
        <w:tc>
          <w:tcPr>
            <w:tcW w:w="3570" w:type="dxa"/>
            <w:shd w:val="clear" w:color="auto" w:fill="FFFFFF"/>
            <w:vAlign w:val="center"/>
          </w:tcPr>
          <w:p w14:paraId="708DC0DE">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项目预算编制是否经过科学论证、有明确标准，资金额度与年度目标是否相适应，用以反映和考核项目预算编制的科学性、合理性情况。</w:t>
            </w:r>
          </w:p>
        </w:tc>
        <w:tc>
          <w:tcPr>
            <w:tcW w:w="908" w:type="dxa"/>
            <w:shd w:val="clear" w:color="auto" w:fill="FFFFFF"/>
          </w:tcPr>
          <w:p w14:paraId="2F9AE5BA">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4</w:t>
            </w:r>
          </w:p>
        </w:tc>
        <w:tc>
          <w:tcPr>
            <w:tcW w:w="803" w:type="dxa"/>
            <w:shd w:val="clear" w:color="auto" w:fill="FFFFFF"/>
          </w:tcPr>
          <w:p w14:paraId="208FAE03">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4</w:t>
            </w:r>
          </w:p>
        </w:tc>
      </w:tr>
      <w:tr w14:paraId="60B01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93" w:type="dxa"/>
            <w:vMerge w:val="continue"/>
            <w:shd w:val="clear" w:color="auto" w:fill="FFFFFF"/>
            <w:vAlign w:val="center"/>
          </w:tcPr>
          <w:p w14:paraId="15DB63FF">
            <w:pPr>
              <w:widowControl/>
              <w:spacing w:line="0" w:lineRule="atLeast"/>
              <w:jc w:val="center"/>
              <w:rPr>
                <w:rFonts w:hint="default" w:ascii="Times New Roman" w:hAnsi="Times New Roman" w:eastAsia="仿宋_GB2312" w:cs="Times New Roman"/>
                <w:color w:val="000000"/>
                <w:kern w:val="0"/>
                <w:sz w:val="22"/>
              </w:rPr>
            </w:pPr>
          </w:p>
        </w:tc>
        <w:tc>
          <w:tcPr>
            <w:tcW w:w="1357" w:type="dxa"/>
            <w:vMerge w:val="continue"/>
            <w:shd w:val="clear" w:color="auto" w:fill="FFFFFF"/>
            <w:vAlign w:val="center"/>
          </w:tcPr>
          <w:p w14:paraId="532E6A86">
            <w:pPr>
              <w:widowControl/>
              <w:spacing w:line="0" w:lineRule="atLeast"/>
              <w:jc w:val="center"/>
              <w:rPr>
                <w:rFonts w:hint="default" w:ascii="Times New Roman" w:hAnsi="Times New Roman" w:eastAsia="仿宋_GB2312" w:cs="Times New Roman"/>
                <w:color w:val="000000"/>
                <w:kern w:val="0"/>
                <w:sz w:val="22"/>
              </w:rPr>
            </w:pPr>
          </w:p>
        </w:tc>
        <w:tc>
          <w:tcPr>
            <w:tcW w:w="1725" w:type="dxa"/>
            <w:shd w:val="clear" w:color="auto" w:fill="FFFFFF"/>
            <w:vAlign w:val="center"/>
          </w:tcPr>
          <w:p w14:paraId="6AC90B9C">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资金分配</w:t>
            </w:r>
          </w:p>
          <w:p w14:paraId="33571F72">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合理性</w:t>
            </w:r>
          </w:p>
        </w:tc>
        <w:tc>
          <w:tcPr>
            <w:tcW w:w="3570" w:type="dxa"/>
            <w:shd w:val="clear" w:color="auto" w:fill="FFFFFF"/>
            <w:vAlign w:val="center"/>
          </w:tcPr>
          <w:p w14:paraId="0DB19B23">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项目预算资金分配是否有测算依据，与补助单位或地方实际是否相适应，用以反映和考核项目预算资金分配的科学性、合理性情况。</w:t>
            </w:r>
          </w:p>
        </w:tc>
        <w:tc>
          <w:tcPr>
            <w:tcW w:w="908" w:type="dxa"/>
            <w:shd w:val="clear" w:color="auto" w:fill="FFFFFF"/>
          </w:tcPr>
          <w:p w14:paraId="568B930E">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4</w:t>
            </w:r>
          </w:p>
        </w:tc>
        <w:tc>
          <w:tcPr>
            <w:tcW w:w="803" w:type="dxa"/>
            <w:shd w:val="clear" w:color="auto" w:fill="FFFFFF"/>
          </w:tcPr>
          <w:p w14:paraId="72987217">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4</w:t>
            </w:r>
          </w:p>
        </w:tc>
      </w:tr>
      <w:tr w14:paraId="1C334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3" w:type="dxa"/>
            <w:vMerge w:val="restart"/>
            <w:shd w:val="clear" w:color="auto" w:fill="FFFFFF"/>
            <w:vAlign w:val="center"/>
          </w:tcPr>
          <w:p w14:paraId="322E02E5">
            <w:pPr>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过程</w:t>
            </w:r>
          </w:p>
        </w:tc>
        <w:tc>
          <w:tcPr>
            <w:tcW w:w="1357" w:type="dxa"/>
            <w:vMerge w:val="restart"/>
            <w:shd w:val="clear" w:color="auto" w:fill="FFFFFF"/>
            <w:vAlign w:val="center"/>
          </w:tcPr>
          <w:p w14:paraId="72D2AF15">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资金管理</w:t>
            </w:r>
          </w:p>
        </w:tc>
        <w:tc>
          <w:tcPr>
            <w:tcW w:w="1725" w:type="dxa"/>
            <w:shd w:val="clear" w:color="auto" w:fill="FFFFFF"/>
            <w:vAlign w:val="center"/>
          </w:tcPr>
          <w:p w14:paraId="7061EACE">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资金到位率</w:t>
            </w:r>
          </w:p>
        </w:tc>
        <w:tc>
          <w:tcPr>
            <w:tcW w:w="3570" w:type="dxa"/>
            <w:shd w:val="clear" w:color="000000" w:fill="FFFFFF"/>
            <w:vAlign w:val="center"/>
          </w:tcPr>
          <w:p w14:paraId="1ED5E4A1">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实际到位资金与预算资金的比率，用以反映和考核资金落实情况对项目实施的总体保障程度。</w:t>
            </w:r>
          </w:p>
        </w:tc>
        <w:tc>
          <w:tcPr>
            <w:tcW w:w="908" w:type="dxa"/>
            <w:shd w:val="clear" w:color="000000" w:fill="FFFFFF"/>
          </w:tcPr>
          <w:p w14:paraId="39B623E8">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4</w:t>
            </w:r>
          </w:p>
        </w:tc>
        <w:tc>
          <w:tcPr>
            <w:tcW w:w="803" w:type="dxa"/>
            <w:shd w:val="clear" w:color="000000" w:fill="FFFFFF"/>
          </w:tcPr>
          <w:p w14:paraId="243CE75F">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4</w:t>
            </w:r>
          </w:p>
        </w:tc>
      </w:tr>
      <w:tr w14:paraId="5FCD2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93" w:type="dxa"/>
            <w:vMerge w:val="continue"/>
            <w:shd w:val="clear" w:color="auto" w:fill="FFFFFF"/>
            <w:vAlign w:val="center"/>
          </w:tcPr>
          <w:p w14:paraId="33791C25">
            <w:pPr>
              <w:spacing w:line="0" w:lineRule="atLeast"/>
              <w:jc w:val="center"/>
              <w:rPr>
                <w:rFonts w:hint="default" w:ascii="Times New Roman" w:hAnsi="Times New Roman" w:eastAsia="仿宋_GB2312" w:cs="Times New Roman"/>
                <w:color w:val="000000"/>
                <w:kern w:val="0"/>
                <w:sz w:val="22"/>
              </w:rPr>
            </w:pPr>
          </w:p>
        </w:tc>
        <w:tc>
          <w:tcPr>
            <w:tcW w:w="1357" w:type="dxa"/>
            <w:vMerge w:val="continue"/>
            <w:shd w:val="clear" w:color="auto" w:fill="FFFFFF"/>
            <w:vAlign w:val="center"/>
          </w:tcPr>
          <w:p w14:paraId="3F2DF403">
            <w:pPr>
              <w:spacing w:line="0" w:lineRule="atLeast"/>
              <w:jc w:val="center"/>
              <w:rPr>
                <w:rFonts w:hint="default" w:ascii="Times New Roman" w:hAnsi="Times New Roman" w:eastAsia="仿宋_GB2312" w:cs="Times New Roman"/>
                <w:color w:val="000000"/>
                <w:kern w:val="0"/>
                <w:sz w:val="22"/>
              </w:rPr>
            </w:pPr>
          </w:p>
        </w:tc>
        <w:tc>
          <w:tcPr>
            <w:tcW w:w="1725" w:type="dxa"/>
            <w:shd w:val="clear" w:color="auto" w:fill="FFFFFF"/>
            <w:vAlign w:val="center"/>
          </w:tcPr>
          <w:p w14:paraId="4D30DA85">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预算执行率</w:t>
            </w:r>
          </w:p>
        </w:tc>
        <w:tc>
          <w:tcPr>
            <w:tcW w:w="3570" w:type="dxa"/>
            <w:shd w:val="clear" w:color="auto" w:fill="FFFFFF"/>
            <w:vAlign w:val="center"/>
          </w:tcPr>
          <w:p w14:paraId="1F87F205">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项目预算资金是否按照计划执行，用以反映或考核项目预算执行情况</w:t>
            </w:r>
          </w:p>
        </w:tc>
        <w:tc>
          <w:tcPr>
            <w:tcW w:w="908" w:type="dxa"/>
            <w:shd w:val="clear" w:color="auto" w:fill="FFFFFF"/>
          </w:tcPr>
          <w:p w14:paraId="1658AAF2">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4</w:t>
            </w:r>
          </w:p>
        </w:tc>
        <w:tc>
          <w:tcPr>
            <w:tcW w:w="803" w:type="dxa"/>
            <w:shd w:val="clear" w:color="auto" w:fill="FFFFFF"/>
          </w:tcPr>
          <w:p w14:paraId="6D8EA6CE">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3.62</w:t>
            </w:r>
          </w:p>
        </w:tc>
      </w:tr>
      <w:tr w14:paraId="331D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93" w:type="dxa"/>
            <w:vMerge w:val="continue"/>
            <w:shd w:val="clear" w:color="auto" w:fill="FFFFFF"/>
            <w:vAlign w:val="center"/>
          </w:tcPr>
          <w:p w14:paraId="3556EB94">
            <w:pPr>
              <w:spacing w:line="0" w:lineRule="atLeast"/>
              <w:jc w:val="center"/>
              <w:rPr>
                <w:rFonts w:hint="default" w:ascii="Times New Roman" w:hAnsi="Times New Roman" w:eastAsia="仿宋_GB2312" w:cs="Times New Roman"/>
                <w:color w:val="000000"/>
                <w:kern w:val="0"/>
                <w:sz w:val="22"/>
              </w:rPr>
            </w:pPr>
          </w:p>
        </w:tc>
        <w:tc>
          <w:tcPr>
            <w:tcW w:w="1357" w:type="dxa"/>
            <w:shd w:val="clear" w:color="auto" w:fill="FFFFFF"/>
            <w:vAlign w:val="center"/>
          </w:tcPr>
          <w:p w14:paraId="58AF7BF0">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资金管理</w:t>
            </w:r>
          </w:p>
        </w:tc>
        <w:tc>
          <w:tcPr>
            <w:tcW w:w="1725" w:type="dxa"/>
            <w:shd w:val="clear" w:color="auto" w:fill="FFFFFF"/>
            <w:vAlign w:val="center"/>
          </w:tcPr>
          <w:p w14:paraId="42D92800">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资金使用</w:t>
            </w:r>
          </w:p>
          <w:p w14:paraId="2A1A563D">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合规性</w:t>
            </w:r>
          </w:p>
        </w:tc>
        <w:tc>
          <w:tcPr>
            <w:tcW w:w="3570" w:type="dxa"/>
            <w:shd w:val="clear" w:color="000000" w:fill="FFFFFF"/>
            <w:vAlign w:val="center"/>
          </w:tcPr>
          <w:p w14:paraId="59837635">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项目资金使用是否符合相关的财务管理制度规定，用以反映和考核项目资金的规范运行情况。</w:t>
            </w:r>
          </w:p>
        </w:tc>
        <w:tc>
          <w:tcPr>
            <w:tcW w:w="908" w:type="dxa"/>
            <w:shd w:val="clear" w:color="000000" w:fill="FFFFFF"/>
          </w:tcPr>
          <w:p w14:paraId="6C60CA4D">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4</w:t>
            </w:r>
          </w:p>
        </w:tc>
        <w:tc>
          <w:tcPr>
            <w:tcW w:w="803" w:type="dxa"/>
            <w:shd w:val="clear" w:color="000000" w:fill="FFFFFF"/>
          </w:tcPr>
          <w:p w14:paraId="69EDC251">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4</w:t>
            </w:r>
          </w:p>
        </w:tc>
      </w:tr>
      <w:tr w14:paraId="17AE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3" w:type="dxa"/>
            <w:vMerge w:val="continue"/>
            <w:shd w:val="clear" w:color="auto" w:fill="FFFFFF"/>
            <w:vAlign w:val="center"/>
          </w:tcPr>
          <w:p w14:paraId="315A5CB5">
            <w:pPr>
              <w:spacing w:line="0" w:lineRule="atLeast"/>
              <w:jc w:val="center"/>
              <w:rPr>
                <w:rFonts w:hint="default" w:ascii="Times New Roman" w:hAnsi="Times New Roman" w:eastAsia="仿宋_GB2312" w:cs="Times New Roman"/>
                <w:color w:val="000000"/>
                <w:kern w:val="0"/>
                <w:sz w:val="22"/>
              </w:rPr>
            </w:pPr>
          </w:p>
        </w:tc>
        <w:tc>
          <w:tcPr>
            <w:tcW w:w="1357" w:type="dxa"/>
            <w:vMerge w:val="restart"/>
            <w:shd w:val="clear" w:color="auto" w:fill="FFFFFF"/>
            <w:vAlign w:val="center"/>
          </w:tcPr>
          <w:p w14:paraId="18A92630">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组织实施</w:t>
            </w:r>
          </w:p>
          <w:p w14:paraId="2D09B556">
            <w:pPr>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　</w:t>
            </w:r>
          </w:p>
        </w:tc>
        <w:tc>
          <w:tcPr>
            <w:tcW w:w="1725" w:type="dxa"/>
            <w:shd w:val="clear" w:color="auto" w:fill="FFFFFF"/>
            <w:vAlign w:val="center"/>
          </w:tcPr>
          <w:p w14:paraId="4155452E">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管理制度</w:t>
            </w:r>
          </w:p>
          <w:p w14:paraId="76214D63">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健全性</w:t>
            </w:r>
          </w:p>
        </w:tc>
        <w:tc>
          <w:tcPr>
            <w:tcW w:w="3570" w:type="dxa"/>
            <w:shd w:val="clear" w:color="000000" w:fill="FFFFFF"/>
            <w:vAlign w:val="center"/>
          </w:tcPr>
          <w:p w14:paraId="4C36DCFA">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项目实施单位的财务和业务管理制度是否健全，用以反映和考核财务和业务管理制度对项目顺利实施的保障情况。</w:t>
            </w:r>
          </w:p>
        </w:tc>
        <w:tc>
          <w:tcPr>
            <w:tcW w:w="908" w:type="dxa"/>
            <w:shd w:val="clear" w:color="000000" w:fill="FFFFFF"/>
          </w:tcPr>
          <w:p w14:paraId="4E73B778">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4</w:t>
            </w:r>
          </w:p>
        </w:tc>
        <w:tc>
          <w:tcPr>
            <w:tcW w:w="803" w:type="dxa"/>
            <w:shd w:val="clear" w:color="000000" w:fill="FFFFFF"/>
          </w:tcPr>
          <w:p w14:paraId="4D1B2875">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4</w:t>
            </w:r>
          </w:p>
        </w:tc>
      </w:tr>
      <w:tr w14:paraId="475F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693" w:type="dxa"/>
            <w:vMerge w:val="continue"/>
            <w:shd w:val="clear" w:color="auto" w:fill="FFFFFF"/>
            <w:vAlign w:val="center"/>
          </w:tcPr>
          <w:p w14:paraId="594E95C1">
            <w:pPr>
              <w:widowControl/>
              <w:spacing w:line="0" w:lineRule="atLeast"/>
              <w:jc w:val="center"/>
              <w:rPr>
                <w:rFonts w:hint="default" w:ascii="Times New Roman" w:hAnsi="Times New Roman" w:eastAsia="仿宋_GB2312" w:cs="Times New Roman"/>
                <w:color w:val="000000"/>
                <w:kern w:val="0"/>
                <w:sz w:val="22"/>
              </w:rPr>
            </w:pPr>
          </w:p>
        </w:tc>
        <w:tc>
          <w:tcPr>
            <w:tcW w:w="1357" w:type="dxa"/>
            <w:vMerge w:val="continue"/>
            <w:shd w:val="clear" w:color="auto" w:fill="FFFFFF"/>
            <w:vAlign w:val="center"/>
          </w:tcPr>
          <w:p w14:paraId="239A0D88">
            <w:pPr>
              <w:widowControl/>
              <w:spacing w:line="0" w:lineRule="atLeast"/>
              <w:jc w:val="center"/>
              <w:rPr>
                <w:rFonts w:hint="default" w:ascii="Times New Roman" w:hAnsi="Times New Roman" w:eastAsia="仿宋_GB2312" w:cs="Times New Roman"/>
                <w:color w:val="000000"/>
                <w:kern w:val="0"/>
                <w:sz w:val="22"/>
              </w:rPr>
            </w:pPr>
          </w:p>
        </w:tc>
        <w:tc>
          <w:tcPr>
            <w:tcW w:w="1725" w:type="dxa"/>
            <w:shd w:val="clear" w:color="auto" w:fill="FFFFFF"/>
            <w:vAlign w:val="center"/>
          </w:tcPr>
          <w:p w14:paraId="413ED4A3">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制度执行</w:t>
            </w:r>
          </w:p>
          <w:p w14:paraId="5227B29D">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有效性</w:t>
            </w:r>
          </w:p>
        </w:tc>
        <w:tc>
          <w:tcPr>
            <w:tcW w:w="3570" w:type="dxa"/>
            <w:shd w:val="clear" w:color="000000" w:fill="FFFFFF"/>
            <w:vAlign w:val="center"/>
          </w:tcPr>
          <w:p w14:paraId="1B8273EA">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项目实施是否符合相关管理规定，用以反映和考核相关管理制度的有效执行情况。</w:t>
            </w:r>
          </w:p>
        </w:tc>
        <w:tc>
          <w:tcPr>
            <w:tcW w:w="908" w:type="dxa"/>
            <w:shd w:val="clear" w:color="000000" w:fill="FFFFFF"/>
          </w:tcPr>
          <w:p w14:paraId="37572498">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4</w:t>
            </w:r>
          </w:p>
        </w:tc>
        <w:tc>
          <w:tcPr>
            <w:tcW w:w="803" w:type="dxa"/>
            <w:shd w:val="clear" w:color="000000" w:fill="FFFFFF"/>
          </w:tcPr>
          <w:p w14:paraId="7427F57C">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4</w:t>
            </w:r>
          </w:p>
        </w:tc>
      </w:tr>
      <w:tr w14:paraId="239EA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93" w:type="dxa"/>
            <w:vMerge w:val="restart"/>
            <w:shd w:val="clear" w:color="auto" w:fill="FFFFFF"/>
            <w:vAlign w:val="center"/>
          </w:tcPr>
          <w:p w14:paraId="74EA6657">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产出</w:t>
            </w:r>
          </w:p>
        </w:tc>
        <w:tc>
          <w:tcPr>
            <w:tcW w:w="1357" w:type="dxa"/>
            <w:shd w:val="clear" w:color="auto" w:fill="FFFFFF"/>
            <w:vAlign w:val="center"/>
          </w:tcPr>
          <w:p w14:paraId="4860EEB8">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产出数量</w:t>
            </w:r>
          </w:p>
        </w:tc>
        <w:tc>
          <w:tcPr>
            <w:tcW w:w="1725" w:type="dxa"/>
            <w:shd w:val="clear" w:color="auto" w:fill="FFFFFF"/>
            <w:vAlign w:val="center"/>
          </w:tcPr>
          <w:p w14:paraId="17907931">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实际完成率</w:t>
            </w:r>
          </w:p>
        </w:tc>
        <w:tc>
          <w:tcPr>
            <w:tcW w:w="3570" w:type="dxa"/>
            <w:shd w:val="clear" w:color="000000" w:fill="FFFFFF"/>
            <w:vAlign w:val="center"/>
          </w:tcPr>
          <w:p w14:paraId="6C31C905">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项目实施的实际产出数与计划产出数的比率，用以反映和考核项目产出数量目标的实现程度。</w:t>
            </w:r>
          </w:p>
        </w:tc>
        <w:tc>
          <w:tcPr>
            <w:tcW w:w="908" w:type="dxa"/>
            <w:shd w:val="clear" w:color="000000" w:fill="FFFFFF"/>
          </w:tcPr>
          <w:p w14:paraId="78DB53E5">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8</w:t>
            </w:r>
          </w:p>
        </w:tc>
        <w:tc>
          <w:tcPr>
            <w:tcW w:w="803" w:type="dxa"/>
            <w:shd w:val="clear" w:color="000000" w:fill="FFFFFF"/>
          </w:tcPr>
          <w:p w14:paraId="247F10D7">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8</w:t>
            </w:r>
          </w:p>
        </w:tc>
      </w:tr>
      <w:tr w14:paraId="2794D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93" w:type="dxa"/>
            <w:vMerge w:val="continue"/>
            <w:shd w:val="clear" w:color="auto" w:fill="FFFFFF"/>
            <w:vAlign w:val="center"/>
          </w:tcPr>
          <w:p w14:paraId="3C19DD4C">
            <w:pPr>
              <w:widowControl/>
              <w:spacing w:line="0" w:lineRule="atLeast"/>
              <w:jc w:val="center"/>
              <w:rPr>
                <w:rFonts w:hint="default" w:ascii="Times New Roman" w:hAnsi="Times New Roman" w:eastAsia="仿宋_GB2312" w:cs="Times New Roman"/>
                <w:color w:val="000000"/>
                <w:kern w:val="0"/>
                <w:sz w:val="22"/>
              </w:rPr>
            </w:pPr>
          </w:p>
        </w:tc>
        <w:tc>
          <w:tcPr>
            <w:tcW w:w="1357" w:type="dxa"/>
            <w:shd w:val="clear" w:color="auto" w:fill="FFFFFF"/>
            <w:vAlign w:val="center"/>
          </w:tcPr>
          <w:p w14:paraId="3EBC4FEE">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产出质量</w:t>
            </w:r>
          </w:p>
        </w:tc>
        <w:tc>
          <w:tcPr>
            <w:tcW w:w="1725" w:type="dxa"/>
            <w:shd w:val="clear" w:color="auto" w:fill="FFFFFF"/>
            <w:vAlign w:val="center"/>
          </w:tcPr>
          <w:p w14:paraId="6E6D0D53">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质量达标率</w:t>
            </w:r>
          </w:p>
        </w:tc>
        <w:tc>
          <w:tcPr>
            <w:tcW w:w="3570" w:type="dxa"/>
            <w:shd w:val="clear" w:color="000000" w:fill="FFFFFF"/>
            <w:vAlign w:val="center"/>
          </w:tcPr>
          <w:p w14:paraId="030B4EA6">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项目完成的质量达标产出数与实际产出数的比率，用以反映和考核项目产出质量目标的实现程度。</w:t>
            </w:r>
          </w:p>
        </w:tc>
        <w:tc>
          <w:tcPr>
            <w:tcW w:w="908" w:type="dxa"/>
            <w:shd w:val="clear" w:color="000000" w:fill="FFFFFF"/>
          </w:tcPr>
          <w:p w14:paraId="43522D0F">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8</w:t>
            </w:r>
          </w:p>
        </w:tc>
        <w:tc>
          <w:tcPr>
            <w:tcW w:w="803" w:type="dxa"/>
            <w:shd w:val="clear" w:color="000000" w:fill="FFFFFF"/>
          </w:tcPr>
          <w:p w14:paraId="37B6FBF5">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8</w:t>
            </w:r>
          </w:p>
        </w:tc>
      </w:tr>
      <w:tr w14:paraId="4ABF8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93" w:type="dxa"/>
            <w:vMerge w:val="continue"/>
            <w:shd w:val="clear" w:color="auto" w:fill="FFFFFF"/>
            <w:vAlign w:val="center"/>
          </w:tcPr>
          <w:p w14:paraId="2A7B4C71">
            <w:pPr>
              <w:spacing w:line="0" w:lineRule="atLeast"/>
              <w:jc w:val="center"/>
              <w:rPr>
                <w:rFonts w:hint="default" w:ascii="Times New Roman" w:hAnsi="Times New Roman" w:eastAsia="仿宋_GB2312" w:cs="Times New Roman"/>
                <w:color w:val="000000"/>
                <w:kern w:val="0"/>
                <w:sz w:val="22"/>
              </w:rPr>
            </w:pPr>
          </w:p>
        </w:tc>
        <w:tc>
          <w:tcPr>
            <w:tcW w:w="1357" w:type="dxa"/>
            <w:shd w:val="clear" w:color="auto" w:fill="FFFFFF"/>
            <w:vAlign w:val="center"/>
          </w:tcPr>
          <w:p w14:paraId="4662A190">
            <w:pPr>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产出时效</w:t>
            </w:r>
          </w:p>
        </w:tc>
        <w:tc>
          <w:tcPr>
            <w:tcW w:w="1725" w:type="dxa"/>
            <w:shd w:val="clear" w:color="auto" w:fill="FFFFFF"/>
            <w:vAlign w:val="center"/>
          </w:tcPr>
          <w:p w14:paraId="7A97BA4C">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完成及时性</w:t>
            </w:r>
          </w:p>
        </w:tc>
        <w:tc>
          <w:tcPr>
            <w:tcW w:w="3570" w:type="dxa"/>
            <w:shd w:val="clear" w:color="000000" w:fill="FFFFFF"/>
            <w:vAlign w:val="center"/>
          </w:tcPr>
          <w:p w14:paraId="4C1D1B07">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项目实际完成时间与计划完成时间的比较，用以反映和考核项目产出时效目标的实现程度。</w:t>
            </w:r>
          </w:p>
        </w:tc>
        <w:tc>
          <w:tcPr>
            <w:tcW w:w="908" w:type="dxa"/>
            <w:shd w:val="clear" w:color="000000" w:fill="FFFFFF"/>
          </w:tcPr>
          <w:p w14:paraId="6970647A">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8</w:t>
            </w:r>
          </w:p>
        </w:tc>
        <w:tc>
          <w:tcPr>
            <w:tcW w:w="803" w:type="dxa"/>
            <w:shd w:val="clear" w:color="000000" w:fill="FFFFFF"/>
          </w:tcPr>
          <w:p w14:paraId="2C6B7F6A">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8</w:t>
            </w:r>
          </w:p>
        </w:tc>
      </w:tr>
      <w:tr w14:paraId="192CB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93" w:type="dxa"/>
            <w:vMerge w:val="continue"/>
            <w:shd w:val="clear" w:color="auto" w:fill="FFFFFF"/>
            <w:vAlign w:val="center"/>
          </w:tcPr>
          <w:p w14:paraId="639C1A64">
            <w:pPr>
              <w:widowControl/>
              <w:spacing w:line="0" w:lineRule="atLeast"/>
              <w:jc w:val="center"/>
              <w:rPr>
                <w:rFonts w:hint="default" w:ascii="Times New Roman" w:hAnsi="Times New Roman" w:eastAsia="仿宋_GB2312" w:cs="Times New Roman"/>
                <w:color w:val="000000"/>
                <w:kern w:val="0"/>
                <w:sz w:val="22"/>
              </w:rPr>
            </w:pPr>
          </w:p>
        </w:tc>
        <w:tc>
          <w:tcPr>
            <w:tcW w:w="1357" w:type="dxa"/>
            <w:shd w:val="clear" w:color="auto" w:fill="FFFFFF"/>
            <w:vAlign w:val="center"/>
          </w:tcPr>
          <w:p w14:paraId="2E7279CE">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产出成本</w:t>
            </w:r>
          </w:p>
        </w:tc>
        <w:tc>
          <w:tcPr>
            <w:tcW w:w="1725" w:type="dxa"/>
            <w:shd w:val="clear" w:color="auto" w:fill="FFFFFF"/>
            <w:vAlign w:val="center"/>
          </w:tcPr>
          <w:p w14:paraId="7024B473">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成本节约率</w:t>
            </w:r>
          </w:p>
        </w:tc>
        <w:tc>
          <w:tcPr>
            <w:tcW w:w="3570" w:type="dxa"/>
            <w:shd w:val="clear" w:color="auto" w:fill="FFFFFF"/>
            <w:vAlign w:val="center"/>
          </w:tcPr>
          <w:p w14:paraId="3FF01405">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完成项目计划工作目标的实际节约成本与计划成本的比率，用以反映和考核项目的成本节约程度。</w:t>
            </w:r>
          </w:p>
        </w:tc>
        <w:tc>
          <w:tcPr>
            <w:tcW w:w="908" w:type="dxa"/>
            <w:shd w:val="clear" w:color="auto" w:fill="FFFFFF"/>
          </w:tcPr>
          <w:p w14:paraId="1A166764">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8</w:t>
            </w:r>
          </w:p>
        </w:tc>
        <w:tc>
          <w:tcPr>
            <w:tcW w:w="803" w:type="dxa"/>
            <w:shd w:val="clear" w:color="auto" w:fill="FFFFFF"/>
          </w:tcPr>
          <w:p w14:paraId="22772C52">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8</w:t>
            </w:r>
          </w:p>
        </w:tc>
      </w:tr>
      <w:tr w14:paraId="599DC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93" w:type="dxa"/>
            <w:vMerge w:val="restart"/>
            <w:shd w:val="clear" w:color="auto" w:fill="FFFFFF"/>
            <w:vAlign w:val="center"/>
          </w:tcPr>
          <w:p w14:paraId="3F07CAA5">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效益　</w:t>
            </w:r>
          </w:p>
        </w:tc>
        <w:tc>
          <w:tcPr>
            <w:tcW w:w="1357" w:type="dxa"/>
            <w:vMerge w:val="restart"/>
            <w:shd w:val="clear" w:color="auto" w:fill="FFFFFF"/>
            <w:vAlign w:val="center"/>
          </w:tcPr>
          <w:p w14:paraId="5D4723D9">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项目效益　</w:t>
            </w:r>
          </w:p>
        </w:tc>
        <w:tc>
          <w:tcPr>
            <w:tcW w:w="1725" w:type="dxa"/>
            <w:shd w:val="clear" w:color="auto" w:fill="FFFFFF"/>
            <w:vAlign w:val="center"/>
          </w:tcPr>
          <w:p w14:paraId="132E98D2">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实施效益</w:t>
            </w:r>
          </w:p>
        </w:tc>
        <w:tc>
          <w:tcPr>
            <w:tcW w:w="3570" w:type="dxa"/>
            <w:shd w:val="clear" w:color="auto" w:fill="FFFFFF"/>
            <w:vAlign w:val="center"/>
          </w:tcPr>
          <w:p w14:paraId="50DA861B">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项目实施所产生的效益。</w:t>
            </w:r>
          </w:p>
        </w:tc>
        <w:tc>
          <w:tcPr>
            <w:tcW w:w="908" w:type="dxa"/>
            <w:shd w:val="clear" w:color="auto" w:fill="FFFFFF"/>
          </w:tcPr>
          <w:p w14:paraId="0F19AC05">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18</w:t>
            </w:r>
          </w:p>
        </w:tc>
        <w:tc>
          <w:tcPr>
            <w:tcW w:w="803" w:type="dxa"/>
            <w:shd w:val="clear" w:color="auto" w:fill="FFFFFF"/>
          </w:tcPr>
          <w:p w14:paraId="0EF71F47">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18</w:t>
            </w:r>
          </w:p>
        </w:tc>
      </w:tr>
      <w:tr w14:paraId="6B99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93" w:type="dxa"/>
            <w:vMerge w:val="continue"/>
            <w:shd w:val="clear" w:color="auto" w:fill="FFFFFF"/>
            <w:vAlign w:val="center"/>
          </w:tcPr>
          <w:p w14:paraId="056DFC68">
            <w:pPr>
              <w:widowControl/>
              <w:spacing w:line="0" w:lineRule="atLeast"/>
              <w:jc w:val="center"/>
              <w:rPr>
                <w:rFonts w:hint="default" w:ascii="Times New Roman" w:hAnsi="Times New Roman" w:eastAsia="仿宋_GB2312" w:cs="Times New Roman"/>
                <w:color w:val="000000"/>
                <w:kern w:val="0"/>
                <w:sz w:val="22"/>
              </w:rPr>
            </w:pPr>
          </w:p>
        </w:tc>
        <w:tc>
          <w:tcPr>
            <w:tcW w:w="1357" w:type="dxa"/>
            <w:vMerge w:val="continue"/>
            <w:shd w:val="clear" w:color="auto" w:fill="FFFFFF"/>
            <w:vAlign w:val="center"/>
          </w:tcPr>
          <w:p w14:paraId="63614294">
            <w:pPr>
              <w:widowControl/>
              <w:spacing w:line="0" w:lineRule="atLeast"/>
              <w:jc w:val="center"/>
              <w:rPr>
                <w:rFonts w:hint="default" w:ascii="Times New Roman" w:hAnsi="Times New Roman" w:eastAsia="仿宋_GB2312" w:cs="Times New Roman"/>
                <w:color w:val="000000"/>
                <w:kern w:val="0"/>
                <w:sz w:val="22"/>
              </w:rPr>
            </w:pPr>
          </w:p>
        </w:tc>
        <w:tc>
          <w:tcPr>
            <w:tcW w:w="1725" w:type="dxa"/>
            <w:shd w:val="clear" w:color="auto" w:fill="FFFFFF"/>
            <w:vAlign w:val="center"/>
          </w:tcPr>
          <w:p w14:paraId="28D01473">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满意度</w:t>
            </w:r>
          </w:p>
        </w:tc>
        <w:tc>
          <w:tcPr>
            <w:tcW w:w="3570" w:type="dxa"/>
            <w:shd w:val="clear" w:color="000000" w:fill="FFFFFF"/>
            <w:vAlign w:val="center"/>
          </w:tcPr>
          <w:p w14:paraId="772CF69D">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社会公众或服务对象对项目实施效果的满意程度。</w:t>
            </w:r>
          </w:p>
        </w:tc>
        <w:tc>
          <w:tcPr>
            <w:tcW w:w="908" w:type="dxa"/>
            <w:shd w:val="clear" w:color="000000" w:fill="FFFFFF"/>
          </w:tcPr>
          <w:p w14:paraId="641EB350">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10</w:t>
            </w:r>
          </w:p>
        </w:tc>
        <w:tc>
          <w:tcPr>
            <w:tcW w:w="803" w:type="dxa"/>
            <w:shd w:val="clear" w:color="000000" w:fill="FFFFFF"/>
          </w:tcPr>
          <w:p w14:paraId="11CE02F1">
            <w:pPr>
              <w:spacing w:line="600" w:lineRule="auto"/>
              <w:jc w:val="center"/>
              <w:rPr>
                <w:rFonts w:hint="default" w:ascii="Times New Roman" w:hAnsi="Times New Roman" w:eastAsia="仿宋_GB2312" w:cs="Times New Roman"/>
                <w:sz w:val="22"/>
                <w:szCs w:val="22"/>
                <w:lang w:val="en-US" w:eastAsia="zh-CN"/>
              </w:rPr>
            </w:pPr>
            <w:r>
              <w:rPr>
                <w:rFonts w:hint="eastAsia" w:cs="Times New Roman"/>
                <w:sz w:val="22"/>
                <w:szCs w:val="22"/>
                <w:lang w:val="en-US" w:eastAsia="zh-CN"/>
              </w:rPr>
              <w:t>10</w:t>
            </w:r>
          </w:p>
        </w:tc>
      </w:tr>
      <w:tr w14:paraId="47B16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775" w:type="dxa"/>
            <w:gridSpan w:val="3"/>
            <w:shd w:val="clear" w:color="auto" w:fill="FFFFFF"/>
            <w:vAlign w:val="center"/>
          </w:tcPr>
          <w:p w14:paraId="1DBB0CDA">
            <w:pPr>
              <w:widowControl/>
              <w:spacing w:line="0" w:lineRule="atLeast"/>
              <w:jc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b/>
                <w:bCs/>
                <w:color w:val="000000"/>
                <w:kern w:val="0"/>
                <w:sz w:val="22"/>
              </w:rPr>
              <w:t>总分</w:t>
            </w:r>
          </w:p>
        </w:tc>
        <w:tc>
          <w:tcPr>
            <w:tcW w:w="3570" w:type="dxa"/>
            <w:shd w:val="clear" w:color="auto" w:fill="FFFFFF"/>
          </w:tcPr>
          <w:p w14:paraId="031517B1">
            <w:pPr>
              <w:widowControl/>
              <w:spacing w:line="0" w:lineRule="atLeast"/>
              <w:jc w:val="center"/>
              <w:rPr>
                <w:rFonts w:hint="default" w:ascii="Times New Roman" w:hAnsi="Times New Roman" w:eastAsia="仿宋_GB2312" w:cs="Times New Roman"/>
                <w:color w:val="000000"/>
                <w:kern w:val="0"/>
                <w:sz w:val="22"/>
              </w:rPr>
            </w:pPr>
          </w:p>
        </w:tc>
        <w:tc>
          <w:tcPr>
            <w:tcW w:w="908" w:type="dxa"/>
            <w:shd w:val="clear" w:color="auto" w:fill="FFFFFF"/>
            <w:vAlign w:val="center"/>
          </w:tcPr>
          <w:p w14:paraId="79663D4B">
            <w:pPr>
              <w:widowControl/>
              <w:spacing w:line="0" w:lineRule="atLeast"/>
              <w:jc w:val="center"/>
              <w:rPr>
                <w:rFonts w:hint="default" w:ascii="Times New Roman" w:hAnsi="Times New Roman" w:eastAsia="仿宋_GB2312" w:cs="Times New Roman"/>
                <w:color w:val="000000"/>
                <w:kern w:val="0"/>
                <w:sz w:val="22"/>
                <w:lang w:val="en-US" w:eastAsia="zh-CN"/>
              </w:rPr>
            </w:pPr>
            <w:r>
              <w:rPr>
                <w:rFonts w:hint="eastAsia" w:cs="Times New Roman"/>
                <w:color w:val="000000"/>
                <w:kern w:val="0"/>
                <w:sz w:val="22"/>
                <w:lang w:val="en-US" w:eastAsia="zh-CN"/>
              </w:rPr>
              <w:t>100</w:t>
            </w:r>
          </w:p>
        </w:tc>
        <w:tc>
          <w:tcPr>
            <w:tcW w:w="803" w:type="dxa"/>
            <w:shd w:val="clear" w:color="auto" w:fill="FFFFFF"/>
            <w:vAlign w:val="center"/>
          </w:tcPr>
          <w:p w14:paraId="0B831CF3">
            <w:pPr>
              <w:widowControl/>
              <w:spacing w:line="0" w:lineRule="atLeast"/>
              <w:jc w:val="center"/>
              <w:rPr>
                <w:rFonts w:hint="default" w:ascii="Times New Roman" w:hAnsi="Times New Roman" w:eastAsia="仿宋_GB2312" w:cs="Times New Roman"/>
                <w:color w:val="000000"/>
                <w:kern w:val="0"/>
                <w:sz w:val="22"/>
                <w:lang w:val="en-US" w:eastAsia="zh-CN"/>
              </w:rPr>
            </w:pPr>
            <w:r>
              <w:rPr>
                <w:rFonts w:hint="eastAsia" w:cs="Times New Roman"/>
                <w:color w:val="000000"/>
                <w:kern w:val="0"/>
                <w:sz w:val="22"/>
                <w:lang w:val="en-US" w:eastAsia="zh-CN"/>
              </w:rPr>
              <w:t>99.62</w:t>
            </w:r>
          </w:p>
        </w:tc>
      </w:tr>
    </w:tbl>
    <w:p w14:paraId="333CC729">
      <w:pPr>
        <w:rPr>
          <w:rFonts w:hint="default" w:ascii="Times New Roman" w:hAnsi="Times New Roman" w:cs="Times New Roman"/>
          <w:sz w:val="32"/>
          <w:szCs w:val="32"/>
        </w:rPr>
      </w:pPr>
      <w:r>
        <w:rPr>
          <w:rFonts w:hint="default" w:ascii="Times New Roman" w:hAnsi="Times New Roman" w:cs="Times New Roman"/>
          <w:sz w:val="32"/>
          <w:szCs w:val="32"/>
        </w:rPr>
        <w:br w:type="page"/>
      </w:r>
    </w:p>
    <w:p w14:paraId="6F44D847">
      <w:pPr>
        <w:spacing w:line="600" w:lineRule="exact"/>
        <w:ind w:firstLine="640" w:firstLineChars="200"/>
        <w:rPr>
          <w:rFonts w:hint="default"/>
          <w:sz w:val="32"/>
          <w:szCs w:val="32"/>
        </w:rPr>
      </w:pPr>
      <w:r>
        <w:rPr>
          <w:rFonts w:hint="default"/>
          <w:sz w:val="32"/>
          <w:szCs w:val="32"/>
        </w:rPr>
        <w:t>3.评价方法</w:t>
      </w:r>
    </w:p>
    <w:p w14:paraId="6A18F086">
      <w:pPr>
        <w:spacing w:line="600" w:lineRule="exact"/>
        <w:ind w:firstLine="640" w:firstLineChars="200"/>
        <w:rPr>
          <w:rFonts w:hint="eastAsia"/>
          <w:color w:val="auto"/>
          <w:sz w:val="32"/>
          <w:szCs w:val="32"/>
        </w:rPr>
      </w:pPr>
      <w:r>
        <w:rPr>
          <w:rFonts w:hint="default"/>
          <w:color w:val="auto"/>
          <w:sz w:val="32"/>
          <w:szCs w:val="32"/>
        </w:rPr>
        <w:t>本次项目支出绩效自评采用成本效益</w:t>
      </w:r>
      <w:r>
        <w:rPr>
          <w:rFonts w:hint="eastAsia"/>
          <w:color w:val="auto"/>
          <w:sz w:val="32"/>
          <w:szCs w:val="32"/>
          <w:lang w:val="en-US" w:eastAsia="zh-CN"/>
        </w:rPr>
        <w:t>法</w:t>
      </w:r>
      <w:r>
        <w:rPr>
          <w:rFonts w:hint="default"/>
          <w:color w:val="auto"/>
          <w:sz w:val="32"/>
          <w:szCs w:val="32"/>
        </w:rPr>
        <w:t>，原因是：</w:t>
      </w:r>
      <w:r>
        <w:rPr>
          <w:rFonts w:hint="eastAsia"/>
          <w:color w:val="auto"/>
          <w:sz w:val="32"/>
          <w:szCs w:val="32"/>
        </w:rPr>
        <w:t>将投入与产出、效益进行关联性分析</w:t>
      </w:r>
      <w:r>
        <w:rPr>
          <w:rFonts w:hint="eastAsia"/>
          <w:color w:val="auto"/>
          <w:sz w:val="32"/>
          <w:szCs w:val="32"/>
          <w:lang w:val="en-US" w:eastAsia="zh-CN"/>
        </w:rPr>
        <w:t>,可</w:t>
      </w:r>
      <w:r>
        <w:rPr>
          <w:rFonts w:hint="eastAsia"/>
          <w:color w:val="auto"/>
          <w:sz w:val="32"/>
          <w:szCs w:val="32"/>
        </w:rPr>
        <w:t>以反映和考核项目产出数量</w:t>
      </w:r>
      <w:r>
        <w:rPr>
          <w:rFonts w:hint="default"/>
          <w:color w:val="auto"/>
          <w:sz w:val="32"/>
          <w:szCs w:val="32"/>
        </w:rPr>
        <w:t>、质量、时效、</w:t>
      </w:r>
      <w:r>
        <w:rPr>
          <w:rFonts w:hint="eastAsia"/>
          <w:color w:val="auto"/>
          <w:sz w:val="32"/>
          <w:szCs w:val="32"/>
        </w:rPr>
        <w:t>目标的实现程度</w:t>
      </w:r>
      <w:r>
        <w:rPr>
          <w:rFonts w:hint="eastAsia"/>
          <w:color w:val="auto"/>
          <w:sz w:val="32"/>
          <w:szCs w:val="32"/>
          <w:lang w:val="en-US" w:eastAsia="zh-CN"/>
        </w:rPr>
        <w:t>和</w:t>
      </w:r>
      <w:r>
        <w:rPr>
          <w:rFonts w:hint="default"/>
          <w:color w:val="auto"/>
          <w:sz w:val="32"/>
          <w:szCs w:val="32"/>
        </w:rPr>
        <w:t>成本节约程度</w:t>
      </w:r>
      <w:r>
        <w:rPr>
          <w:rFonts w:hint="eastAsia"/>
          <w:color w:val="auto"/>
          <w:sz w:val="32"/>
          <w:szCs w:val="32"/>
          <w:lang w:val="en-US" w:eastAsia="zh-CN"/>
        </w:rPr>
        <w:t>及</w:t>
      </w:r>
      <w:r>
        <w:rPr>
          <w:rFonts w:hint="default"/>
          <w:color w:val="auto"/>
          <w:sz w:val="32"/>
          <w:szCs w:val="32"/>
        </w:rPr>
        <w:t>项目实施所产生的效益</w:t>
      </w:r>
      <w:r>
        <w:rPr>
          <w:rFonts w:hint="eastAsia"/>
          <w:color w:val="auto"/>
          <w:sz w:val="32"/>
          <w:szCs w:val="32"/>
        </w:rPr>
        <w:t>。</w:t>
      </w:r>
    </w:p>
    <w:p w14:paraId="24E49918">
      <w:pPr>
        <w:spacing w:line="600" w:lineRule="exact"/>
        <w:ind w:firstLine="640" w:firstLineChars="200"/>
        <w:rPr>
          <w:rFonts w:hint="default"/>
          <w:sz w:val="32"/>
          <w:szCs w:val="32"/>
        </w:rPr>
      </w:pPr>
      <w:r>
        <w:rPr>
          <w:rFonts w:hint="default"/>
          <w:sz w:val="32"/>
          <w:szCs w:val="32"/>
        </w:rPr>
        <w:t>4.评价标准</w:t>
      </w:r>
    </w:p>
    <w:p w14:paraId="4A7A7F8B">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本次项目支出绩效自评采用计划标准，原因是</w:t>
      </w:r>
      <w:r>
        <w:rPr>
          <w:rFonts w:hint="eastAsia" w:cs="Times New Roman"/>
          <w:color w:val="auto"/>
          <w:sz w:val="32"/>
          <w:szCs w:val="32"/>
          <w:lang w:eastAsia="zh-CN"/>
        </w:rPr>
        <w:t>结合</w:t>
      </w:r>
      <w:r>
        <w:rPr>
          <w:rFonts w:hint="eastAsia" w:cs="Times New Roman"/>
          <w:color w:val="auto"/>
          <w:sz w:val="32"/>
          <w:szCs w:val="32"/>
          <w:lang w:val="en-US" w:eastAsia="zh-CN"/>
        </w:rPr>
        <w:t>乌兰再格森乡人民政府2023年工作经费</w:t>
      </w:r>
      <w:r>
        <w:rPr>
          <w:rFonts w:hint="default" w:cs="Times New Roman"/>
          <w:color w:val="auto"/>
          <w:sz w:val="32"/>
          <w:szCs w:val="32"/>
          <w:lang w:val="en-US" w:eastAsia="zh-CN"/>
        </w:rPr>
        <w:t>项目等项目</w:t>
      </w:r>
      <w:r>
        <w:rPr>
          <w:rFonts w:hint="eastAsia" w:cs="Times New Roman"/>
          <w:color w:val="auto"/>
          <w:sz w:val="32"/>
          <w:szCs w:val="32"/>
          <w:lang w:val="en-US" w:eastAsia="zh-CN"/>
        </w:rPr>
        <w:t>的特点，</w:t>
      </w:r>
      <w:r>
        <w:rPr>
          <w:rFonts w:hint="default" w:ascii="Times New Roman" w:hAnsi="Times New Roman" w:cs="Times New Roman"/>
          <w:sz w:val="32"/>
          <w:szCs w:val="32"/>
          <w:lang w:val="en-US" w:eastAsia="zh-CN"/>
        </w:rPr>
        <w:t>以预先制定的目标</w:t>
      </w:r>
      <w:r>
        <w:rPr>
          <w:rFonts w:hint="eastAsia" w:ascii="Times New Roman" w:hAnsi="Times New Roman" w:cs="Times New Roman"/>
          <w:sz w:val="32"/>
          <w:szCs w:val="32"/>
          <w:lang w:val="en-US" w:eastAsia="zh-CN"/>
        </w:rPr>
        <w:t>和计划</w:t>
      </w:r>
      <w:r>
        <w:rPr>
          <w:rFonts w:hint="eastAsia" w:cs="Times New Roman"/>
          <w:sz w:val="32"/>
          <w:szCs w:val="32"/>
          <w:lang w:val="en-US" w:eastAsia="zh-CN"/>
        </w:rPr>
        <w:t>为14名</w:t>
      </w:r>
      <w:r>
        <w:rPr>
          <w:rFonts w:hint="default" w:ascii="Times New Roman" w:hAnsi="Times New Roman" w:cs="Times New Roman"/>
          <w:sz w:val="32"/>
          <w:szCs w:val="32"/>
          <w:lang w:val="en-US" w:eastAsia="zh-CN"/>
        </w:rPr>
        <w:t>村干部</w:t>
      </w:r>
      <w:r>
        <w:rPr>
          <w:rFonts w:hint="eastAsia" w:cs="Times New Roman"/>
          <w:sz w:val="32"/>
          <w:szCs w:val="32"/>
          <w:lang w:val="en-US" w:eastAsia="zh-CN"/>
        </w:rPr>
        <w:t>及38名村小组干部、民兵购买人身意外伤害保险</w:t>
      </w:r>
      <w:r>
        <w:rPr>
          <w:rFonts w:hint="eastAsia" w:ascii="Times New Roman" w:hAnsi="Times New Roman" w:cs="Times New Roman"/>
          <w:sz w:val="32"/>
          <w:szCs w:val="32"/>
          <w:lang w:val="en-US" w:eastAsia="zh-CN"/>
        </w:rPr>
        <w:t>，依据《</w:t>
      </w:r>
      <w:r>
        <w:rPr>
          <w:rFonts w:hint="default" w:ascii="Times New Roman" w:hAnsi="Times New Roman" w:cs="Times New Roman"/>
          <w:sz w:val="32"/>
          <w:szCs w:val="32"/>
          <w:lang w:val="en-US" w:eastAsia="zh-CN"/>
        </w:rPr>
        <w:t>项目支出绩效评价管理办法</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财预</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2020</w:t>
      </w:r>
      <w:r>
        <w:rPr>
          <w:rFonts w:hint="eastAsia" w:ascii="仿宋_GB2312" w:hAnsi="仿宋_GB2312" w:eastAsia="仿宋_GB2312" w:cs="仿宋_GB2312"/>
          <w:sz w:val="32"/>
          <w:szCs w:val="32"/>
          <w:lang w:val="en-US" w:eastAsia="zh-CN"/>
        </w:rPr>
        <w:t>〕</w:t>
      </w:r>
      <w:r>
        <w:rPr>
          <w:rFonts w:hint="default" w:ascii="Times New Roman" w:hAnsi="Times New Roman" w:cs="Times New Roman"/>
          <w:sz w:val="32"/>
          <w:szCs w:val="32"/>
          <w:lang w:val="en-US" w:eastAsia="zh-CN"/>
        </w:rPr>
        <w:t>10号</w:t>
      </w:r>
      <w:r>
        <w:rPr>
          <w:rFonts w:hint="eastAsia" w:ascii="Times New Roman" w:hAnsi="Times New Roman" w:cs="Times New Roman"/>
          <w:sz w:val="32"/>
          <w:szCs w:val="32"/>
          <w:lang w:val="en-US" w:eastAsia="zh-CN"/>
        </w:rPr>
        <w:t>文件</w:t>
      </w:r>
      <w:r>
        <w:rPr>
          <w:rFonts w:hint="default" w:ascii="Times New Roman" w:hAnsi="Times New Roman" w:cs="Times New Roman"/>
          <w:sz w:val="32"/>
          <w:szCs w:val="32"/>
          <w:lang w:val="en-US" w:eastAsia="zh-CN"/>
        </w:rPr>
        <w:t>作为评价标准。</w:t>
      </w:r>
    </w:p>
    <w:p w14:paraId="158CE1FD">
      <w:pPr>
        <w:spacing w:line="600" w:lineRule="exact"/>
        <w:ind w:firstLine="640" w:firstLineChars="200"/>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（三）绩效评价工作过程。</w:t>
      </w:r>
    </w:p>
    <w:p w14:paraId="472062BC">
      <w:pPr>
        <w:spacing w:line="600" w:lineRule="exact"/>
        <w:ind w:firstLine="640" w:firstLineChars="200"/>
        <w:rPr>
          <w:rFonts w:hint="default"/>
          <w:sz w:val="32"/>
          <w:szCs w:val="32"/>
        </w:rPr>
      </w:pPr>
      <w:r>
        <w:rPr>
          <w:rFonts w:hint="default"/>
          <w:sz w:val="32"/>
          <w:szCs w:val="32"/>
        </w:rPr>
        <w:t>1.前期准备：</w:t>
      </w:r>
    </w:p>
    <w:p w14:paraId="0CDE8D88">
      <w:pPr>
        <w:spacing w:line="60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202</w:t>
      </w:r>
      <w:r>
        <w:rPr>
          <w:rFonts w:hint="eastAsia" w:ascii="Times New Roman" w:hAnsi="Times New Roman" w:cs="Times New Roman"/>
          <w:sz w:val="32"/>
          <w:szCs w:val="32"/>
          <w:lang w:val="en-US" w:eastAsia="zh-CN"/>
        </w:rPr>
        <w:t>4</w:t>
      </w:r>
      <w:r>
        <w:rPr>
          <w:rFonts w:hint="default" w:ascii="Times New Roman" w:hAnsi="Times New Roman" w:cs="Times New Roman"/>
          <w:sz w:val="32"/>
          <w:szCs w:val="32"/>
          <w:lang w:val="en-US" w:eastAsia="zh-CN"/>
        </w:rPr>
        <w:t>年</w:t>
      </w:r>
      <w:r>
        <w:rPr>
          <w:rFonts w:hint="eastAsia" w:ascii="Times New Roman" w:hAnsi="Times New Roman" w:cs="Times New Roman"/>
          <w:sz w:val="32"/>
          <w:szCs w:val="32"/>
          <w:lang w:val="en-US" w:eastAsia="zh-CN"/>
        </w:rPr>
        <w:t>1</w:t>
      </w:r>
      <w:r>
        <w:rPr>
          <w:rFonts w:hint="default" w:ascii="Times New Roman" w:hAnsi="Times New Roman" w:cs="Times New Roman"/>
          <w:sz w:val="32"/>
          <w:szCs w:val="32"/>
          <w:lang w:val="en-US" w:eastAsia="zh-CN"/>
        </w:rPr>
        <w:t>月1</w:t>
      </w:r>
      <w:r>
        <w:rPr>
          <w:rFonts w:hint="eastAsia" w:ascii="Times New Roman" w:hAnsi="Times New Roman" w:cs="Times New Roman"/>
          <w:sz w:val="32"/>
          <w:szCs w:val="32"/>
          <w:lang w:val="en-US" w:eastAsia="zh-CN"/>
        </w:rPr>
        <w:t>日</w:t>
      </w:r>
      <w:r>
        <w:rPr>
          <w:rFonts w:hint="default" w:ascii="Times New Roman" w:hAnsi="Times New Roman" w:cs="Times New Roman"/>
          <w:sz w:val="32"/>
          <w:szCs w:val="32"/>
          <w:lang w:val="en-US" w:eastAsia="zh-CN"/>
        </w:rPr>
        <w:t>，开始前期准备工作，评价组通过前期调研确定绩效评价对象和范围，确定了评价的目的、方法以及评价的原则，根据项目的内容和特征制定了评价指标体系及评价标准以及评价实施方案，修正并确定所需资料清单，最终确定绩效评价工作方案；</w:t>
      </w:r>
    </w:p>
    <w:p w14:paraId="4DCC47CC">
      <w:pPr>
        <w:spacing w:line="600" w:lineRule="exact"/>
        <w:ind w:firstLine="640" w:firstLineChars="200"/>
        <w:rPr>
          <w:rFonts w:hint="default"/>
          <w:sz w:val="32"/>
          <w:szCs w:val="32"/>
        </w:rPr>
      </w:pPr>
      <w:r>
        <w:rPr>
          <w:rFonts w:hint="default"/>
          <w:sz w:val="32"/>
          <w:szCs w:val="32"/>
        </w:rPr>
        <w:t>2.组织实施：</w:t>
      </w:r>
    </w:p>
    <w:p w14:paraId="7D5FF98B">
      <w:pPr>
        <w:spacing w:line="600" w:lineRule="exact"/>
        <w:ind w:firstLine="640" w:firstLineChars="200"/>
        <w:rPr>
          <w:rFonts w:hint="default"/>
          <w:color w:val="auto"/>
          <w:sz w:val="32"/>
          <w:szCs w:val="32"/>
          <w:lang w:eastAsia="zh-CN"/>
        </w:rPr>
      </w:pPr>
      <w:r>
        <w:rPr>
          <w:rFonts w:hint="default"/>
          <w:color w:val="auto"/>
          <w:sz w:val="32"/>
          <w:szCs w:val="32"/>
          <w:lang w:eastAsia="zh-CN"/>
        </w:rPr>
        <w:t>2</w:t>
      </w:r>
      <w:r>
        <w:rPr>
          <w:rFonts w:hint="default" w:ascii="Times New Roman" w:hAnsi="Times New Roman" w:cs="Times New Roman"/>
          <w:sz w:val="32"/>
          <w:szCs w:val="32"/>
          <w:lang w:val="en-US" w:eastAsia="zh-CN"/>
        </w:rPr>
        <w:t>02</w:t>
      </w:r>
      <w:r>
        <w:rPr>
          <w:rFonts w:hint="eastAsia" w:ascii="Times New Roman" w:hAnsi="Times New Roman" w:cs="Times New Roman"/>
          <w:sz w:val="32"/>
          <w:szCs w:val="32"/>
          <w:lang w:val="en-US" w:eastAsia="zh-CN"/>
        </w:rPr>
        <w:t>4</w:t>
      </w:r>
      <w:r>
        <w:rPr>
          <w:rFonts w:hint="default" w:ascii="Times New Roman" w:hAnsi="Times New Roman" w:cs="Times New Roman"/>
          <w:sz w:val="32"/>
          <w:szCs w:val="32"/>
          <w:lang w:val="en-US" w:eastAsia="zh-CN"/>
        </w:rPr>
        <w:t>年</w:t>
      </w:r>
      <w:r>
        <w:rPr>
          <w:rFonts w:hint="eastAsia" w:ascii="Times New Roman" w:hAnsi="Times New Roman" w:cs="Times New Roman"/>
          <w:sz w:val="32"/>
          <w:szCs w:val="32"/>
          <w:lang w:val="en-US" w:eastAsia="zh-CN"/>
        </w:rPr>
        <w:t>4</w:t>
      </w:r>
      <w:r>
        <w:rPr>
          <w:rFonts w:hint="default" w:ascii="Times New Roman" w:hAnsi="Times New Roman" w:cs="Times New Roman"/>
          <w:sz w:val="32"/>
          <w:szCs w:val="32"/>
          <w:lang w:val="en-US" w:eastAsia="zh-CN"/>
        </w:rPr>
        <w:t>月</w:t>
      </w:r>
      <w:r>
        <w:rPr>
          <w:rFonts w:hint="eastAsia" w:ascii="Times New Roman" w:hAnsi="Times New Roman" w:cs="Times New Roman"/>
          <w:sz w:val="32"/>
          <w:szCs w:val="32"/>
          <w:lang w:val="en-US" w:eastAsia="zh-CN"/>
        </w:rPr>
        <w:t>9</w:t>
      </w:r>
      <w:r>
        <w:rPr>
          <w:rFonts w:hint="default" w:ascii="Times New Roman" w:hAnsi="Times New Roman" w:cs="Times New Roman"/>
          <w:sz w:val="32"/>
          <w:szCs w:val="32"/>
          <w:lang w:val="en-US" w:eastAsia="zh-CN"/>
        </w:rPr>
        <w:t>日，评价工作进入实施阶段，评价组收集绩效评价相关数据资料，进行现场调研、座谈；并与项目实施负责人沟通，了解资金的内容、操作流程、管理机制、资金使用方向等情况，分析形成初步结论。</w:t>
      </w:r>
    </w:p>
    <w:p w14:paraId="42F219C7">
      <w:pPr>
        <w:spacing w:line="600" w:lineRule="exact"/>
        <w:ind w:firstLine="640" w:firstLineChars="200"/>
        <w:rPr>
          <w:rFonts w:hint="default"/>
          <w:sz w:val="32"/>
          <w:szCs w:val="32"/>
        </w:rPr>
      </w:pPr>
      <w:r>
        <w:rPr>
          <w:rFonts w:hint="default"/>
          <w:sz w:val="32"/>
          <w:szCs w:val="32"/>
        </w:rPr>
        <w:t>3.分析评价：</w:t>
      </w:r>
    </w:p>
    <w:p w14:paraId="27D7E863">
      <w:pPr>
        <w:spacing w:line="600" w:lineRule="exact"/>
        <w:ind w:firstLine="640" w:firstLineChars="200"/>
        <w:rPr>
          <w:rFonts w:hint="default"/>
          <w:color w:val="auto"/>
          <w:sz w:val="32"/>
          <w:szCs w:val="32"/>
          <w:lang w:eastAsia="zh-CN"/>
        </w:rPr>
      </w:pPr>
      <w:r>
        <w:rPr>
          <w:rFonts w:hint="default"/>
          <w:color w:val="auto"/>
          <w:sz w:val="32"/>
          <w:szCs w:val="32"/>
          <w:lang w:eastAsia="zh-CN"/>
        </w:rPr>
        <w:t>202</w:t>
      </w:r>
      <w:r>
        <w:rPr>
          <w:rFonts w:hint="eastAsia"/>
          <w:color w:val="auto"/>
          <w:sz w:val="32"/>
          <w:szCs w:val="32"/>
          <w:lang w:val="en-US" w:eastAsia="zh-CN"/>
        </w:rPr>
        <w:t>4</w:t>
      </w:r>
      <w:r>
        <w:rPr>
          <w:rFonts w:hint="default"/>
          <w:color w:val="auto"/>
          <w:sz w:val="32"/>
          <w:szCs w:val="32"/>
          <w:lang w:eastAsia="zh-CN"/>
        </w:rPr>
        <w:t>年</w:t>
      </w:r>
      <w:r>
        <w:rPr>
          <w:rFonts w:hint="eastAsia"/>
          <w:color w:val="auto"/>
          <w:sz w:val="32"/>
          <w:szCs w:val="32"/>
          <w:lang w:val="en-US" w:eastAsia="zh-CN"/>
        </w:rPr>
        <w:t>4</w:t>
      </w:r>
      <w:r>
        <w:rPr>
          <w:rFonts w:hint="default"/>
          <w:color w:val="auto"/>
          <w:sz w:val="32"/>
          <w:szCs w:val="32"/>
          <w:lang w:eastAsia="zh-CN"/>
        </w:rPr>
        <w:t>月</w:t>
      </w:r>
      <w:r>
        <w:rPr>
          <w:rFonts w:hint="eastAsia"/>
          <w:color w:val="auto"/>
          <w:sz w:val="32"/>
          <w:szCs w:val="32"/>
          <w:lang w:val="en-US" w:eastAsia="zh-CN"/>
        </w:rPr>
        <w:t>9</w:t>
      </w:r>
      <w:r>
        <w:rPr>
          <w:rFonts w:hint="default"/>
          <w:color w:val="auto"/>
          <w:sz w:val="32"/>
          <w:szCs w:val="32"/>
          <w:lang w:eastAsia="zh-CN"/>
        </w:rPr>
        <w:t>日-</w:t>
      </w:r>
      <w:r>
        <w:rPr>
          <w:rFonts w:hint="eastAsia"/>
          <w:color w:val="auto"/>
          <w:sz w:val="32"/>
          <w:szCs w:val="32"/>
          <w:lang w:val="en-US" w:eastAsia="zh-CN"/>
        </w:rPr>
        <w:t>4</w:t>
      </w:r>
      <w:r>
        <w:rPr>
          <w:rFonts w:hint="default"/>
          <w:color w:val="auto"/>
          <w:sz w:val="32"/>
          <w:szCs w:val="32"/>
          <w:lang w:eastAsia="zh-CN"/>
        </w:rPr>
        <w:t>月</w:t>
      </w:r>
      <w:r>
        <w:rPr>
          <w:rFonts w:hint="eastAsia"/>
          <w:color w:val="auto"/>
          <w:sz w:val="32"/>
          <w:szCs w:val="32"/>
          <w:lang w:val="en-US" w:eastAsia="zh-CN"/>
        </w:rPr>
        <w:t>1</w:t>
      </w:r>
      <w:r>
        <w:rPr>
          <w:rFonts w:hint="default"/>
          <w:color w:val="auto"/>
          <w:sz w:val="32"/>
          <w:szCs w:val="32"/>
          <w:lang w:val="en-US" w:eastAsia="zh-CN"/>
        </w:rPr>
        <w:t>8</w:t>
      </w:r>
      <w:r>
        <w:rPr>
          <w:rFonts w:hint="default"/>
          <w:color w:val="auto"/>
          <w:sz w:val="32"/>
          <w:szCs w:val="32"/>
          <w:lang w:eastAsia="zh-CN"/>
        </w:rPr>
        <w:t>日，评价组按照绩效评价的原则和规范，对取得的资料进行审查核实，对采集的数据进行分析，按照绩效评价指标评分表逐项进行打分、分析，汇总各方评价结果，综合分析并形成评价结论。</w:t>
      </w:r>
    </w:p>
    <w:p w14:paraId="6E6A9EC6">
      <w:pPr>
        <w:spacing w:line="600" w:lineRule="exact"/>
        <w:ind w:firstLine="640" w:firstLineChars="200"/>
        <w:rPr>
          <w:rFonts w:hint="default" w:ascii="黑体" w:hAnsi="黑体" w:eastAsia="黑体"/>
          <w:sz w:val="32"/>
          <w:szCs w:val="32"/>
        </w:rPr>
      </w:pPr>
      <w:r>
        <w:rPr>
          <w:rFonts w:hint="default" w:ascii="黑体" w:hAnsi="黑体" w:eastAsia="黑体"/>
          <w:sz w:val="32"/>
          <w:szCs w:val="32"/>
        </w:rPr>
        <w:t>三、综合评价情况及评价结论</w:t>
      </w:r>
    </w:p>
    <w:p w14:paraId="224E88CE">
      <w:pPr>
        <w:spacing w:line="600" w:lineRule="exact"/>
        <w:ind w:firstLine="640" w:firstLineChars="200"/>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（一）综合评价情况</w:t>
      </w:r>
    </w:p>
    <w:p w14:paraId="308BAC29">
      <w:pPr>
        <w:spacing w:line="600" w:lineRule="exact"/>
        <w:ind w:firstLine="640" w:firstLineChars="200"/>
        <w:rPr>
          <w:rFonts w:hint="default"/>
          <w:sz w:val="32"/>
          <w:szCs w:val="32"/>
        </w:rPr>
      </w:pPr>
      <w:r>
        <w:rPr>
          <w:rFonts w:hint="default"/>
          <w:sz w:val="32"/>
          <w:szCs w:val="32"/>
        </w:rPr>
        <w:t>本项目严格按照科学公正、统筹兼顾、激励约束、公开透明的绩效评价原则，采用成本效益与因素分析</w:t>
      </w:r>
      <w:r>
        <w:rPr>
          <w:rFonts w:hint="default"/>
          <w:sz w:val="32"/>
          <w:szCs w:val="32"/>
          <w:lang w:eastAsia="zh-CN"/>
        </w:rPr>
        <w:t>法</w:t>
      </w:r>
      <w:r>
        <w:rPr>
          <w:rFonts w:hint="default"/>
          <w:sz w:val="32"/>
          <w:szCs w:val="32"/>
        </w:rPr>
        <w:t>，坚持绩效评价标准对本项目的立项、绩效目标、资金投入、资金管理、组织实施、产出数量、产出质量、产出时效、产出成本、项目效益进行了综合评价。</w:t>
      </w:r>
    </w:p>
    <w:p w14:paraId="0C93C145">
      <w:pPr>
        <w:spacing w:line="600" w:lineRule="exact"/>
        <w:ind w:firstLine="640" w:firstLineChars="200"/>
        <w:rPr>
          <w:rFonts w:hint="default"/>
          <w:sz w:val="32"/>
          <w:szCs w:val="32"/>
        </w:rPr>
      </w:pPr>
    </w:p>
    <w:p w14:paraId="14536589">
      <w:pPr>
        <w:spacing w:line="600" w:lineRule="exact"/>
        <w:jc w:val="both"/>
        <w:rPr>
          <w:rFonts w:hint="default"/>
          <w:sz w:val="32"/>
          <w:szCs w:val="32"/>
        </w:rPr>
      </w:pPr>
      <w:r>
        <w:rPr>
          <w:rFonts w:hint="eastAsia"/>
          <w:sz w:val="32"/>
          <w:szCs w:val="32"/>
          <w:lang w:val="en-US" w:eastAsia="zh-CN"/>
        </w:rPr>
        <w:t>乌兰再格森乡人民政府2023</w:t>
      </w:r>
      <w:r>
        <w:rPr>
          <w:rFonts w:hint="default"/>
          <w:sz w:val="32"/>
          <w:szCs w:val="32"/>
          <w:lang w:val="en-US" w:eastAsia="zh-CN"/>
        </w:rPr>
        <w:t>工作</w:t>
      </w:r>
      <w:r>
        <w:rPr>
          <w:rFonts w:hint="default"/>
          <w:sz w:val="32"/>
          <w:szCs w:val="32"/>
        </w:rPr>
        <w:t>经费项目评价得分情况</w:t>
      </w:r>
    </w:p>
    <w:tbl>
      <w:tblPr>
        <w:tblStyle w:val="9"/>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8"/>
        <w:gridCol w:w="2590"/>
        <w:gridCol w:w="2720"/>
      </w:tblGrid>
      <w:tr w14:paraId="5B6E3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3748" w:type="dxa"/>
            <w:shd w:val="clear" w:color="000000" w:fill="BEBEBE" w:themeFill="background1" w:themeFillShade="BF"/>
            <w:vAlign w:val="center"/>
          </w:tcPr>
          <w:p w14:paraId="2718F646">
            <w:pPr>
              <w:jc w:val="center"/>
              <w:rPr>
                <w:rFonts w:hint="default" w:ascii="Times New Roman" w:hAnsi="Times New Roman" w:cs="Times New Roman"/>
                <w:b/>
                <w:bCs/>
                <w:color w:val="000000"/>
                <w:sz w:val="22"/>
              </w:rPr>
            </w:pPr>
            <w:r>
              <w:rPr>
                <w:rFonts w:hint="default" w:ascii="Times New Roman" w:hAnsi="Times New Roman" w:cs="Times New Roman"/>
                <w:b/>
                <w:bCs/>
                <w:color w:val="000000"/>
                <w:sz w:val="22"/>
              </w:rPr>
              <w:t>一级指标</w:t>
            </w:r>
          </w:p>
        </w:tc>
        <w:tc>
          <w:tcPr>
            <w:tcW w:w="2590" w:type="dxa"/>
            <w:shd w:val="clear" w:color="000000" w:fill="BEBEBE" w:themeFill="background1" w:themeFillShade="BF"/>
            <w:vAlign w:val="center"/>
          </w:tcPr>
          <w:p w14:paraId="54B880A6">
            <w:pPr>
              <w:jc w:val="center"/>
              <w:rPr>
                <w:rFonts w:hint="default" w:ascii="Times New Roman" w:hAnsi="Times New Roman" w:cs="Times New Roman"/>
                <w:b/>
                <w:bCs/>
                <w:color w:val="000000"/>
                <w:sz w:val="22"/>
              </w:rPr>
            </w:pPr>
            <w:r>
              <w:rPr>
                <w:rFonts w:hint="default" w:ascii="Times New Roman" w:hAnsi="Times New Roman" w:cs="Times New Roman"/>
                <w:b/>
                <w:bCs/>
                <w:color w:val="000000"/>
                <w:sz w:val="22"/>
              </w:rPr>
              <w:t>权重分</w:t>
            </w:r>
          </w:p>
        </w:tc>
        <w:tc>
          <w:tcPr>
            <w:tcW w:w="2720" w:type="dxa"/>
            <w:shd w:val="clear" w:color="000000" w:fill="BEBEBE" w:themeFill="background1" w:themeFillShade="BF"/>
            <w:vAlign w:val="center"/>
          </w:tcPr>
          <w:p w14:paraId="28DE7249">
            <w:pPr>
              <w:jc w:val="center"/>
              <w:rPr>
                <w:rFonts w:hint="default" w:ascii="Times New Roman" w:hAnsi="Times New Roman" w:cs="Times New Roman"/>
                <w:b/>
                <w:bCs/>
                <w:color w:val="000000"/>
                <w:sz w:val="22"/>
              </w:rPr>
            </w:pPr>
            <w:r>
              <w:rPr>
                <w:rFonts w:hint="default" w:ascii="Times New Roman" w:hAnsi="Times New Roman" w:cs="Times New Roman"/>
                <w:b/>
                <w:bCs/>
                <w:color w:val="000000"/>
                <w:sz w:val="22"/>
              </w:rPr>
              <w:t>得分</w:t>
            </w:r>
          </w:p>
        </w:tc>
      </w:tr>
      <w:tr w14:paraId="3AF51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48" w:type="dxa"/>
            <w:shd w:val="clear" w:color="auto" w:fill="auto"/>
            <w:vAlign w:val="center"/>
          </w:tcPr>
          <w:p w14:paraId="0908BDF9">
            <w:pPr>
              <w:jc w:val="center"/>
              <w:rPr>
                <w:rFonts w:hint="default" w:ascii="Times New Roman" w:hAnsi="Times New Roman" w:cs="Times New Roman"/>
                <w:color w:val="000000"/>
                <w:sz w:val="22"/>
              </w:rPr>
            </w:pPr>
            <w:r>
              <w:rPr>
                <w:rFonts w:hint="default" w:ascii="Times New Roman" w:hAnsi="Times New Roman" w:cs="Times New Roman"/>
                <w:color w:val="000000"/>
                <w:sz w:val="22"/>
              </w:rPr>
              <w:t>项目决策</w:t>
            </w:r>
          </w:p>
        </w:tc>
        <w:tc>
          <w:tcPr>
            <w:tcW w:w="2590" w:type="dxa"/>
            <w:shd w:val="clear" w:color="auto" w:fill="auto"/>
            <w:vAlign w:val="center"/>
          </w:tcPr>
          <w:p w14:paraId="21EAF7DF">
            <w:pPr>
              <w:jc w:val="center"/>
              <w:rPr>
                <w:rFonts w:hint="default" w:ascii="Times New Roman" w:hAnsi="Times New Roman" w:eastAsia="仿宋_GB2312" w:cs="Times New Roman"/>
                <w:color w:val="000000"/>
                <w:sz w:val="22"/>
                <w:lang w:val="en-US" w:eastAsia="zh-CN"/>
              </w:rPr>
            </w:pPr>
            <w:r>
              <w:rPr>
                <w:rFonts w:hint="eastAsia" w:cs="Times New Roman"/>
                <w:color w:val="000000"/>
                <w:sz w:val="22"/>
                <w:lang w:val="en-US" w:eastAsia="zh-CN"/>
              </w:rPr>
              <w:t>20</w:t>
            </w:r>
          </w:p>
        </w:tc>
        <w:tc>
          <w:tcPr>
            <w:tcW w:w="2720" w:type="dxa"/>
            <w:shd w:val="clear" w:color="auto" w:fill="auto"/>
            <w:vAlign w:val="center"/>
          </w:tcPr>
          <w:p w14:paraId="75BDF85A">
            <w:pPr>
              <w:jc w:val="center"/>
              <w:rPr>
                <w:rFonts w:hint="default" w:ascii="Times New Roman" w:hAnsi="Times New Roman" w:eastAsia="仿宋_GB2312" w:cs="Times New Roman"/>
                <w:color w:val="000000"/>
                <w:sz w:val="22"/>
                <w:lang w:val="en-US" w:eastAsia="zh-CN"/>
              </w:rPr>
            </w:pPr>
            <w:r>
              <w:rPr>
                <w:rFonts w:hint="eastAsia" w:cs="Times New Roman"/>
                <w:color w:val="000000"/>
                <w:sz w:val="22"/>
                <w:lang w:val="en-US" w:eastAsia="zh-CN"/>
              </w:rPr>
              <w:t>20</w:t>
            </w:r>
          </w:p>
        </w:tc>
      </w:tr>
      <w:tr w14:paraId="01D27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48" w:type="dxa"/>
            <w:shd w:val="clear" w:color="auto" w:fill="auto"/>
            <w:vAlign w:val="center"/>
          </w:tcPr>
          <w:p w14:paraId="612FD944">
            <w:pPr>
              <w:jc w:val="center"/>
              <w:rPr>
                <w:rFonts w:hint="default" w:ascii="Times New Roman" w:hAnsi="Times New Roman" w:cs="Times New Roman"/>
                <w:color w:val="000000"/>
                <w:sz w:val="22"/>
              </w:rPr>
            </w:pPr>
            <w:r>
              <w:rPr>
                <w:rFonts w:hint="default" w:ascii="Times New Roman" w:hAnsi="Times New Roman" w:cs="Times New Roman"/>
                <w:color w:val="000000"/>
                <w:sz w:val="22"/>
              </w:rPr>
              <w:t>项目过程</w:t>
            </w:r>
          </w:p>
        </w:tc>
        <w:tc>
          <w:tcPr>
            <w:tcW w:w="2590" w:type="dxa"/>
            <w:shd w:val="clear" w:color="auto" w:fill="auto"/>
            <w:vAlign w:val="center"/>
          </w:tcPr>
          <w:p w14:paraId="1099C392">
            <w:pPr>
              <w:jc w:val="center"/>
              <w:rPr>
                <w:rFonts w:hint="default" w:ascii="Times New Roman" w:hAnsi="Times New Roman" w:eastAsia="仿宋_GB2312" w:cs="Times New Roman"/>
                <w:color w:val="000000"/>
                <w:sz w:val="22"/>
                <w:lang w:val="en-US" w:eastAsia="zh-CN"/>
              </w:rPr>
            </w:pPr>
            <w:r>
              <w:rPr>
                <w:rFonts w:hint="eastAsia" w:cs="Times New Roman"/>
                <w:color w:val="000000"/>
                <w:sz w:val="22"/>
                <w:lang w:val="en-US" w:eastAsia="zh-CN"/>
              </w:rPr>
              <w:t>20</w:t>
            </w:r>
          </w:p>
        </w:tc>
        <w:tc>
          <w:tcPr>
            <w:tcW w:w="2720" w:type="dxa"/>
            <w:shd w:val="clear" w:color="auto" w:fill="auto"/>
            <w:vAlign w:val="center"/>
          </w:tcPr>
          <w:p w14:paraId="14D4C174">
            <w:pPr>
              <w:jc w:val="center"/>
              <w:rPr>
                <w:rFonts w:hint="default" w:ascii="Times New Roman" w:hAnsi="Times New Roman" w:eastAsia="仿宋_GB2312" w:cs="Times New Roman"/>
                <w:color w:val="000000"/>
                <w:sz w:val="22"/>
                <w:lang w:val="en-US" w:eastAsia="zh-CN"/>
              </w:rPr>
            </w:pPr>
            <w:r>
              <w:rPr>
                <w:rFonts w:hint="eastAsia" w:cs="Times New Roman"/>
                <w:color w:val="000000"/>
                <w:sz w:val="22"/>
                <w:lang w:val="en-US" w:eastAsia="zh-CN"/>
              </w:rPr>
              <w:t>19.62</w:t>
            </w:r>
          </w:p>
        </w:tc>
      </w:tr>
      <w:tr w14:paraId="1E098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48" w:type="dxa"/>
            <w:shd w:val="clear" w:color="auto" w:fill="auto"/>
            <w:vAlign w:val="center"/>
          </w:tcPr>
          <w:p w14:paraId="61B01BFF">
            <w:pPr>
              <w:jc w:val="center"/>
              <w:rPr>
                <w:rFonts w:hint="default" w:ascii="Times New Roman" w:hAnsi="Times New Roman" w:cs="Times New Roman"/>
                <w:color w:val="000000"/>
                <w:sz w:val="22"/>
              </w:rPr>
            </w:pPr>
            <w:r>
              <w:rPr>
                <w:rFonts w:hint="default" w:ascii="Times New Roman" w:hAnsi="Times New Roman" w:cs="Times New Roman"/>
                <w:color w:val="000000"/>
                <w:sz w:val="22"/>
              </w:rPr>
              <w:t>项目产出</w:t>
            </w:r>
          </w:p>
        </w:tc>
        <w:tc>
          <w:tcPr>
            <w:tcW w:w="2590" w:type="dxa"/>
            <w:shd w:val="clear" w:color="auto" w:fill="auto"/>
            <w:vAlign w:val="center"/>
          </w:tcPr>
          <w:p w14:paraId="46BA2B9C">
            <w:pPr>
              <w:jc w:val="center"/>
              <w:rPr>
                <w:rFonts w:hint="default" w:ascii="Times New Roman" w:hAnsi="Times New Roman" w:eastAsia="仿宋_GB2312" w:cs="Times New Roman"/>
                <w:color w:val="000000"/>
                <w:sz w:val="22"/>
                <w:lang w:val="en-US" w:eastAsia="zh-CN"/>
              </w:rPr>
            </w:pPr>
            <w:r>
              <w:rPr>
                <w:rFonts w:hint="eastAsia" w:cs="Times New Roman"/>
                <w:color w:val="000000"/>
                <w:sz w:val="22"/>
                <w:lang w:val="en-US" w:eastAsia="zh-CN"/>
              </w:rPr>
              <w:t>40</w:t>
            </w:r>
          </w:p>
        </w:tc>
        <w:tc>
          <w:tcPr>
            <w:tcW w:w="2720" w:type="dxa"/>
            <w:shd w:val="clear" w:color="auto" w:fill="auto"/>
            <w:vAlign w:val="center"/>
          </w:tcPr>
          <w:p w14:paraId="7532E913">
            <w:pPr>
              <w:jc w:val="center"/>
              <w:rPr>
                <w:rFonts w:hint="default" w:ascii="Times New Roman" w:hAnsi="Times New Roman" w:eastAsia="仿宋_GB2312" w:cs="Times New Roman"/>
                <w:color w:val="000000"/>
                <w:sz w:val="22"/>
                <w:lang w:val="en-US" w:eastAsia="zh-CN"/>
              </w:rPr>
            </w:pPr>
            <w:r>
              <w:rPr>
                <w:rFonts w:hint="eastAsia" w:cs="Times New Roman"/>
                <w:color w:val="000000"/>
                <w:sz w:val="22"/>
                <w:lang w:val="en-US" w:eastAsia="zh-CN"/>
              </w:rPr>
              <w:t>40</w:t>
            </w:r>
          </w:p>
        </w:tc>
      </w:tr>
      <w:tr w14:paraId="1710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48" w:type="dxa"/>
            <w:shd w:val="clear" w:color="auto" w:fill="auto"/>
            <w:vAlign w:val="center"/>
          </w:tcPr>
          <w:p w14:paraId="434618ED">
            <w:pPr>
              <w:jc w:val="center"/>
              <w:rPr>
                <w:rFonts w:hint="default" w:ascii="Times New Roman" w:hAnsi="Times New Roman" w:cs="Times New Roman"/>
                <w:color w:val="000000"/>
                <w:sz w:val="22"/>
              </w:rPr>
            </w:pPr>
            <w:r>
              <w:rPr>
                <w:rFonts w:hint="default" w:ascii="Times New Roman" w:hAnsi="Times New Roman" w:cs="Times New Roman"/>
                <w:color w:val="000000"/>
                <w:sz w:val="22"/>
              </w:rPr>
              <w:t>项目效益</w:t>
            </w:r>
          </w:p>
        </w:tc>
        <w:tc>
          <w:tcPr>
            <w:tcW w:w="2590" w:type="dxa"/>
            <w:shd w:val="clear" w:color="auto" w:fill="auto"/>
            <w:vAlign w:val="center"/>
          </w:tcPr>
          <w:p w14:paraId="1ADF330D">
            <w:pPr>
              <w:jc w:val="center"/>
              <w:rPr>
                <w:rFonts w:hint="default" w:ascii="Times New Roman" w:hAnsi="Times New Roman" w:eastAsia="仿宋_GB2312" w:cs="Times New Roman"/>
                <w:color w:val="000000"/>
                <w:sz w:val="22"/>
                <w:lang w:val="en-US" w:eastAsia="zh-CN"/>
              </w:rPr>
            </w:pPr>
            <w:r>
              <w:rPr>
                <w:rFonts w:hint="eastAsia" w:cs="Times New Roman"/>
                <w:color w:val="000000"/>
                <w:sz w:val="22"/>
                <w:lang w:val="en-US" w:eastAsia="zh-CN"/>
              </w:rPr>
              <w:t>20</w:t>
            </w:r>
          </w:p>
        </w:tc>
        <w:tc>
          <w:tcPr>
            <w:tcW w:w="2720" w:type="dxa"/>
            <w:shd w:val="clear" w:color="auto" w:fill="auto"/>
            <w:vAlign w:val="center"/>
          </w:tcPr>
          <w:p w14:paraId="706F3831">
            <w:pPr>
              <w:jc w:val="center"/>
              <w:rPr>
                <w:rFonts w:hint="default" w:ascii="Times New Roman" w:hAnsi="Times New Roman" w:eastAsia="仿宋_GB2312" w:cs="Times New Roman"/>
                <w:color w:val="000000"/>
                <w:sz w:val="22"/>
                <w:lang w:val="en-US" w:eastAsia="zh-CN"/>
              </w:rPr>
            </w:pPr>
            <w:r>
              <w:rPr>
                <w:rFonts w:hint="eastAsia" w:cs="Times New Roman"/>
                <w:color w:val="000000"/>
                <w:sz w:val="22"/>
                <w:lang w:val="en-US" w:eastAsia="zh-CN"/>
              </w:rPr>
              <w:t>20</w:t>
            </w:r>
          </w:p>
        </w:tc>
      </w:tr>
      <w:tr w14:paraId="6D19E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48" w:type="dxa"/>
            <w:shd w:val="clear" w:color="auto" w:fill="auto"/>
            <w:vAlign w:val="center"/>
          </w:tcPr>
          <w:p w14:paraId="0A5D083D">
            <w:pPr>
              <w:jc w:val="center"/>
              <w:rPr>
                <w:rFonts w:hint="default" w:ascii="Times New Roman" w:hAnsi="Times New Roman" w:cs="Times New Roman"/>
                <w:b/>
                <w:bCs/>
                <w:color w:val="000000"/>
                <w:sz w:val="22"/>
              </w:rPr>
            </w:pPr>
            <w:r>
              <w:rPr>
                <w:rFonts w:hint="default" w:ascii="Times New Roman" w:hAnsi="Times New Roman" w:cs="Times New Roman"/>
                <w:b/>
                <w:bCs/>
                <w:color w:val="000000"/>
                <w:sz w:val="22"/>
              </w:rPr>
              <w:t>合计</w:t>
            </w:r>
          </w:p>
        </w:tc>
        <w:tc>
          <w:tcPr>
            <w:tcW w:w="2590" w:type="dxa"/>
            <w:shd w:val="clear" w:color="auto" w:fill="auto"/>
            <w:vAlign w:val="center"/>
          </w:tcPr>
          <w:p w14:paraId="39C8A18A">
            <w:pPr>
              <w:jc w:val="center"/>
              <w:rPr>
                <w:rFonts w:hint="default" w:ascii="Times New Roman" w:hAnsi="Times New Roman" w:eastAsia="仿宋_GB2312" w:cs="Times New Roman"/>
                <w:b/>
                <w:bCs/>
                <w:color w:val="000000"/>
                <w:sz w:val="22"/>
                <w:lang w:val="en-US" w:eastAsia="zh-CN"/>
              </w:rPr>
            </w:pPr>
            <w:r>
              <w:rPr>
                <w:rFonts w:hint="default" w:ascii="Times New Roman" w:hAnsi="Times New Roman" w:cs="Times New Roman"/>
                <w:b/>
                <w:bCs/>
                <w:color w:val="000000"/>
                <w:sz w:val="22"/>
                <w:lang w:val="en-US" w:eastAsia="zh-CN"/>
              </w:rPr>
              <w:t>100</w:t>
            </w:r>
          </w:p>
        </w:tc>
        <w:tc>
          <w:tcPr>
            <w:tcW w:w="2720" w:type="dxa"/>
            <w:shd w:val="clear" w:color="auto" w:fill="auto"/>
            <w:vAlign w:val="center"/>
          </w:tcPr>
          <w:p w14:paraId="58B87FB6">
            <w:pPr>
              <w:jc w:val="center"/>
              <w:rPr>
                <w:rFonts w:hint="default" w:ascii="Times New Roman" w:hAnsi="Times New Roman" w:eastAsia="仿宋_GB2312" w:cs="Times New Roman"/>
                <w:b/>
                <w:bCs/>
                <w:color w:val="000000"/>
                <w:sz w:val="22"/>
                <w:lang w:val="en-US" w:eastAsia="zh-CN"/>
              </w:rPr>
            </w:pPr>
            <w:r>
              <w:rPr>
                <w:rFonts w:hint="eastAsia" w:cs="Times New Roman"/>
                <w:b/>
                <w:bCs/>
                <w:color w:val="000000"/>
                <w:sz w:val="22"/>
                <w:lang w:val="en-US" w:eastAsia="zh-CN"/>
              </w:rPr>
              <w:t>99.62</w:t>
            </w:r>
          </w:p>
        </w:tc>
      </w:tr>
    </w:tbl>
    <w:p w14:paraId="7D02D993">
      <w:pPr>
        <w:spacing w:line="600" w:lineRule="exact"/>
        <w:ind w:firstLine="640" w:firstLineChars="200"/>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（二）评价结论</w:t>
      </w:r>
    </w:p>
    <w:p w14:paraId="5DE15F9E">
      <w:pPr>
        <w:spacing w:line="600" w:lineRule="exact"/>
        <w:ind w:firstLine="640" w:firstLineChars="200"/>
        <w:rPr>
          <w:rFonts w:hint="eastAsia" w:ascii="Times New Roman" w:hAnsi="Times New Roman" w:cs="Times New Roman"/>
          <w:sz w:val="32"/>
          <w:szCs w:val="32"/>
          <w:lang w:val="en-US" w:eastAsia="zh-CN"/>
        </w:rPr>
      </w:pPr>
      <w:r>
        <w:rPr>
          <w:rFonts w:hint="default" w:ascii="Times New Roman" w:hAnsi="Times New Roman" w:cs="Times New Roman"/>
          <w:sz w:val="32"/>
          <w:szCs w:val="32"/>
          <w:lang w:val="en-US" w:eastAsia="zh-CN"/>
        </w:rPr>
        <w:t>本项目的项目决策、项目过程、项目产出、项目效益大部分达到了预期要求，得分为</w:t>
      </w:r>
      <w:r>
        <w:rPr>
          <w:rFonts w:hint="eastAsia" w:ascii="Times New Roman" w:hAnsi="Times New Roman" w:cs="Times New Roman"/>
          <w:sz w:val="32"/>
          <w:szCs w:val="32"/>
          <w:lang w:val="en-US" w:eastAsia="zh-CN"/>
        </w:rPr>
        <w:t>99.</w:t>
      </w:r>
      <w:r>
        <w:rPr>
          <w:rFonts w:hint="eastAsia" w:cs="Times New Roman"/>
          <w:sz w:val="32"/>
          <w:szCs w:val="32"/>
          <w:lang w:val="en-US" w:eastAsia="zh-CN"/>
        </w:rPr>
        <w:t>62</w:t>
      </w:r>
      <w:r>
        <w:rPr>
          <w:rFonts w:hint="default" w:ascii="Times New Roman" w:hAnsi="Times New Roman" w:cs="Times New Roman"/>
          <w:sz w:val="32"/>
          <w:szCs w:val="32"/>
          <w:lang w:val="en-US" w:eastAsia="zh-CN"/>
        </w:rPr>
        <w:t>分，评价等级为“优”，项目大部分达成年度指标，项目过程指标未达成年度指标的原因是：其中</w:t>
      </w:r>
      <w:r>
        <w:rPr>
          <w:rFonts w:hint="eastAsia" w:cs="Times New Roman"/>
          <w:sz w:val="32"/>
          <w:szCs w:val="32"/>
          <w:lang w:val="en-US" w:eastAsia="zh-CN"/>
        </w:rPr>
        <w:t>乌兰再格森乡</w:t>
      </w:r>
      <w:r>
        <w:rPr>
          <w:rFonts w:hint="default" w:ascii="Times New Roman" w:hAnsi="Times New Roman" w:cs="Times New Roman"/>
          <w:sz w:val="32"/>
          <w:szCs w:val="32"/>
          <w:lang w:val="en-US" w:eastAsia="zh-CN"/>
        </w:rPr>
        <w:t>村干部保障经费预算应支付</w:t>
      </w:r>
      <w:r>
        <w:rPr>
          <w:rFonts w:hint="eastAsia" w:cs="Times New Roman"/>
          <w:sz w:val="32"/>
          <w:szCs w:val="32"/>
          <w:lang w:val="en-US" w:eastAsia="zh-CN"/>
        </w:rPr>
        <w:t>14800</w:t>
      </w:r>
      <w:r>
        <w:rPr>
          <w:rFonts w:hint="default" w:ascii="Times New Roman" w:hAnsi="Times New Roman" w:cs="Times New Roman"/>
          <w:sz w:val="32"/>
          <w:szCs w:val="32"/>
          <w:lang w:val="en-US" w:eastAsia="zh-CN"/>
        </w:rPr>
        <w:t>元，实际支付</w:t>
      </w:r>
      <w:r>
        <w:rPr>
          <w:rFonts w:hint="eastAsia" w:cs="Times New Roman"/>
          <w:sz w:val="32"/>
          <w:szCs w:val="32"/>
          <w:lang w:val="en-US" w:eastAsia="zh-CN"/>
        </w:rPr>
        <w:t>11300</w:t>
      </w:r>
      <w:r>
        <w:rPr>
          <w:rFonts w:hint="default" w:ascii="Times New Roman" w:hAnsi="Times New Roman" w:cs="Times New Roman"/>
          <w:sz w:val="32"/>
          <w:szCs w:val="32"/>
          <w:lang w:val="en-US" w:eastAsia="zh-CN"/>
        </w:rPr>
        <w:t>元；</w:t>
      </w:r>
      <w:r>
        <w:rPr>
          <w:rFonts w:hint="eastAsia" w:ascii="Times New Roman" w:hAnsi="Times New Roman" w:cs="Times New Roman"/>
          <w:sz w:val="32"/>
          <w:szCs w:val="32"/>
          <w:lang w:val="en-US" w:eastAsia="zh-CN"/>
        </w:rPr>
        <w:t>未落实原因</w:t>
      </w:r>
      <w:r>
        <w:rPr>
          <w:rFonts w:hint="eastAsia" w:cs="Times New Roman"/>
          <w:sz w:val="32"/>
          <w:szCs w:val="32"/>
          <w:lang w:val="en-US" w:eastAsia="zh-CN"/>
        </w:rPr>
        <w:t>：</w:t>
      </w:r>
      <w:r>
        <w:rPr>
          <w:rFonts w:hint="eastAsia" w:ascii="Times New Roman" w:hAnsi="Times New Roman" w:cs="Times New Roman"/>
          <w:sz w:val="32"/>
          <w:szCs w:val="32"/>
          <w:lang w:val="en-US" w:eastAsia="zh-CN"/>
        </w:rPr>
        <w:t>由于本年村干部离职等原因，造成村级经费预算过剩</w:t>
      </w:r>
      <w:r>
        <w:rPr>
          <w:rFonts w:hint="eastAsia" w:cs="Times New Roman"/>
          <w:sz w:val="32"/>
          <w:szCs w:val="32"/>
          <w:lang w:val="en-US" w:eastAsia="zh-CN"/>
        </w:rPr>
        <w:t>。</w:t>
      </w:r>
    </w:p>
    <w:p w14:paraId="58A0E1B9">
      <w:pPr>
        <w:spacing w:line="600" w:lineRule="exact"/>
        <w:ind w:firstLine="640" w:firstLineChars="200"/>
        <w:rPr>
          <w:rFonts w:hint="default" w:ascii="黑体" w:hAnsi="黑体" w:eastAsia="黑体"/>
          <w:sz w:val="32"/>
          <w:szCs w:val="32"/>
        </w:rPr>
      </w:pPr>
      <w:r>
        <w:rPr>
          <w:rFonts w:hint="default" w:ascii="黑体" w:hAnsi="黑体" w:eastAsia="黑体"/>
          <w:sz w:val="32"/>
          <w:szCs w:val="32"/>
        </w:rPr>
        <w:t>四、绩效评价指标分析</w:t>
      </w:r>
    </w:p>
    <w:p w14:paraId="47B0B220">
      <w:pPr>
        <w:spacing w:line="600" w:lineRule="exact"/>
        <w:ind w:firstLine="640" w:firstLineChars="200"/>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（一）项目决策情况。</w:t>
      </w:r>
    </w:p>
    <w:p w14:paraId="439EB67B">
      <w:pPr>
        <w:spacing w:line="600" w:lineRule="exact"/>
        <w:ind w:firstLine="640" w:firstLineChars="20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1</w:t>
      </w:r>
      <w:r>
        <w:rPr>
          <w:rFonts w:hint="default"/>
          <w:color w:val="auto"/>
          <w:sz w:val="32"/>
          <w:szCs w:val="32"/>
        </w:rPr>
        <w:t>.立项依据充分性</w:t>
      </w:r>
    </w:p>
    <w:p w14:paraId="72CAB665">
      <w:pPr>
        <w:spacing w:line="600" w:lineRule="exact"/>
        <w:ind w:firstLine="640" w:firstLineChars="200"/>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该</w:t>
      </w:r>
      <w:r>
        <w:rPr>
          <w:rFonts w:hint="default" w:ascii="Times New Roman" w:hAnsi="Times New Roman" w:cs="Times New Roman"/>
          <w:sz w:val="32"/>
          <w:szCs w:val="32"/>
          <w:lang w:val="en-US" w:eastAsia="zh-CN"/>
        </w:rPr>
        <w:t>项目立项</w:t>
      </w:r>
      <w:r>
        <w:rPr>
          <w:rFonts w:hint="eastAsia" w:ascii="Times New Roman" w:hAnsi="Times New Roman" w:cs="Times New Roman"/>
          <w:sz w:val="32"/>
          <w:szCs w:val="32"/>
          <w:lang w:val="en-US" w:eastAsia="zh-CN"/>
        </w:rPr>
        <w:t>依据《</w:t>
      </w:r>
      <w:r>
        <w:rPr>
          <w:rFonts w:hint="default" w:ascii="Times New Roman" w:hAnsi="Times New Roman" w:cs="Times New Roman"/>
          <w:sz w:val="32"/>
          <w:szCs w:val="32"/>
          <w:lang w:val="en-US" w:eastAsia="zh-CN"/>
        </w:rPr>
        <w:t>项目支出绩效评价管理办法</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财预</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2020</w:t>
      </w:r>
      <w:r>
        <w:rPr>
          <w:rFonts w:hint="eastAsia" w:ascii="仿宋_GB2312" w:hAnsi="仿宋_GB2312" w:eastAsia="仿宋_GB2312" w:cs="仿宋_GB2312"/>
          <w:sz w:val="32"/>
          <w:szCs w:val="32"/>
          <w:lang w:val="en-US" w:eastAsia="zh-CN"/>
        </w:rPr>
        <w:t>〕</w:t>
      </w:r>
      <w:r>
        <w:rPr>
          <w:rFonts w:hint="default" w:ascii="Times New Roman" w:hAnsi="Times New Roman" w:cs="Times New Roman"/>
          <w:sz w:val="32"/>
          <w:szCs w:val="32"/>
          <w:lang w:val="en-US" w:eastAsia="zh-CN"/>
        </w:rPr>
        <w:t>10号</w:t>
      </w:r>
      <w:r>
        <w:rPr>
          <w:rFonts w:hint="eastAsia" w:ascii="Times New Roman" w:hAnsi="Times New Roman" w:cs="Times New Roman"/>
          <w:sz w:val="32"/>
          <w:szCs w:val="32"/>
          <w:lang w:val="en-US" w:eastAsia="zh-CN"/>
        </w:rPr>
        <w:t>文件,</w:t>
      </w:r>
      <w:r>
        <w:rPr>
          <w:rFonts w:hint="default" w:ascii="Times New Roman" w:hAnsi="Times New Roman" w:cs="Times New Roman"/>
          <w:sz w:val="32"/>
          <w:szCs w:val="32"/>
          <w:lang w:val="en-US" w:eastAsia="zh-CN"/>
        </w:rPr>
        <w:t>符合国家法律法规、国民经济发展规划</w:t>
      </w:r>
      <w:r>
        <w:rPr>
          <w:rFonts w:hint="eastAsia" w:ascii="Times New Roman" w:hAnsi="Times New Roman" w:cs="Times New Roman"/>
          <w:sz w:val="32"/>
          <w:szCs w:val="32"/>
          <w:lang w:val="en-US" w:eastAsia="zh-CN"/>
        </w:rPr>
        <w:t>及我乡</w:t>
      </w:r>
      <w:r>
        <w:rPr>
          <w:rFonts w:hint="default" w:ascii="Times New Roman" w:hAnsi="Times New Roman" w:cs="Times New Roman"/>
          <w:sz w:val="32"/>
          <w:szCs w:val="32"/>
          <w:lang w:val="en-US" w:eastAsia="zh-CN"/>
        </w:rPr>
        <w:t>发展规划和政策要求；</w:t>
      </w:r>
      <w:r>
        <w:rPr>
          <w:rFonts w:hint="eastAsia" w:ascii="Times New Roman" w:hAnsi="Times New Roman" w:cs="Times New Roman"/>
          <w:sz w:val="32"/>
          <w:szCs w:val="32"/>
          <w:lang w:val="en-US" w:eastAsia="zh-CN"/>
        </w:rPr>
        <w:t>全面深入学习贯彻党的二十大会议精神，贯彻落实第三次中央新疆工作座谈会精神，贯彻落实新时代党的治疆方略，</w:t>
      </w:r>
      <w:r>
        <w:rPr>
          <w:rFonts w:hint="eastAsia" w:cs="Times New Roman"/>
          <w:sz w:val="32"/>
          <w:szCs w:val="32"/>
          <w:lang w:val="en-US" w:eastAsia="zh-CN"/>
        </w:rPr>
        <w:t>按照县委、县人民政府乡村振兴工作部署，认真落实“五个博湖”建设，按照“生态立县、旅游兴县、绿色崛起、同步小康”发展战略，充分发挥乡村优越的区位优势，大力发展乡村旅游，充分运用“赏花、休闲、观光、美食、采摘、运动、赛事”的模式，着力打造全域旅游示范区品牌，提升乌兰再格森乡乡村旅游知名度，开拓全域旅游发展市场，唱响乡村休闲旅游品牌，深入挖掘乌兰再格森乡旅游服务要素，促进乡村旅游和旅游业快速发展，进一步增加农民收入，打造博湖县典型乡村旅游示范区。</w:t>
      </w:r>
      <w:r>
        <w:rPr>
          <w:rFonts w:hint="default" w:ascii="Times New Roman" w:hAnsi="Times New Roman" w:cs="Times New Roman"/>
          <w:sz w:val="32"/>
          <w:szCs w:val="32"/>
          <w:lang w:val="en-US" w:eastAsia="zh-CN"/>
        </w:rPr>
        <w:t>依据</w:t>
      </w:r>
      <w:r>
        <w:rPr>
          <w:rFonts w:hint="eastAsia" w:ascii="Times New Roman" w:hAnsi="Times New Roman" w:cs="Times New Roman"/>
          <w:sz w:val="32"/>
          <w:szCs w:val="32"/>
          <w:lang w:val="en-US" w:eastAsia="zh-CN"/>
        </w:rPr>
        <w:t>《关于</w:t>
      </w:r>
      <w:r>
        <w:rPr>
          <w:rFonts w:hint="eastAsia" w:cs="Times New Roman"/>
          <w:sz w:val="32"/>
          <w:szCs w:val="32"/>
          <w:lang w:val="en-US" w:eastAsia="zh-CN"/>
        </w:rPr>
        <w:t>申请拨付乌兰再格森乡扬排站2023年度运行费用</w:t>
      </w:r>
      <w:r>
        <w:rPr>
          <w:rFonts w:hint="eastAsia" w:ascii="Times New Roman" w:hAnsi="Times New Roman" w:cs="Times New Roman"/>
          <w:sz w:val="32"/>
          <w:szCs w:val="32"/>
          <w:lang w:val="en-US" w:eastAsia="zh-CN"/>
        </w:rPr>
        <w:t>的报告》、《关于恳请</w:t>
      </w:r>
      <w:r>
        <w:rPr>
          <w:rFonts w:hint="eastAsia" w:cs="Times New Roman"/>
          <w:sz w:val="32"/>
          <w:szCs w:val="32"/>
          <w:lang w:val="en-US" w:eastAsia="zh-CN"/>
        </w:rPr>
        <w:t>解决乌兰再格森乡乌兰再格森村218国道边农户孟建良房屋征收费用</w:t>
      </w:r>
      <w:r>
        <w:rPr>
          <w:rFonts w:hint="eastAsia" w:ascii="Times New Roman" w:hAnsi="Times New Roman" w:cs="Times New Roman"/>
          <w:sz w:val="32"/>
          <w:szCs w:val="32"/>
          <w:lang w:val="en-US" w:eastAsia="zh-CN"/>
        </w:rPr>
        <w:t>的报告》、《关于恳请</w:t>
      </w:r>
      <w:r>
        <w:rPr>
          <w:rFonts w:hint="eastAsia" w:cs="Times New Roman"/>
          <w:sz w:val="32"/>
          <w:szCs w:val="32"/>
          <w:lang w:val="en-US" w:eastAsia="zh-CN"/>
        </w:rPr>
        <w:t>解决乌兰再格森乡花海土地租赁金及水费</w:t>
      </w:r>
      <w:r>
        <w:rPr>
          <w:rFonts w:hint="eastAsia" w:ascii="Times New Roman" w:hAnsi="Times New Roman" w:cs="Times New Roman"/>
          <w:sz w:val="32"/>
          <w:szCs w:val="32"/>
          <w:lang w:val="en-US" w:eastAsia="zh-CN"/>
        </w:rPr>
        <w:t>的报告》、《关于恳请</w:t>
      </w:r>
      <w:r>
        <w:rPr>
          <w:rFonts w:hint="eastAsia" w:cs="Times New Roman"/>
          <w:sz w:val="32"/>
          <w:szCs w:val="32"/>
          <w:lang w:val="en-US" w:eastAsia="zh-CN"/>
        </w:rPr>
        <w:t>解决乌兰再格森乡乌兰再格森村钟昌芬房屋拆迁补偿费用</w:t>
      </w:r>
      <w:r>
        <w:rPr>
          <w:rFonts w:hint="eastAsia" w:ascii="Times New Roman" w:hAnsi="Times New Roman" w:cs="Times New Roman"/>
          <w:sz w:val="32"/>
          <w:szCs w:val="32"/>
          <w:lang w:val="en-US" w:eastAsia="zh-CN"/>
        </w:rPr>
        <w:t>的报告》、《关于恳请</w:t>
      </w:r>
      <w:r>
        <w:rPr>
          <w:rFonts w:hint="eastAsia" w:cs="Times New Roman"/>
          <w:sz w:val="32"/>
          <w:szCs w:val="32"/>
          <w:lang w:val="en-US" w:eastAsia="zh-CN"/>
        </w:rPr>
        <w:t>解决乌兰再格森乡村容村貌整治补偿费</w:t>
      </w:r>
      <w:r>
        <w:rPr>
          <w:rFonts w:hint="eastAsia" w:ascii="Times New Roman" w:hAnsi="Times New Roman" w:cs="Times New Roman"/>
          <w:sz w:val="32"/>
          <w:szCs w:val="32"/>
          <w:lang w:val="en-US" w:eastAsia="zh-CN"/>
        </w:rPr>
        <w:t>的报告》</w:t>
      </w:r>
      <w:r>
        <w:rPr>
          <w:rFonts w:hint="eastAsia" w:cs="Times New Roman"/>
          <w:sz w:val="32"/>
          <w:szCs w:val="32"/>
          <w:lang w:val="en-US" w:eastAsia="zh-CN"/>
        </w:rPr>
        <w:t>等，</w:t>
      </w:r>
      <w:r>
        <w:rPr>
          <w:rFonts w:hint="default" w:ascii="Times New Roman" w:hAnsi="Times New Roman" w:cs="Times New Roman"/>
          <w:sz w:val="32"/>
          <w:szCs w:val="32"/>
          <w:lang w:val="en-US" w:eastAsia="zh-CN"/>
        </w:rPr>
        <w:t>主要用于单位正常运转</w:t>
      </w:r>
      <w:r>
        <w:rPr>
          <w:rFonts w:hint="eastAsia" w:cs="Times New Roman"/>
          <w:sz w:val="32"/>
          <w:szCs w:val="32"/>
          <w:lang w:val="en-US" w:eastAsia="zh-CN"/>
        </w:rPr>
        <w:t>及</w:t>
      </w:r>
      <w:r>
        <w:rPr>
          <w:rFonts w:hint="default" w:ascii="Times New Roman" w:hAnsi="Times New Roman" w:cs="Times New Roman"/>
          <w:sz w:val="32"/>
          <w:szCs w:val="32"/>
          <w:lang w:val="en-US" w:eastAsia="zh-CN"/>
        </w:rPr>
        <w:t>开展工作所需费用</w:t>
      </w:r>
      <w:r>
        <w:rPr>
          <w:rFonts w:hint="eastAsia" w:ascii="Times New Roman" w:hAnsi="Times New Roman" w:cs="Times New Roman"/>
          <w:sz w:val="32"/>
          <w:szCs w:val="32"/>
          <w:lang w:val="en-US" w:eastAsia="zh-CN"/>
        </w:rPr>
        <w:t>，项目立项与部门职责范围相符，</w:t>
      </w:r>
      <w:r>
        <w:rPr>
          <w:rFonts w:hint="default" w:ascii="Times New Roman" w:hAnsi="Times New Roman" w:cs="Times New Roman"/>
          <w:sz w:val="32"/>
          <w:szCs w:val="32"/>
          <w:lang w:val="en-US" w:eastAsia="zh-CN"/>
        </w:rPr>
        <w:t>确保单位正常运转、提升工作效率和促进单位发展。</w:t>
      </w:r>
      <w:r>
        <w:rPr>
          <w:rFonts w:hint="eastAsia" w:ascii="Times New Roman" w:hAnsi="Times New Roman" w:cs="Times New Roman"/>
          <w:sz w:val="32"/>
          <w:szCs w:val="32"/>
          <w:lang w:val="en-US" w:eastAsia="zh-CN"/>
        </w:rPr>
        <w:t>项目属于公共财政支持范围，符合地方事权支出责任划分原则，项目与相关部门同类项目或部门内部相关项目不重复。</w:t>
      </w:r>
    </w:p>
    <w:p w14:paraId="1624A0DC">
      <w:pPr>
        <w:spacing w:line="600" w:lineRule="exact"/>
        <w:ind w:firstLine="640" w:firstLineChars="200"/>
        <w:rPr>
          <w:rFonts w:hint="default"/>
          <w:sz w:val="32"/>
          <w:szCs w:val="32"/>
        </w:rPr>
      </w:pPr>
      <w:r>
        <w:rPr>
          <w:rFonts w:hint="default"/>
          <w:sz w:val="32"/>
          <w:szCs w:val="32"/>
        </w:rPr>
        <w:t>2.立项程序规范性</w:t>
      </w:r>
    </w:p>
    <w:p w14:paraId="06A59157">
      <w:pPr>
        <w:spacing w:line="600" w:lineRule="exact"/>
        <w:ind w:firstLine="640" w:firstLineChars="200"/>
        <w:rPr>
          <w:rFonts w:hint="default" w:ascii="Times New Roman" w:hAnsi="Times New Roman" w:cs="Times New Roman"/>
          <w:sz w:val="32"/>
          <w:szCs w:val="32"/>
          <w:lang w:val="en-US" w:eastAsia="zh-CN"/>
        </w:rPr>
      </w:pPr>
      <w:r>
        <w:rPr>
          <w:rFonts w:hint="eastAsia" w:cs="Times New Roman"/>
          <w:sz w:val="32"/>
          <w:szCs w:val="32"/>
          <w:lang w:val="en-US" w:eastAsia="zh-CN"/>
        </w:rPr>
        <w:t>乌兰再格森乡人民政府2023年</w:t>
      </w:r>
      <w:r>
        <w:rPr>
          <w:rFonts w:hint="default" w:ascii="Times New Roman" w:hAnsi="Times New Roman" w:cs="Times New Roman"/>
          <w:sz w:val="32"/>
          <w:szCs w:val="32"/>
          <w:lang w:val="en-US" w:eastAsia="zh-CN"/>
        </w:rPr>
        <w:t>工作经费项目按照</w:t>
      </w:r>
      <w:r>
        <w:rPr>
          <w:rFonts w:hint="eastAsia" w:ascii="Times New Roman" w:hAnsi="Times New Roman" w:cs="Times New Roman"/>
          <w:sz w:val="32"/>
          <w:szCs w:val="32"/>
          <w:lang w:val="en-US" w:eastAsia="zh-CN"/>
        </w:rPr>
        <w:t>《关于</w:t>
      </w:r>
      <w:r>
        <w:rPr>
          <w:rFonts w:hint="eastAsia" w:cs="Times New Roman"/>
          <w:sz w:val="32"/>
          <w:szCs w:val="32"/>
          <w:lang w:val="en-US" w:eastAsia="zh-CN"/>
        </w:rPr>
        <w:t>申请拨付乌兰再格森乡扬排站2023年度运行费用</w:t>
      </w:r>
      <w:r>
        <w:rPr>
          <w:rFonts w:hint="eastAsia" w:ascii="Times New Roman" w:hAnsi="Times New Roman" w:cs="Times New Roman"/>
          <w:sz w:val="32"/>
          <w:szCs w:val="32"/>
          <w:lang w:val="en-US" w:eastAsia="zh-CN"/>
        </w:rPr>
        <w:t>的报告》、《关于恳请</w:t>
      </w:r>
      <w:r>
        <w:rPr>
          <w:rFonts w:hint="eastAsia" w:cs="Times New Roman"/>
          <w:sz w:val="32"/>
          <w:szCs w:val="32"/>
          <w:lang w:val="en-US" w:eastAsia="zh-CN"/>
        </w:rPr>
        <w:t>解决乌兰再格森乡乌兰再格森村218国道边农户孟建良房屋征收费用</w:t>
      </w:r>
      <w:r>
        <w:rPr>
          <w:rFonts w:hint="eastAsia" w:ascii="Times New Roman" w:hAnsi="Times New Roman" w:cs="Times New Roman"/>
          <w:sz w:val="32"/>
          <w:szCs w:val="32"/>
          <w:lang w:val="en-US" w:eastAsia="zh-CN"/>
        </w:rPr>
        <w:t>的报告》、《关于恳请</w:t>
      </w:r>
      <w:r>
        <w:rPr>
          <w:rFonts w:hint="eastAsia" w:cs="Times New Roman"/>
          <w:sz w:val="32"/>
          <w:szCs w:val="32"/>
          <w:lang w:val="en-US" w:eastAsia="zh-CN"/>
        </w:rPr>
        <w:t>解决乌兰再格森乡花海土地租赁金及水费</w:t>
      </w:r>
      <w:r>
        <w:rPr>
          <w:rFonts w:hint="eastAsia" w:ascii="Times New Roman" w:hAnsi="Times New Roman" w:cs="Times New Roman"/>
          <w:sz w:val="32"/>
          <w:szCs w:val="32"/>
          <w:lang w:val="en-US" w:eastAsia="zh-CN"/>
        </w:rPr>
        <w:t>的报告》、《关于恳请</w:t>
      </w:r>
      <w:r>
        <w:rPr>
          <w:rFonts w:hint="eastAsia" w:cs="Times New Roman"/>
          <w:sz w:val="32"/>
          <w:szCs w:val="32"/>
          <w:lang w:val="en-US" w:eastAsia="zh-CN"/>
        </w:rPr>
        <w:t>解决乌兰再格森乡乌兰再格森村钟昌芬房屋拆迁补偿费用</w:t>
      </w:r>
      <w:r>
        <w:rPr>
          <w:rFonts w:hint="eastAsia" w:ascii="Times New Roman" w:hAnsi="Times New Roman" w:cs="Times New Roman"/>
          <w:sz w:val="32"/>
          <w:szCs w:val="32"/>
          <w:lang w:val="en-US" w:eastAsia="zh-CN"/>
        </w:rPr>
        <w:t>的报告》、《关于恳请</w:t>
      </w:r>
      <w:r>
        <w:rPr>
          <w:rFonts w:hint="eastAsia" w:cs="Times New Roman"/>
          <w:sz w:val="32"/>
          <w:szCs w:val="32"/>
          <w:lang w:val="en-US" w:eastAsia="zh-CN"/>
        </w:rPr>
        <w:t>解决乌兰再格森乡村容村貌整治补偿费</w:t>
      </w:r>
      <w:r>
        <w:rPr>
          <w:rFonts w:hint="eastAsia" w:ascii="Times New Roman" w:hAnsi="Times New Roman" w:cs="Times New Roman"/>
          <w:sz w:val="32"/>
          <w:szCs w:val="32"/>
          <w:lang w:val="en-US" w:eastAsia="zh-CN"/>
        </w:rPr>
        <w:t>的报告》，审批</w:t>
      </w:r>
      <w:r>
        <w:rPr>
          <w:rFonts w:hint="eastAsia" w:cs="Times New Roman"/>
          <w:sz w:val="32"/>
          <w:szCs w:val="32"/>
          <w:lang w:val="en-US" w:eastAsia="zh-CN"/>
        </w:rPr>
        <w:t>报告</w:t>
      </w:r>
      <w:r>
        <w:rPr>
          <w:rFonts w:hint="eastAsia" w:ascii="Times New Roman" w:hAnsi="Times New Roman" w:cs="Times New Roman"/>
          <w:sz w:val="32"/>
          <w:szCs w:val="32"/>
          <w:lang w:val="en-US" w:eastAsia="zh-CN"/>
        </w:rPr>
        <w:t>和材料均符合要求，项目开始前经过了</w:t>
      </w:r>
      <w:r>
        <w:rPr>
          <w:rFonts w:hint="default" w:ascii="Times New Roman" w:hAnsi="Times New Roman" w:cs="Times New Roman"/>
          <w:sz w:val="32"/>
          <w:szCs w:val="32"/>
          <w:lang w:val="en-US" w:eastAsia="zh-CN"/>
        </w:rPr>
        <w:t>风险评估、绩效评估、集体决策</w:t>
      </w:r>
      <w:r>
        <w:rPr>
          <w:rFonts w:hint="eastAsia" w:ascii="Times New Roman" w:hAnsi="Times New Roman" w:cs="Times New Roman"/>
          <w:sz w:val="32"/>
          <w:szCs w:val="32"/>
          <w:lang w:val="en-US" w:eastAsia="zh-CN"/>
        </w:rPr>
        <w:t>，确保了项目建立的规范性</w:t>
      </w:r>
      <w:r>
        <w:rPr>
          <w:rFonts w:hint="default" w:ascii="Times New Roman" w:hAnsi="Times New Roman" w:cs="Times New Roman"/>
          <w:sz w:val="32"/>
          <w:szCs w:val="32"/>
          <w:lang w:val="en-US" w:eastAsia="zh-CN"/>
        </w:rPr>
        <w:t>。</w:t>
      </w:r>
    </w:p>
    <w:p w14:paraId="5803BC5F">
      <w:pPr>
        <w:spacing w:line="600" w:lineRule="exact"/>
        <w:ind w:firstLine="640" w:firstLineChars="200"/>
        <w:rPr>
          <w:rFonts w:hint="default"/>
          <w:sz w:val="32"/>
          <w:szCs w:val="32"/>
        </w:rPr>
      </w:pPr>
      <w:r>
        <w:rPr>
          <w:rFonts w:hint="default"/>
          <w:sz w:val="32"/>
          <w:szCs w:val="32"/>
        </w:rPr>
        <w:t>3.绩效目标合理性</w:t>
      </w:r>
    </w:p>
    <w:p w14:paraId="53F17663">
      <w:pPr>
        <w:spacing w:line="600" w:lineRule="exact"/>
        <w:ind w:firstLine="640" w:firstLineChars="200"/>
        <w:rPr>
          <w:rFonts w:hint="default" w:ascii="Times New Roman" w:hAnsi="Times New Roman" w:cs="Times New Roman"/>
          <w:sz w:val="32"/>
          <w:szCs w:val="32"/>
          <w:lang w:val="en-US" w:eastAsia="zh-CN"/>
        </w:rPr>
      </w:pPr>
      <w:r>
        <w:rPr>
          <w:rFonts w:hint="eastAsia" w:cs="Times New Roman"/>
          <w:sz w:val="32"/>
          <w:szCs w:val="32"/>
          <w:lang w:val="en-US" w:eastAsia="zh-CN"/>
        </w:rPr>
        <w:t>乌兰再格森乡人民政府2023年</w:t>
      </w:r>
      <w:r>
        <w:rPr>
          <w:rFonts w:hint="default" w:ascii="Times New Roman" w:hAnsi="Times New Roman" w:cs="Times New Roman"/>
          <w:sz w:val="32"/>
          <w:szCs w:val="32"/>
          <w:lang w:val="en-US" w:eastAsia="zh-CN"/>
        </w:rPr>
        <w:t>工作经费项目设立了项目绩效目标，与单位正常运转和开展工作具有相关性，项目的预期产出效益和效果也均能符合正常的业绩水平，并且与预算确定的项目投资额或资金量相匹配。</w:t>
      </w:r>
    </w:p>
    <w:p w14:paraId="232D93E5">
      <w:pPr>
        <w:spacing w:line="600" w:lineRule="exact"/>
        <w:ind w:firstLine="640" w:firstLineChars="200"/>
        <w:rPr>
          <w:rFonts w:hint="default"/>
          <w:sz w:val="32"/>
          <w:szCs w:val="32"/>
        </w:rPr>
      </w:pPr>
      <w:r>
        <w:rPr>
          <w:rFonts w:hint="default"/>
          <w:sz w:val="32"/>
          <w:szCs w:val="32"/>
        </w:rPr>
        <w:t>4.绩效指标明确性</w:t>
      </w:r>
    </w:p>
    <w:p w14:paraId="6F0A2554">
      <w:pPr>
        <w:spacing w:line="600" w:lineRule="exact"/>
        <w:ind w:firstLine="640" w:firstLineChars="200"/>
        <w:rPr>
          <w:rFonts w:hint="default" w:ascii="Times New Roman" w:hAnsi="Times New Roman" w:cs="Times New Roman"/>
          <w:sz w:val="32"/>
          <w:szCs w:val="32"/>
          <w:lang w:val="en-US" w:eastAsia="zh-CN"/>
        </w:rPr>
      </w:pPr>
      <w:r>
        <w:rPr>
          <w:rFonts w:hint="eastAsia" w:cs="Times New Roman"/>
          <w:sz w:val="32"/>
          <w:szCs w:val="32"/>
          <w:lang w:val="en-US" w:eastAsia="zh-CN"/>
        </w:rPr>
        <w:t>乌兰再格森乡人民政府2023年</w:t>
      </w:r>
      <w:r>
        <w:rPr>
          <w:rFonts w:hint="default" w:ascii="Times New Roman" w:hAnsi="Times New Roman" w:cs="Times New Roman"/>
          <w:sz w:val="32"/>
          <w:szCs w:val="32"/>
          <w:lang w:val="en-US" w:eastAsia="zh-CN"/>
        </w:rPr>
        <w:t>工作经费项目将项目绩效目标细化分解为具体的绩效指标，一级指标共</w:t>
      </w:r>
      <w:r>
        <w:rPr>
          <w:rFonts w:hint="eastAsia" w:cs="Times New Roman"/>
          <w:sz w:val="32"/>
          <w:szCs w:val="32"/>
          <w:lang w:val="en-US" w:eastAsia="zh-CN"/>
        </w:rPr>
        <w:t>4</w:t>
      </w:r>
      <w:r>
        <w:rPr>
          <w:rFonts w:hint="default" w:ascii="Times New Roman" w:hAnsi="Times New Roman" w:cs="Times New Roman"/>
          <w:sz w:val="32"/>
          <w:szCs w:val="32"/>
          <w:lang w:val="en-US" w:eastAsia="zh-CN"/>
        </w:rPr>
        <w:t>条，二级指标共</w:t>
      </w:r>
      <w:r>
        <w:rPr>
          <w:rFonts w:hint="eastAsia" w:cs="Times New Roman"/>
          <w:sz w:val="32"/>
          <w:szCs w:val="32"/>
          <w:lang w:val="en-US" w:eastAsia="zh-CN"/>
        </w:rPr>
        <w:t>6</w:t>
      </w:r>
      <w:r>
        <w:rPr>
          <w:rFonts w:hint="default" w:ascii="Times New Roman" w:hAnsi="Times New Roman" w:cs="Times New Roman"/>
          <w:sz w:val="32"/>
          <w:szCs w:val="32"/>
          <w:lang w:val="en-US" w:eastAsia="zh-CN"/>
        </w:rPr>
        <w:t>条，三级指标共</w:t>
      </w:r>
      <w:r>
        <w:rPr>
          <w:rFonts w:hint="eastAsia" w:cs="Times New Roman"/>
          <w:sz w:val="32"/>
          <w:szCs w:val="32"/>
          <w:lang w:val="en-US" w:eastAsia="zh-CN"/>
        </w:rPr>
        <w:t>12</w:t>
      </w:r>
      <w:r>
        <w:rPr>
          <w:rFonts w:hint="default" w:ascii="Times New Roman" w:hAnsi="Times New Roman" w:cs="Times New Roman"/>
          <w:sz w:val="32"/>
          <w:szCs w:val="32"/>
          <w:lang w:val="en-US" w:eastAsia="zh-CN"/>
        </w:rPr>
        <w:t>条，其中量化指标条数共1</w:t>
      </w:r>
      <w:r>
        <w:rPr>
          <w:rFonts w:hint="eastAsia" w:cs="Times New Roman"/>
          <w:sz w:val="32"/>
          <w:szCs w:val="32"/>
          <w:lang w:val="en-US" w:eastAsia="zh-CN"/>
        </w:rPr>
        <w:t>0</w:t>
      </w:r>
      <w:r>
        <w:rPr>
          <w:rFonts w:hint="default" w:ascii="Times New Roman" w:hAnsi="Times New Roman" w:cs="Times New Roman"/>
          <w:sz w:val="32"/>
          <w:szCs w:val="32"/>
          <w:lang w:val="en-US" w:eastAsia="zh-CN"/>
        </w:rPr>
        <w:t>条，所有绩效指标均通过清晰、可衡量的指标值予以体现，并且做到了与项目目标任务数或计划数相对应。</w:t>
      </w:r>
    </w:p>
    <w:p w14:paraId="4E7CCEA4">
      <w:pPr>
        <w:spacing w:line="600" w:lineRule="exact"/>
        <w:ind w:firstLine="640" w:firstLineChars="200"/>
        <w:rPr>
          <w:rFonts w:hint="default"/>
          <w:sz w:val="32"/>
          <w:szCs w:val="32"/>
        </w:rPr>
      </w:pPr>
      <w:r>
        <w:rPr>
          <w:rFonts w:hint="default"/>
          <w:sz w:val="32"/>
          <w:szCs w:val="32"/>
        </w:rPr>
        <w:t>5.预算编制科学性</w:t>
      </w:r>
    </w:p>
    <w:p w14:paraId="6145B9EE">
      <w:pPr>
        <w:spacing w:line="600" w:lineRule="exact"/>
        <w:ind w:firstLine="640" w:firstLineChars="200"/>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本项目预算资金</w:t>
      </w:r>
      <w:r>
        <w:rPr>
          <w:rFonts w:hint="eastAsia" w:cs="Times New Roman"/>
          <w:sz w:val="32"/>
          <w:szCs w:val="32"/>
          <w:lang w:val="en-US" w:eastAsia="zh-CN"/>
        </w:rPr>
        <w:t>68.69</w:t>
      </w:r>
      <w:r>
        <w:rPr>
          <w:rFonts w:hint="eastAsia" w:ascii="Times New Roman" w:hAnsi="Times New Roman" w:cs="Times New Roman"/>
          <w:sz w:val="32"/>
          <w:szCs w:val="32"/>
          <w:lang w:val="en-US" w:eastAsia="zh-CN"/>
        </w:rPr>
        <w:t>万元，来源为</w:t>
      </w:r>
      <w:r>
        <w:rPr>
          <w:rFonts w:hint="eastAsia" w:cs="Times New Roman"/>
          <w:sz w:val="32"/>
          <w:szCs w:val="32"/>
          <w:lang w:val="en-US" w:eastAsia="zh-CN"/>
        </w:rPr>
        <w:t>乌兰再格森乡人民政府</w:t>
      </w:r>
      <w:r>
        <w:rPr>
          <w:rFonts w:hint="eastAsia" w:ascii="Times New Roman" w:hAnsi="Times New Roman" w:cs="Times New Roman"/>
          <w:sz w:val="32"/>
          <w:szCs w:val="32"/>
          <w:lang w:val="en-US" w:eastAsia="zh-CN"/>
        </w:rPr>
        <w:t>2023</w:t>
      </w:r>
      <w:r>
        <w:rPr>
          <w:rFonts w:hint="default" w:ascii="Times New Roman" w:hAnsi="Times New Roman" w:cs="Times New Roman"/>
          <w:sz w:val="32"/>
          <w:szCs w:val="32"/>
          <w:lang w:val="en-US" w:eastAsia="zh-CN"/>
        </w:rPr>
        <w:t>年</w:t>
      </w:r>
      <w:r>
        <w:rPr>
          <w:rFonts w:hint="eastAsia" w:ascii="Times New Roman" w:hAnsi="Times New Roman" w:cs="Times New Roman"/>
          <w:sz w:val="32"/>
          <w:szCs w:val="32"/>
          <w:lang w:val="en-US" w:eastAsia="zh-CN"/>
        </w:rPr>
        <w:t>年中追加县级资金，主要用于征收乌兰村218国道边农户孟建良房屋、花海土地租赁金、乌兰乡村容村貌整治补偿费、村干部</w:t>
      </w:r>
      <w:r>
        <w:rPr>
          <w:rFonts w:hint="eastAsia" w:cs="Times New Roman"/>
          <w:sz w:val="32"/>
          <w:szCs w:val="32"/>
          <w:lang w:val="en-US" w:eastAsia="zh-CN"/>
        </w:rPr>
        <w:t>人身意外伤害保险</w:t>
      </w:r>
      <w:r>
        <w:rPr>
          <w:rFonts w:hint="eastAsia" w:ascii="Times New Roman" w:hAnsi="Times New Roman" w:cs="Times New Roman"/>
          <w:sz w:val="32"/>
          <w:szCs w:val="32"/>
          <w:lang w:val="en-US" w:eastAsia="zh-CN"/>
        </w:rPr>
        <w:t>、乌兰村钟昌芬房屋拆迁补助，扬排站运行维护费</w:t>
      </w:r>
      <w:r>
        <w:rPr>
          <w:rFonts w:hint="eastAsia" w:cs="Times New Roman"/>
          <w:sz w:val="32"/>
          <w:szCs w:val="32"/>
          <w:lang w:val="en-US" w:eastAsia="zh-CN"/>
        </w:rPr>
        <w:t>。</w:t>
      </w:r>
    </w:p>
    <w:p w14:paraId="671F67AD">
      <w:pPr>
        <w:spacing w:line="600" w:lineRule="exact"/>
        <w:ind w:firstLine="640" w:firstLineChars="200"/>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根据《中华人民共和国预算法》</w:t>
      </w:r>
      <w:r>
        <w:rPr>
          <w:rFonts w:hint="default" w:ascii="Times New Roman" w:hAnsi="Times New Roman" w:cs="Times New Roman"/>
          <w:sz w:val="32"/>
          <w:szCs w:val="32"/>
          <w:lang w:val="en-US" w:eastAsia="zh-CN"/>
        </w:rPr>
        <w:t>编制</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预算内容与项目内容</w:t>
      </w:r>
      <w:r>
        <w:rPr>
          <w:rFonts w:hint="eastAsia" w:ascii="Times New Roman" w:hAnsi="Times New Roman" w:cs="Times New Roman"/>
          <w:sz w:val="32"/>
          <w:szCs w:val="32"/>
          <w:lang w:val="en-US" w:eastAsia="zh-CN"/>
        </w:rPr>
        <w:t>相</w:t>
      </w:r>
      <w:r>
        <w:rPr>
          <w:rFonts w:hint="default" w:ascii="Times New Roman" w:hAnsi="Times New Roman" w:cs="Times New Roman"/>
          <w:sz w:val="32"/>
          <w:szCs w:val="32"/>
          <w:lang w:val="en-US" w:eastAsia="zh-CN"/>
        </w:rPr>
        <w:t>匹配</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预算额度测算依据充分，</w:t>
      </w:r>
      <w:r>
        <w:rPr>
          <w:rFonts w:hint="eastAsia" w:ascii="Times New Roman" w:hAnsi="Times New Roman" w:cs="Times New Roman"/>
          <w:sz w:val="32"/>
          <w:szCs w:val="32"/>
          <w:lang w:val="en-US" w:eastAsia="zh-CN"/>
        </w:rPr>
        <w:t>项目严格</w:t>
      </w:r>
      <w:r>
        <w:rPr>
          <w:rFonts w:hint="default" w:ascii="Times New Roman" w:hAnsi="Times New Roman" w:cs="Times New Roman"/>
          <w:sz w:val="32"/>
          <w:szCs w:val="32"/>
          <w:lang w:val="en-US" w:eastAsia="zh-CN"/>
        </w:rPr>
        <w:t>按照标准编制</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项目投资额或资金量与工作任务相匹配。</w:t>
      </w:r>
    </w:p>
    <w:p w14:paraId="16107E08">
      <w:pPr>
        <w:spacing w:line="600" w:lineRule="exact"/>
        <w:ind w:firstLine="640" w:firstLineChars="200"/>
        <w:rPr>
          <w:rFonts w:hint="default"/>
          <w:sz w:val="32"/>
          <w:szCs w:val="32"/>
        </w:rPr>
      </w:pPr>
      <w:r>
        <w:rPr>
          <w:rFonts w:hint="default"/>
          <w:sz w:val="32"/>
          <w:szCs w:val="32"/>
        </w:rPr>
        <w:t>6.资金分配合理性</w:t>
      </w:r>
    </w:p>
    <w:p w14:paraId="7D7686CC">
      <w:pPr>
        <w:spacing w:line="600" w:lineRule="exact"/>
        <w:ind w:firstLine="640" w:firstLineChars="200"/>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本项目根据《202</w:t>
      </w:r>
      <w:r>
        <w:rPr>
          <w:rFonts w:hint="eastAsia" w:cs="Times New Roman"/>
          <w:sz w:val="32"/>
          <w:szCs w:val="32"/>
          <w:lang w:val="en-US" w:eastAsia="zh-CN"/>
        </w:rPr>
        <w:t>3</w:t>
      </w:r>
      <w:r>
        <w:rPr>
          <w:rFonts w:hint="eastAsia" w:ascii="Times New Roman" w:hAnsi="Times New Roman" w:cs="Times New Roman"/>
          <w:sz w:val="32"/>
          <w:szCs w:val="32"/>
          <w:lang w:val="en-US" w:eastAsia="zh-CN"/>
        </w:rPr>
        <w:t>年</w:t>
      </w:r>
      <w:r>
        <w:rPr>
          <w:rFonts w:hint="eastAsia" w:cs="Times New Roman"/>
          <w:sz w:val="32"/>
          <w:szCs w:val="32"/>
          <w:lang w:val="en-US" w:eastAsia="zh-CN"/>
        </w:rPr>
        <w:t>乌兰再格森乡</w:t>
      </w:r>
      <w:r>
        <w:rPr>
          <w:rFonts w:hint="eastAsia" w:ascii="Times New Roman" w:hAnsi="Times New Roman" w:cs="Times New Roman"/>
          <w:sz w:val="32"/>
          <w:szCs w:val="32"/>
          <w:lang w:val="en-US" w:eastAsia="zh-CN"/>
        </w:rPr>
        <w:t>工作总结及202</w:t>
      </w:r>
      <w:r>
        <w:rPr>
          <w:rFonts w:hint="eastAsia" w:cs="Times New Roman"/>
          <w:sz w:val="32"/>
          <w:szCs w:val="32"/>
          <w:lang w:val="en-US" w:eastAsia="zh-CN"/>
        </w:rPr>
        <w:t>4</w:t>
      </w:r>
      <w:r>
        <w:rPr>
          <w:rFonts w:hint="eastAsia" w:ascii="Times New Roman" w:hAnsi="Times New Roman" w:cs="Times New Roman"/>
          <w:sz w:val="32"/>
          <w:szCs w:val="32"/>
          <w:lang w:val="en-US" w:eastAsia="zh-CN"/>
        </w:rPr>
        <w:t>年工作计划》资金分配依据充分，项目申报资料完整，与地方实际相适应。</w:t>
      </w:r>
    </w:p>
    <w:p w14:paraId="17942834">
      <w:pPr>
        <w:spacing w:line="600" w:lineRule="exact"/>
        <w:ind w:firstLine="640" w:firstLineChars="200"/>
        <w:rPr>
          <w:rFonts w:hint="default" w:ascii="方正楷体简体" w:eastAsia="方正楷体简体"/>
          <w:sz w:val="32"/>
          <w:szCs w:val="32"/>
        </w:rPr>
      </w:pPr>
      <w:r>
        <w:rPr>
          <w:rFonts w:hint="default" w:ascii="方正楷体简体" w:eastAsia="方正楷体简体"/>
          <w:sz w:val="32"/>
          <w:szCs w:val="32"/>
        </w:rPr>
        <w:t>（二）项目过程情况。</w:t>
      </w:r>
    </w:p>
    <w:p w14:paraId="62892B02">
      <w:pPr>
        <w:spacing w:line="600" w:lineRule="exact"/>
        <w:ind w:firstLine="640" w:firstLineChars="200"/>
        <w:rPr>
          <w:rFonts w:hint="default"/>
          <w:sz w:val="32"/>
          <w:szCs w:val="32"/>
        </w:rPr>
      </w:pPr>
      <w:r>
        <w:rPr>
          <w:rFonts w:hint="default"/>
          <w:sz w:val="32"/>
          <w:szCs w:val="32"/>
        </w:rPr>
        <w:t>1.资金到位率：</w:t>
      </w:r>
    </w:p>
    <w:p w14:paraId="26A08490">
      <w:pPr>
        <w:spacing w:line="600" w:lineRule="exact"/>
        <w:ind w:firstLine="640" w:firstLineChars="200"/>
        <w:rPr>
          <w:rFonts w:hint="default"/>
          <w:sz w:val="32"/>
          <w:szCs w:val="32"/>
        </w:rPr>
      </w:pPr>
      <w:r>
        <w:rPr>
          <w:rFonts w:hint="eastAsia"/>
          <w:sz w:val="32"/>
          <w:szCs w:val="32"/>
          <w:lang w:val="en-US" w:eastAsia="zh-CN"/>
        </w:rPr>
        <w:t>全年</w:t>
      </w:r>
      <w:r>
        <w:rPr>
          <w:rFonts w:hint="default"/>
          <w:sz w:val="32"/>
          <w:szCs w:val="32"/>
        </w:rPr>
        <w:t>预算资金</w:t>
      </w:r>
      <w:r>
        <w:rPr>
          <w:rFonts w:hint="eastAsia"/>
          <w:sz w:val="32"/>
          <w:szCs w:val="32"/>
          <w:lang w:val="en-US" w:eastAsia="zh-CN"/>
        </w:rPr>
        <w:t>68.69</w:t>
      </w:r>
      <w:r>
        <w:rPr>
          <w:rFonts w:hint="default"/>
          <w:sz w:val="32"/>
          <w:szCs w:val="32"/>
        </w:rPr>
        <w:t>万元，实际到位资金</w:t>
      </w:r>
      <w:r>
        <w:rPr>
          <w:rFonts w:hint="eastAsia"/>
          <w:sz w:val="32"/>
          <w:szCs w:val="32"/>
          <w:lang w:val="en-US" w:eastAsia="zh-CN"/>
        </w:rPr>
        <w:t>68.69</w:t>
      </w:r>
      <w:r>
        <w:rPr>
          <w:rFonts w:hint="default"/>
          <w:sz w:val="32"/>
          <w:szCs w:val="32"/>
        </w:rPr>
        <w:t>万元，资金到位率</w:t>
      </w:r>
      <w:r>
        <w:rPr>
          <w:rFonts w:hint="eastAsia"/>
          <w:sz w:val="32"/>
          <w:szCs w:val="32"/>
          <w:lang w:val="en-US" w:eastAsia="zh-CN"/>
        </w:rPr>
        <w:t>100</w:t>
      </w:r>
      <w:r>
        <w:rPr>
          <w:rFonts w:hint="default"/>
          <w:sz w:val="32"/>
          <w:szCs w:val="32"/>
        </w:rPr>
        <w:t>%。</w:t>
      </w:r>
    </w:p>
    <w:p w14:paraId="1F8B3C02">
      <w:pPr>
        <w:spacing w:line="600" w:lineRule="exact"/>
        <w:ind w:firstLine="640" w:firstLineChars="200"/>
        <w:rPr>
          <w:rFonts w:hint="default"/>
          <w:sz w:val="32"/>
          <w:szCs w:val="32"/>
        </w:rPr>
      </w:pPr>
      <w:r>
        <w:rPr>
          <w:rFonts w:hint="default"/>
          <w:sz w:val="32"/>
          <w:szCs w:val="32"/>
        </w:rPr>
        <w:t>2.预算执行率</w:t>
      </w:r>
    </w:p>
    <w:p w14:paraId="4A88BF37">
      <w:pPr>
        <w:spacing w:line="600" w:lineRule="exact"/>
        <w:ind w:firstLine="640" w:firstLineChars="200"/>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年初预算数0万元，全年预算数</w:t>
      </w:r>
      <w:r>
        <w:rPr>
          <w:rFonts w:hint="eastAsia" w:cs="Times New Roman"/>
          <w:color w:val="auto"/>
          <w:sz w:val="32"/>
          <w:szCs w:val="32"/>
          <w:lang w:val="en-US" w:eastAsia="zh-CN"/>
        </w:rPr>
        <w:t>68.69</w:t>
      </w:r>
      <w:r>
        <w:rPr>
          <w:rFonts w:hint="default" w:ascii="Times New Roman" w:hAnsi="Times New Roman" w:cs="Times New Roman"/>
          <w:color w:val="auto"/>
          <w:sz w:val="32"/>
          <w:szCs w:val="32"/>
          <w:lang w:val="en-US" w:eastAsia="zh-CN"/>
        </w:rPr>
        <w:t>万元，全年执行数</w:t>
      </w:r>
      <w:r>
        <w:rPr>
          <w:rFonts w:hint="eastAsia" w:cs="Times New Roman"/>
          <w:color w:val="auto"/>
          <w:sz w:val="32"/>
          <w:szCs w:val="32"/>
          <w:lang w:val="en-US" w:eastAsia="zh-CN"/>
        </w:rPr>
        <w:t>68.34</w:t>
      </w:r>
      <w:r>
        <w:rPr>
          <w:rFonts w:hint="default" w:ascii="Times New Roman" w:hAnsi="Times New Roman" w:cs="Times New Roman"/>
          <w:color w:val="auto"/>
          <w:sz w:val="32"/>
          <w:szCs w:val="32"/>
          <w:lang w:val="en-US" w:eastAsia="zh-CN"/>
        </w:rPr>
        <w:t>万元，预算执行率为</w:t>
      </w:r>
      <w:r>
        <w:rPr>
          <w:rFonts w:hint="eastAsia" w:cs="Times New Roman"/>
          <w:color w:val="auto"/>
          <w:sz w:val="32"/>
          <w:szCs w:val="32"/>
          <w:lang w:val="en-US" w:eastAsia="zh-CN"/>
        </w:rPr>
        <w:t>99.49</w:t>
      </w:r>
      <w:r>
        <w:rPr>
          <w:rFonts w:hint="default" w:ascii="Times New Roman" w:hAnsi="Times New Roman" w:cs="Times New Roman"/>
          <w:color w:val="auto"/>
          <w:sz w:val="32"/>
          <w:szCs w:val="32"/>
          <w:lang w:val="en-US" w:eastAsia="zh-CN"/>
        </w:rPr>
        <w:t>%。</w:t>
      </w:r>
    </w:p>
    <w:p w14:paraId="4AE27CB2">
      <w:pPr>
        <w:spacing w:line="600" w:lineRule="exact"/>
        <w:ind w:firstLine="640" w:firstLineChars="200"/>
        <w:rPr>
          <w:rFonts w:hint="default"/>
          <w:sz w:val="32"/>
          <w:szCs w:val="32"/>
        </w:rPr>
      </w:pPr>
      <w:r>
        <w:rPr>
          <w:rFonts w:hint="default"/>
          <w:sz w:val="32"/>
          <w:szCs w:val="32"/>
        </w:rPr>
        <w:t>3.资金使用合规性</w:t>
      </w:r>
    </w:p>
    <w:p w14:paraId="3207CF44">
      <w:pPr>
        <w:spacing w:line="600" w:lineRule="exact"/>
        <w:ind w:firstLine="640" w:firstLineChars="200"/>
        <w:rPr>
          <w:rFonts w:hint="default"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本项目资金的使用符合《中华人民共和国会计法》《中华人民共和国预算法》等国家有关财经法规及预算管理制度。资金的审批和拨付按照《博湖县财政资金审批管理办法》执行，有完整的审批程序和手续，不存在截留、挤占、挪用、序列支出等情况。</w:t>
      </w:r>
    </w:p>
    <w:p w14:paraId="31F46C41">
      <w:pPr>
        <w:spacing w:line="600" w:lineRule="exact"/>
        <w:ind w:firstLine="640" w:firstLineChars="200"/>
        <w:rPr>
          <w:rFonts w:hint="default"/>
          <w:sz w:val="32"/>
          <w:szCs w:val="32"/>
        </w:rPr>
      </w:pPr>
      <w:r>
        <w:rPr>
          <w:rFonts w:hint="default"/>
          <w:sz w:val="32"/>
          <w:szCs w:val="32"/>
        </w:rPr>
        <w:t>4.管理制度健全性</w:t>
      </w:r>
    </w:p>
    <w:p w14:paraId="2940E201">
      <w:pPr>
        <w:spacing w:line="600" w:lineRule="exact"/>
        <w:ind w:firstLine="640" w:firstLineChars="200"/>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博湖县</w:t>
      </w:r>
      <w:r>
        <w:rPr>
          <w:rFonts w:hint="eastAsia" w:cs="Times New Roman"/>
          <w:color w:val="auto"/>
          <w:sz w:val="32"/>
          <w:szCs w:val="32"/>
          <w:lang w:val="en-US" w:eastAsia="zh-CN"/>
        </w:rPr>
        <w:t>乌兰再格森乡</w:t>
      </w:r>
      <w:r>
        <w:rPr>
          <w:rFonts w:hint="eastAsia" w:ascii="Times New Roman" w:hAnsi="Times New Roman" w:cs="Times New Roman"/>
          <w:color w:val="auto"/>
          <w:sz w:val="32"/>
          <w:szCs w:val="32"/>
          <w:lang w:val="en-US" w:eastAsia="zh-CN"/>
        </w:rPr>
        <w:t>人民政府制定了《博湖县</w:t>
      </w:r>
      <w:r>
        <w:rPr>
          <w:rFonts w:hint="eastAsia" w:cs="Times New Roman"/>
          <w:color w:val="auto"/>
          <w:sz w:val="32"/>
          <w:szCs w:val="32"/>
          <w:lang w:val="en-US" w:eastAsia="zh-CN"/>
        </w:rPr>
        <w:t>乌兰再格森乡</w:t>
      </w:r>
      <w:r>
        <w:rPr>
          <w:rFonts w:hint="eastAsia" w:ascii="Times New Roman" w:hAnsi="Times New Roman" w:cs="Times New Roman"/>
          <w:color w:val="auto"/>
          <w:sz w:val="32"/>
          <w:szCs w:val="32"/>
          <w:lang w:val="en-US" w:eastAsia="zh-CN"/>
        </w:rPr>
        <w:t>内</w:t>
      </w:r>
      <w:r>
        <w:rPr>
          <w:rFonts w:hint="eastAsia" w:cs="Times New Roman"/>
          <w:color w:val="auto"/>
          <w:sz w:val="32"/>
          <w:szCs w:val="32"/>
          <w:lang w:val="en-US" w:eastAsia="zh-CN"/>
        </w:rPr>
        <w:t>部控制</w:t>
      </w:r>
      <w:r>
        <w:rPr>
          <w:rFonts w:hint="eastAsia" w:ascii="Times New Roman" w:hAnsi="Times New Roman" w:cs="Times New Roman"/>
          <w:color w:val="auto"/>
          <w:sz w:val="32"/>
          <w:szCs w:val="32"/>
          <w:lang w:val="en-US" w:eastAsia="zh-CN"/>
        </w:rPr>
        <w:t>管理制度》，对项目的事实、组织与管理、跟踪与验收、监管与评价以及资金管理等方面做出明确的规范性要求。同时，项目的实施严格遵守《中华人民共和国会计法》《中华人民共和国预算法》《政府采购管理制度》等相关法律法规、财经制度的要求。</w:t>
      </w:r>
    </w:p>
    <w:p w14:paraId="42F3397D">
      <w:pPr>
        <w:spacing w:line="600" w:lineRule="exact"/>
        <w:ind w:firstLine="640" w:firstLineChars="200"/>
        <w:rPr>
          <w:rFonts w:hint="default"/>
          <w:sz w:val="32"/>
          <w:szCs w:val="32"/>
        </w:rPr>
      </w:pPr>
      <w:r>
        <w:rPr>
          <w:rFonts w:hint="default"/>
          <w:sz w:val="32"/>
          <w:szCs w:val="32"/>
        </w:rPr>
        <w:t>5.制度执行有效性</w:t>
      </w:r>
    </w:p>
    <w:p w14:paraId="3F331B0E">
      <w:pPr>
        <w:spacing w:line="600" w:lineRule="exact"/>
        <w:ind w:firstLine="640" w:firstLineChars="200"/>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本项目在实施过程中严格遵守相关拉律法规和相关管理规定，如《中华人民共和国会计法》《中华人民共和国预算法》等，严格按照项目管理制度和程序进行管理；项目资料齐全并及时归档，本项目无项目调整及支出调剂，制度执行有效性高。</w:t>
      </w:r>
    </w:p>
    <w:p w14:paraId="50BA2B48">
      <w:pPr>
        <w:spacing w:line="600" w:lineRule="exact"/>
        <w:ind w:firstLine="640" w:firstLineChars="200"/>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该项目政策及管理办法基本完善，项目按照流程进执行，中期有检查，后期有验收，做到了对每个环节进行监督管理。</w:t>
      </w:r>
    </w:p>
    <w:p w14:paraId="2CDC7E22">
      <w:pPr>
        <w:spacing w:line="600" w:lineRule="exact"/>
        <w:ind w:firstLine="640" w:firstLineChars="200"/>
        <w:rPr>
          <w:rFonts w:hint="default"/>
          <w:sz w:val="32"/>
          <w:szCs w:val="32"/>
          <w:lang w:eastAsia="zh-CN"/>
        </w:rPr>
      </w:pPr>
      <w:r>
        <w:rPr>
          <w:rFonts w:hint="default"/>
          <w:sz w:val="32"/>
          <w:szCs w:val="32"/>
        </w:rPr>
        <w:t>（三）项目产出情况。</w:t>
      </w:r>
    </w:p>
    <w:p w14:paraId="67AC1EE1">
      <w:pPr>
        <w:numPr>
          <w:ilvl w:val="0"/>
          <w:numId w:val="0"/>
        </w:numPr>
        <w:spacing w:line="600" w:lineRule="exact"/>
        <w:ind w:firstLine="640" w:firstLineChars="200"/>
        <w:rPr>
          <w:rFonts w:hint="default" w:ascii="Times New Roman" w:hAnsi="Times New Roman" w:cs="Times New Roman"/>
          <w:color w:val="auto"/>
          <w:sz w:val="32"/>
          <w:szCs w:val="32"/>
          <w:lang w:eastAsia="zh-CN"/>
        </w:rPr>
      </w:pPr>
      <w:r>
        <w:rPr>
          <w:rFonts w:hint="eastAsia" w:cs="Times New Roman"/>
          <w:color w:val="auto"/>
          <w:sz w:val="32"/>
          <w:szCs w:val="32"/>
          <w:lang w:val="en-US" w:eastAsia="zh-CN"/>
        </w:rPr>
        <w:t>1.</w:t>
      </w:r>
      <w:r>
        <w:rPr>
          <w:rFonts w:hint="default" w:ascii="Times New Roman" w:hAnsi="Times New Roman" w:cs="Times New Roman"/>
          <w:color w:val="auto"/>
          <w:sz w:val="32"/>
          <w:szCs w:val="32"/>
          <w:lang w:eastAsia="zh-CN"/>
        </w:rPr>
        <w:t>数量指标：</w:t>
      </w:r>
    </w:p>
    <w:p w14:paraId="064F94A7">
      <w:pPr>
        <w:spacing w:line="600" w:lineRule="exact"/>
        <w:ind w:firstLine="640" w:firstLineChars="200"/>
        <w:rPr>
          <w:rFonts w:hint="default"/>
          <w:color w:val="auto"/>
          <w:sz w:val="32"/>
          <w:szCs w:val="32"/>
          <w:lang w:eastAsia="zh-CN"/>
        </w:rPr>
      </w:pPr>
      <w:r>
        <w:rPr>
          <w:rFonts w:hint="default"/>
          <w:color w:val="auto"/>
          <w:sz w:val="32"/>
          <w:szCs w:val="32"/>
          <w:lang w:eastAsia="zh-CN"/>
        </w:rPr>
        <w:t>指标1</w:t>
      </w:r>
      <w:r>
        <w:rPr>
          <w:rFonts w:hint="eastAsia"/>
          <w:color w:val="auto"/>
          <w:sz w:val="32"/>
          <w:szCs w:val="32"/>
          <w:lang w:eastAsia="zh-CN"/>
        </w:rPr>
        <w:t>：</w:t>
      </w:r>
      <w:r>
        <w:rPr>
          <w:rFonts w:hint="default"/>
          <w:color w:val="auto"/>
          <w:sz w:val="32"/>
          <w:szCs w:val="32"/>
          <w:lang w:eastAsia="zh-CN"/>
        </w:rPr>
        <w:t>涉及行政村数量，指标值=</w:t>
      </w:r>
      <w:r>
        <w:rPr>
          <w:rFonts w:hint="eastAsia"/>
          <w:color w:val="auto"/>
          <w:sz w:val="32"/>
          <w:szCs w:val="32"/>
          <w:lang w:val="en-US" w:eastAsia="zh-CN"/>
        </w:rPr>
        <w:t>3个</w:t>
      </w:r>
      <w:r>
        <w:rPr>
          <w:rFonts w:hint="default"/>
          <w:color w:val="auto"/>
          <w:sz w:val="32"/>
          <w:szCs w:val="32"/>
          <w:lang w:eastAsia="zh-CN"/>
        </w:rPr>
        <w:t>，实际完成值</w:t>
      </w:r>
      <w:r>
        <w:rPr>
          <w:rFonts w:hint="eastAsia"/>
          <w:color w:val="auto"/>
          <w:sz w:val="32"/>
          <w:szCs w:val="32"/>
          <w:lang w:val="en-US" w:eastAsia="zh-CN"/>
        </w:rPr>
        <w:t>3个</w:t>
      </w:r>
      <w:r>
        <w:rPr>
          <w:rFonts w:hint="default"/>
          <w:color w:val="auto"/>
          <w:sz w:val="32"/>
          <w:szCs w:val="32"/>
          <w:lang w:eastAsia="zh-CN"/>
        </w:rPr>
        <w:t>，指标完成率</w:t>
      </w:r>
      <w:r>
        <w:rPr>
          <w:rFonts w:hint="default"/>
          <w:color w:val="auto"/>
          <w:sz w:val="32"/>
          <w:szCs w:val="32"/>
          <w:lang w:val="en-US" w:eastAsia="zh-CN"/>
        </w:rPr>
        <w:t>100</w:t>
      </w:r>
      <w:r>
        <w:rPr>
          <w:rFonts w:hint="default"/>
          <w:color w:val="auto"/>
          <w:sz w:val="32"/>
          <w:szCs w:val="32"/>
          <w:lang w:eastAsia="zh-CN"/>
        </w:rPr>
        <w:t>%；</w:t>
      </w:r>
    </w:p>
    <w:p w14:paraId="5C155AFF">
      <w:pPr>
        <w:spacing w:line="600" w:lineRule="exact"/>
        <w:ind w:firstLine="640" w:firstLineChars="200"/>
        <w:rPr>
          <w:rFonts w:hint="default"/>
          <w:color w:val="auto"/>
          <w:sz w:val="32"/>
          <w:szCs w:val="32"/>
          <w:lang w:eastAsia="zh-CN"/>
        </w:rPr>
      </w:pPr>
      <w:r>
        <w:rPr>
          <w:rFonts w:hint="default"/>
          <w:color w:val="auto"/>
          <w:sz w:val="32"/>
          <w:szCs w:val="32"/>
          <w:lang w:eastAsia="zh-CN"/>
        </w:rPr>
        <w:t>指标2</w:t>
      </w:r>
      <w:r>
        <w:rPr>
          <w:rFonts w:hint="eastAsia"/>
          <w:color w:val="auto"/>
          <w:sz w:val="32"/>
          <w:szCs w:val="32"/>
          <w:lang w:eastAsia="zh-CN"/>
        </w:rPr>
        <w:t>：</w:t>
      </w:r>
      <w:r>
        <w:rPr>
          <w:rFonts w:hint="default"/>
          <w:color w:val="auto"/>
          <w:sz w:val="32"/>
          <w:szCs w:val="32"/>
          <w:lang w:eastAsia="zh-CN"/>
        </w:rPr>
        <w:t>涉及扬排站数量，指标值=</w:t>
      </w:r>
      <w:r>
        <w:rPr>
          <w:rFonts w:hint="eastAsia"/>
          <w:color w:val="auto"/>
          <w:sz w:val="32"/>
          <w:szCs w:val="32"/>
          <w:lang w:val="en-US" w:eastAsia="zh-CN"/>
        </w:rPr>
        <w:t>1个</w:t>
      </w:r>
      <w:r>
        <w:rPr>
          <w:rFonts w:hint="default"/>
          <w:color w:val="auto"/>
          <w:sz w:val="32"/>
          <w:szCs w:val="32"/>
          <w:lang w:eastAsia="zh-CN"/>
        </w:rPr>
        <w:t>，实际完成值</w:t>
      </w:r>
      <w:r>
        <w:rPr>
          <w:rFonts w:hint="eastAsia"/>
          <w:color w:val="auto"/>
          <w:sz w:val="32"/>
          <w:szCs w:val="32"/>
          <w:lang w:val="en-US" w:eastAsia="zh-CN"/>
        </w:rPr>
        <w:t>1个</w:t>
      </w:r>
      <w:r>
        <w:rPr>
          <w:rFonts w:hint="default"/>
          <w:color w:val="auto"/>
          <w:sz w:val="32"/>
          <w:szCs w:val="32"/>
          <w:lang w:eastAsia="zh-CN"/>
        </w:rPr>
        <w:t>，指标完成率</w:t>
      </w:r>
      <w:r>
        <w:rPr>
          <w:rFonts w:hint="default"/>
          <w:color w:val="auto"/>
          <w:sz w:val="32"/>
          <w:szCs w:val="32"/>
          <w:lang w:val="en-US" w:eastAsia="zh-CN"/>
        </w:rPr>
        <w:t>100</w:t>
      </w:r>
      <w:r>
        <w:rPr>
          <w:rFonts w:hint="default"/>
          <w:color w:val="auto"/>
          <w:sz w:val="32"/>
          <w:szCs w:val="32"/>
          <w:lang w:eastAsia="zh-CN"/>
        </w:rPr>
        <w:t>%；</w:t>
      </w:r>
    </w:p>
    <w:p w14:paraId="26778876">
      <w:pPr>
        <w:spacing w:line="600" w:lineRule="exact"/>
        <w:ind w:firstLine="640" w:firstLineChars="200"/>
        <w:rPr>
          <w:rFonts w:hint="default"/>
          <w:color w:val="auto"/>
          <w:sz w:val="32"/>
          <w:szCs w:val="32"/>
          <w:lang w:eastAsia="zh-CN"/>
        </w:rPr>
      </w:pPr>
      <w:r>
        <w:rPr>
          <w:rFonts w:hint="default"/>
          <w:color w:val="auto"/>
          <w:sz w:val="32"/>
          <w:szCs w:val="32"/>
          <w:lang w:eastAsia="zh-CN"/>
        </w:rPr>
        <w:t>指标</w:t>
      </w:r>
      <w:r>
        <w:rPr>
          <w:rFonts w:hint="default"/>
          <w:color w:val="auto"/>
          <w:sz w:val="32"/>
          <w:szCs w:val="32"/>
          <w:lang w:val="en-US" w:eastAsia="zh-CN"/>
        </w:rPr>
        <w:t>3</w:t>
      </w:r>
      <w:r>
        <w:rPr>
          <w:rFonts w:hint="eastAsia"/>
          <w:color w:val="auto"/>
          <w:sz w:val="32"/>
          <w:szCs w:val="32"/>
          <w:lang w:eastAsia="zh-CN"/>
        </w:rPr>
        <w:t>：</w:t>
      </w:r>
      <w:r>
        <w:rPr>
          <w:rFonts w:hint="default"/>
          <w:color w:val="auto"/>
          <w:sz w:val="32"/>
          <w:szCs w:val="32"/>
          <w:lang w:eastAsia="zh-CN"/>
        </w:rPr>
        <w:t>拆除房屋面积，指标值&gt;=847.66平方米，实际完成值847.66平方米，指标完成率</w:t>
      </w:r>
      <w:r>
        <w:rPr>
          <w:rFonts w:hint="default"/>
          <w:color w:val="auto"/>
          <w:sz w:val="32"/>
          <w:szCs w:val="32"/>
          <w:lang w:val="en-US" w:eastAsia="zh-CN"/>
        </w:rPr>
        <w:t>100</w:t>
      </w:r>
      <w:r>
        <w:rPr>
          <w:rFonts w:hint="default"/>
          <w:color w:val="auto"/>
          <w:sz w:val="32"/>
          <w:szCs w:val="32"/>
          <w:lang w:eastAsia="zh-CN"/>
        </w:rPr>
        <w:t>%；</w:t>
      </w:r>
    </w:p>
    <w:p w14:paraId="563CAD85">
      <w:pPr>
        <w:spacing w:line="600" w:lineRule="exact"/>
        <w:ind w:firstLine="640" w:firstLineChars="200"/>
        <w:rPr>
          <w:rFonts w:hint="default"/>
          <w:color w:val="auto"/>
          <w:sz w:val="32"/>
          <w:szCs w:val="32"/>
          <w:lang w:eastAsia="zh-CN"/>
        </w:rPr>
      </w:pPr>
      <w:r>
        <w:rPr>
          <w:rFonts w:hint="default"/>
          <w:color w:val="auto"/>
          <w:sz w:val="32"/>
          <w:szCs w:val="32"/>
          <w:lang w:eastAsia="zh-CN"/>
        </w:rPr>
        <w:t>指标</w:t>
      </w:r>
      <w:r>
        <w:rPr>
          <w:rFonts w:hint="default"/>
          <w:color w:val="auto"/>
          <w:sz w:val="32"/>
          <w:szCs w:val="32"/>
          <w:lang w:val="en-US" w:eastAsia="zh-CN"/>
        </w:rPr>
        <w:t>4</w:t>
      </w:r>
      <w:r>
        <w:rPr>
          <w:rFonts w:hint="eastAsia"/>
          <w:color w:val="auto"/>
          <w:sz w:val="32"/>
          <w:szCs w:val="32"/>
          <w:lang w:eastAsia="zh-CN"/>
        </w:rPr>
        <w:t>：</w:t>
      </w:r>
      <w:r>
        <w:rPr>
          <w:rFonts w:hint="default"/>
          <w:color w:val="auto"/>
          <w:sz w:val="32"/>
          <w:szCs w:val="32"/>
          <w:lang w:eastAsia="zh-CN"/>
        </w:rPr>
        <w:t>花海土地租赁面积，指标值=286.48亩，实际完成值286.48亩，指标完成率</w:t>
      </w:r>
      <w:r>
        <w:rPr>
          <w:rFonts w:hint="default"/>
          <w:color w:val="auto"/>
          <w:sz w:val="32"/>
          <w:szCs w:val="32"/>
          <w:lang w:val="en-US" w:eastAsia="zh-CN"/>
        </w:rPr>
        <w:t>100</w:t>
      </w:r>
      <w:r>
        <w:rPr>
          <w:rFonts w:hint="default"/>
          <w:color w:val="auto"/>
          <w:sz w:val="32"/>
          <w:szCs w:val="32"/>
          <w:lang w:eastAsia="zh-CN"/>
        </w:rPr>
        <w:t>%；</w:t>
      </w:r>
    </w:p>
    <w:p w14:paraId="45135719">
      <w:pPr>
        <w:spacing w:line="600" w:lineRule="exact"/>
        <w:ind w:firstLine="640" w:firstLineChars="200"/>
        <w:rPr>
          <w:rFonts w:hint="default"/>
          <w:color w:val="auto"/>
          <w:sz w:val="32"/>
          <w:szCs w:val="32"/>
          <w:lang w:eastAsia="zh-CN"/>
        </w:rPr>
      </w:pPr>
      <w:r>
        <w:rPr>
          <w:rFonts w:hint="eastAsia"/>
          <w:color w:val="auto"/>
          <w:sz w:val="32"/>
          <w:szCs w:val="32"/>
          <w:lang w:val="en-US" w:eastAsia="zh-CN"/>
        </w:rPr>
        <w:t>2.</w:t>
      </w:r>
      <w:r>
        <w:rPr>
          <w:rFonts w:hint="default"/>
          <w:color w:val="auto"/>
          <w:sz w:val="32"/>
          <w:szCs w:val="32"/>
          <w:lang w:eastAsia="zh-CN"/>
        </w:rPr>
        <w:t>质量指标：</w:t>
      </w:r>
    </w:p>
    <w:p w14:paraId="6EEC78FF">
      <w:pPr>
        <w:spacing w:line="600" w:lineRule="exact"/>
        <w:ind w:firstLine="640" w:firstLineChars="200"/>
        <w:rPr>
          <w:rFonts w:hint="default"/>
          <w:color w:val="auto"/>
          <w:sz w:val="32"/>
          <w:szCs w:val="32"/>
          <w:lang w:eastAsia="zh-CN"/>
        </w:rPr>
      </w:pPr>
      <w:r>
        <w:rPr>
          <w:rFonts w:hint="default"/>
          <w:color w:val="auto"/>
          <w:sz w:val="32"/>
          <w:szCs w:val="32"/>
          <w:lang w:eastAsia="zh-CN"/>
        </w:rPr>
        <w:t>指标</w:t>
      </w:r>
      <w:r>
        <w:rPr>
          <w:rFonts w:hint="eastAsia"/>
          <w:color w:val="auto"/>
          <w:sz w:val="32"/>
          <w:szCs w:val="32"/>
          <w:lang w:val="en-US" w:eastAsia="zh-CN"/>
        </w:rPr>
        <w:t>1</w:t>
      </w:r>
      <w:r>
        <w:rPr>
          <w:rFonts w:hint="eastAsia"/>
          <w:color w:val="auto"/>
          <w:sz w:val="32"/>
          <w:szCs w:val="32"/>
          <w:lang w:eastAsia="zh-CN"/>
        </w:rPr>
        <w:t>：</w:t>
      </w:r>
      <w:r>
        <w:rPr>
          <w:rFonts w:hint="default"/>
          <w:color w:val="auto"/>
          <w:sz w:val="32"/>
          <w:szCs w:val="32"/>
          <w:lang w:eastAsia="zh-CN"/>
        </w:rPr>
        <w:t>房屋拆迁质量，指标值=100%，实际完成值100%，指标完成率</w:t>
      </w:r>
      <w:r>
        <w:rPr>
          <w:rFonts w:hint="default"/>
          <w:color w:val="auto"/>
          <w:sz w:val="32"/>
          <w:szCs w:val="32"/>
          <w:lang w:val="en-US" w:eastAsia="zh-CN"/>
        </w:rPr>
        <w:t>100</w:t>
      </w:r>
      <w:r>
        <w:rPr>
          <w:rFonts w:hint="default"/>
          <w:color w:val="auto"/>
          <w:sz w:val="32"/>
          <w:szCs w:val="32"/>
          <w:lang w:eastAsia="zh-CN"/>
        </w:rPr>
        <w:t>%；</w:t>
      </w:r>
    </w:p>
    <w:p w14:paraId="312C6E86">
      <w:pPr>
        <w:spacing w:line="600" w:lineRule="exact"/>
        <w:ind w:firstLine="640" w:firstLineChars="200"/>
        <w:rPr>
          <w:rFonts w:hint="default"/>
          <w:color w:val="auto"/>
          <w:sz w:val="32"/>
          <w:szCs w:val="32"/>
          <w:lang w:eastAsia="zh-CN"/>
        </w:rPr>
      </w:pPr>
      <w:r>
        <w:rPr>
          <w:rFonts w:hint="default"/>
          <w:color w:val="auto"/>
          <w:sz w:val="32"/>
          <w:szCs w:val="32"/>
          <w:lang w:eastAsia="zh-CN"/>
        </w:rPr>
        <w:t>指标</w:t>
      </w:r>
      <w:r>
        <w:rPr>
          <w:rFonts w:hint="eastAsia"/>
          <w:color w:val="auto"/>
          <w:sz w:val="32"/>
          <w:szCs w:val="32"/>
          <w:lang w:val="en-US" w:eastAsia="zh-CN"/>
        </w:rPr>
        <w:t>2</w:t>
      </w:r>
      <w:r>
        <w:rPr>
          <w:rFonts w:hint="eastAsia"/>
          <w:color w:val="auto"/>
          <w:sz w:val="32"/>
          <w:szCs w:val="32"/>
          <w:lang w:eastAsia="zh-CN"/>
        </w:rPr>
        <w:t>：</w:t>
      </w:r>
      <w:r>
        <w:rPr>
          <w:rFonts w:hint="default"/>
          <w:color w:val="auto"/>
          <w:sz w:val="32"/>
          <w:szCs w:val="32"/>
          <w:lang w:eastAsia="zh-CN"/>
        </w:rPr>
        <w:t>扬排站正常运行率，指标值=100%，实际完成值100%，指标完成率</w:t>
      </w:r>
      <w:r>
        <w:rPr>
          <w:rFonts w:hint="default"/>
          <w:color w:val="auto"/>
          <w:sz w:val="32"/>
          <w:szCs w:val="32"/>
          <w:lang w:val="en-US" w:eastAsia="zh-CN"/>
        </w:rPr>
        <w:t>100</w:t>
      </w:r>
      <w:r>
        <w:rPr>
          <w:rFonts w:hint="default"/>
          <w:color w:val="auto"/>
          <w:sz w:val="32"/>
          <w:szCs w:val="32"/>
          <w:lang w:eastAsia="zh-CN"/>
        </w:rPr>
        <w:t>%</w:t>
      </w:r>
    </w:p>
    <w:p w14:paraId="600020D7">
      <w:pPr>
        <w:spacing w:line="600" w:lineRule="exact"/>
        <w:ind w:firstLine="640" w:firstLineChars="200"/>
        <w:rPr>
          <w:rFonts w:hint="default"/>
          <w:color w:val="auto"/>
          <w:sz w:val="32"/>
          <w:szCs w:val="32"/>
          <w:lang w:eastAsia="zh-CN"/>
        </w:rPr>
      </w:pPr>
      <w:r>
        <w:rPr>
          <w:rFonts w:hint="eastAsia"/>
          <w:color w:val="auto"/>
          <w:sz w:val="32"/>
          <w:szCs w:val="32"/>
          <w:lang w:val="en-US" w:eastAsia="zh-CN"/>
        </w:rPr>
        <w:t>3.</w:t>
      </w:r>
      <w:r>
        <w:rPr>
          <w:rFonts w:hint="default"/>
          <w:color w:val="auto"/>
          <w:sz w:val="32"/>
          <w:szCs w:val="32"/>
          <w:lang w:eastAsia="zh-CN"/>
        </w:rPr>
        <w:t>时效指标：</w:t>
      </w:r>
    </w:p>
    <w:p w14:paraId="2A31C9C6">
      <w:pPr>
        <w:spacing w:line="600" w:lineRule="exact"/>
        <w:ind w:firstLine="640" w:firstLineChars="200"/>
        <w:rPr>
          <w:rFonts w:hint="default"/>
          <w:color w:val="auto"/>
          <w:sz w:val="32"/>
          <w:szCs w:val="32"/>
          <w:lang w:eastAsia="zh-CN"/>
        </w:rPr>
      </w:pPr>
      <w:r>
        <w:rPr>
          <w:rFonts w:hint="default"/>
          <w:color w:val="auto"/>
          <w:sz w:val="32"/>
          <w:szCs w:val="32"/>
          <w:lang w:eastAsia="zh-CN"/>
        </w:rPr>
        <w:t>指标1</w:t>
      </w:r>
      <w:r>
        <w:rPr>
          <w:rFonts w:hint="eastAsia"/>
          <w:color w:val="auto"/>
          <w:sz w:val="32"/>
          <w:szCs w:val="32"/>
          <w:lang w:eastAsia="zh-CN"/>
        </w:rPr>
        <w:t>：</w:t>
      </w:r>
      <w:r>
        <w:rPr>
          <w:rFonts w:hint="default"/>
          <w:color w:val="auto"/>
          <w:sz w:val="32"/>
          <w:szCs w:val="32"/>
          <w:lang w:eastAsia="zh-CN"/>
        </w:rPr>
        <w:t>资金足额拨付率，指标值</w:t>
      </w:r>
      <w:r>
        <w:rPr>
          <w:rFonts w:hint="default"/>
          <w:color w:val="auto"/>
          <w:sz w:val="32"/>
          <w:szCs w:val="32"/>
          <w:lang w:val="en-US" w:eastAsia="zh-CN"/>
        </w:rPr>
        <w:t>=100</w:t>
      </w:r>
      <w:r>
        <w:rPr>
          <w:rFonts w:hint="default"/>
          <w:color w:val="auto"/>
          <w:sz w:val="32"/>
          <w:szCs w:val="32"/>
          <w:lang w:eastAsia="zh-CN"/>
        </w:rPr>
        <w:t>%，实际完成值</w:t>
      </w:r>
      <w:r>
        <w:rPr>
          <w:rFonts w:hint="default"/>
          <w:color w:val="auto"/>
          <w:sz w:val="32"/>
          <w:szCs w:val="32"/>
          <w:lang w:val="en-US" w:eastAsia="zh-CN"/>
        </w:rPr>
        <w:t>100</w:t>
      </w:r>
      <w:r>
        <w:rPr>
          <w:rFonts w:hint="default"/>
          <w:color w:val="auto"/>
          <w:sz w:val="32"/>
          <w:szCs w:val="32"/>
          <w:lang w:eastAsia="zh-CN"/>
        </w:rPr>
        <w:t>%，指标完成率</w:t>
      </w:r>
      <w:r>
        <w:rPr>
          <w:rFonts w:hint="default"/>
          <w:color w:val="auto"/>
          <w:sz w:val="32"/>
          <w:szCs w:val="32"/>
          <w:lang w:val="en-US" w:eastAsia="zh-CN"/>
        </w:rPr>
        <w:t>100</w:t>
      </w:r>
      <w:r>
        <w:rPr>
          <w:rFonts w:hint="default"/>
          <w:color w:val="auto"/>
          <w:sz w:val="32"/>
          <w:szCs w:val="32"/>
          <w:lang w:eastAsia="zh-CN"/>
        </w:rPr>
        <w:t>%；</w:t>
      </w:r>
    </w:p>
    <w:p w14:paraId="089D1461">
      <w:pPr>
        <w:spacing w:line="600" w:lineRule="exact"/>
        <w:ind w:firstLine="640" w:firstLineChars="200"/>
        <w:rPr>
          <w:rFonts w:hint="default"/>
          <w:color w:val="auto"/>
          <w:sz w:val="32"/>
          <w:szCs w:val="32"/>
          <w:lang w:eastAsia="zh-CN"/>
        </w:rPr>
      </w:pPr>
      <w:r>
        <w:rPr>
          <w:rFonts w:hint="default"/>
          <w:color w:val="auto"/>
          <w:sz w:val="32"/>
          <w:szCs w:val="32"/>
          <w:lang w:val="en-US" w:eastAsia="zh-CN"/>
        </w:rPr>
        <w:t>4</w:t>
      </w:r>
      <w:r>
        <w:rPr>
          <w:rFonts w:hint="eastAsia"/>
          <w:color w:val="auto"/>
          <w:sz w:val="32"/>
          <w:szCs w:val="32"/>
          <w:lang w:val="en-US" w:eastAsia="zh-CN"/>
        </w:rPr>
        <w:t>.</w:t>
      </w:r>
      <w:r>
        <w:rPr>
          <w:rFonts w:hint="default"/>
          <w:color w:val="auto"/>
          <w:sz w:val="32"/>
          <w:szCs w:val="32"/>
          <w:lang w:eastAsia="zh-CN"/>
        </w:rPr>
        <w:t>经济成本指标：</w:t>
      </w:r>
    </w:p>
    <w:p w14:paraId="3BD365C6">
      <w:pPr>
        <w:spacing w:line="600" w:lineRule="exact"/>
        <w:ind w:firstLine="640" w:firstLineChars="200"/>
        <w:rPr>
          <w:rFonts w:hint="default"/>
          <w:color w:val="auto"/>
          <w:sz w:val="32"/>
          <w:szCs w:val="32"/>
          <w:lang w:val="en-US" w:eastAsia="zh-CN"/>
        </w:rPr>
      </w:pPr>
      <w:r>
        <w:rPr>
          <w:rFonts w:hint="default"/>
          <w:color w:val="auto"/>
          <w:sz w:val="32"/>
          <w:szCs w:val="32"/>
          <w:lang w:eastAsia="zh-CN"/>
        </w:rPr>
        <w:t>指标1</w:t>
      </w:r>
      <w:r>
        <w:rPr>
          <w:rFonts w:hint="eastAsia"/>
          <w:color w:val="auto"/>
          <w:sz w:val="32"/>
          <w:szCs w:val="32"/>
          <w:lang w:eastAsia="zh-CN"/>
        </w:rPr>
        <w:t>：</w:t>
      </w:r>
      <w:r>
        <w:rPr>
          <w:rFonts w:hint="default"/>
          <w:color w:val="auto"/>
          <w:sz w:val="32"/>
          <w:szCs w:val="32"/>
          <w:lang w:val="en-US" w:eastAsia="zh-CN"/>
        </w:rPr>
        <w:t>拆除房屋成本，</w:t>
      </w:r>
      <w:r>
        <w:rPr>
          <w:rFonts w:hint="default"/>
          <w:color w:val="auto"/>
          <w:sz w:val="32"/>
          <w:szCs w:val="32"/>
          <w:lang w:eastAsia="zh-CN"/>
        </w:rPr>
        <w:t>指标值</w:t>
      </w:r>
      <w:r>
        <w:rPr>
          <w:rFonts w:hint="default"/>
          <w:color w:val="auto"/>
          <w:sz w:val="32"/>
          <w:szCs w:val="32"/>
          <w:lang w:val="en-US" w:eastAsia="zh-CN"/>
        </w:rPr>
        <w:t>&lt;=39.43万元，</w:t>
      </w:r>
      <w:r>
        <w:rPr>
          <w:rFonts w:hint="default"/>
          <w:color w:val="auto"/>
          <w:sz w:val="32"/>
          <w:szCs w:val="32"/>
          <w:lang w:eastAsia="zh-CN"/>
        </w:rPr>
        <w:t>实际完成值</w:t>
      </w:r>
      <w:r>
        <w:rPr>
          <w:rFonts w:hint="default"/>
          <w:color w:val="auto"/>
          <w:sz w:val="32"/>
          <w:szCs w:val="32"/>
          <w:lang w:val="en-US" w:eastAsia="zh-CN"/>
        </w:rPr>
        <w:t>39.43万元</w:t>
      </w:r>
      <w:r>
        <w:rPr>
          <w:rFonts w:hint="default"/>
          <w:color w:val="auto"/>
          <w:sz w:val="32"/>
          <w:szCs w:val="32"/>
          <w:lang w:eastAsia="zh-CN"/>
        </w:rPr>
        <w:t>，指标完成率</w:t>
      </w:r>
      <w:r>
        <w:rPr>
          <w:rFonts w:hint="default"/>
          <w:color w:val="auto"/>
          <w:sz w:val="32"/>
          <w:szCs w:val="32"/>
          <w:lang w:val="en-US" w:eastAsia="zh-CN"/>
        </w:rPr>
        <w:t>100</w:t>
      </w:r>
      <w:r>
        <w:rPr>
          <w:rFonts w:hint="default"/>
          <w:color w:val="auto"/>
          <w:sz w:val="32"/>
          <w:szCs w:val="32"/>
          <w:lang w:eastAsia="zh-CN"/>
        </w:rPr>
        <w:t>%；</w:t>
      </w:r>
    </w:p>
    <w:p w14:paraId="0F1DA9F3">
      <w:pPr>
        <w:spacing w:line="600" w:lineRule="exact"/>
        <w:ind w:firstLine="640" w:firstLineChars="200"/>
        <w:rPr>
          <w:rFonts w:hint="default"/>
          <w:color w:val="auto"/>
          <w:sz w:val="32"/>
          <w:szCs w:val="32"/>
          <w:lang w:val="en-US" w:eastAsia="zh-CN"/>
        </w:rPr>
      </w:pPr>
      <w:r>
        <w:rPr>
          <w:rFonts w:hint="default"/>
          <w:color w:val="auto"/>
          <w:sz w:val="32"/>
          <w:szCs w:val="32"/>
          <w:lang w:eastAsia="zh-CN"/>
        </w:rPr>
        <w:t>指标</w:t>
      </w:r>
      <w:r>
        <w:rPr>
          <w:rFonts w:hint="default"/>
          <w:color w:val="auto"/>
          <w:sz w:val="32"/>
          <w:szCs w:val="32"/>
          <w:lang w:val="en-US" w:eastAsia="zh-CN"/>
        </w:rPr>
        <w:t>2</w:t>
      </w:r>
      <w:r>
        <w:rPr>
          <w:rFonts w:hint="eastAsia"/>
          <w:color w:val="auto"/>
          <w:sz w:val="32"/>
          <w:szCs w:val="32"/>
          <w:lang w:eastAsia="zh-CN"/>
        </w:rPr>
        <w:t>：</w:t>
      </w:r>
      <w:r>
        <w:rPr>
          <w:rFonts w:hint="default"/>
          <w:color w:val="auto"/>
          <w:sz w:val="32"/>
          <w:szCs w:val="32"/>
          <w:lang w:val="en-US" w:eastAsia="zh-CN"/>
        </w:rPr>
        <w:t>花海土地租赁费用，</w:t>
      </w:r>
      <w:r>
        <w:rPr>
          <w:rFonts w:hint="default"/>
          <w:color w:val="auto"/>
          <w:sz w:val="32"/>
          <w:szCs w:val="32"/>
          <w:lang w:eastAsia="zh-CN"/>
        </w:rPr>
        <w:t>指标值</w:t>
      </w:r>
      <w:r>
        <w:rPr>
          <w:rFonts w:hint="default"/>
          <w:color w:val="auto"/>
          <w:sz w:val="32"/>
          <w:szCs w:val="32"/>
          <w:lang w:val="en-US" w:eastAsia="zh-CN"/>
        </w:rPr>
        <w:t>&lt;=22.78万元，</w:t>
      </w:r>
      <w:r>
        <w:rPr>
          <w:rFonts w:hint="default"/>
          <w:color w:val="auto"/>
          <w:sz w:val="32"/>
          <w:szCs w:val="32"/>
          <w:lang w:eastAsia="zh-CN"/>
        </w:rPr>
        <w:t>实际完成值</w:t>
      </w:r>
      <w:r>
        <w:rPr>
          <w:rFonts w:hint="default"/>
          <w:color w:val="auto"/>
          <w:sz w:val="32"/>
          <w:szCs w:val="32"/>
          <w:lang w:val="en-US" w:eastAsia="zh-CN"/>
        </w:rPr>
        <w:t>22.78万元</w:t>
      </w:r>
      <w:r>
        <w:rPr>
          <w:rFonts w:hint="default"/>
          <w:color w:val="auto"/>
          <w:sz w:val="32"/>
          <w:szCs w:val="32"/>
          <w:lang w:eastAsia="zh-CN"/>
        </w:rPr>
        <w:t>，指标完成率</w:t>
      </w:r>
      <w:r>
        <w:rPr>
          <w:rFonts w:hint="default"/>
          <w:color w:val="auto"/>
          <w:sz w:val="32"/>
          <w:szCs w:val="32"/>
          <w:lang w:val="en-US" w:eastAsia="zh-CN"/>
        </w:rPr>
        <w:t>100</w:t>
      </w:r>
      <w:r>
        <w:rPr>
          <w:rFonts w:hint="default"/>
          <w:color w:val="auto"/>
          <w:sz w:val="32"/>
          <w:szCs w:val="32"/>
          <w:lang w:eastAsia="zh-CN"/>
        </w:rPr>
        <w:t>%；</w:t>
      </w:r>
    </w:p>
    <w:p w14:paraId="4C24123A">
      <w:pPr>
        <w:spacing w:line="600" w:lineRule="exact"/>
        <w:ind w:firstLine="640" w:firstLineChars="200"/>
        <w:rPr>
          <w:rFonts w:hint="default"/>
          <w:color w:val="auto"/>
          <w:sz w:val="32"/>
          <w:szCs w:val="32"/>
          <w:lang w:val="en-US" w:eastAsia="zh-CN"/>
        </w:rPr>
      </w:pPr>
      <w:r>
        <w:rPr>
          <w:rFonts w:hint="default"/>
          <w:color w:val="auto"/>
          <w:sz w:val="32"/>
          <w:szCs w:val="32"/>
          <w:lang w:eastAsia="zh-CN"/>
        </w:rPr>
        <w:t>指标</w:t>
      </w:r>
      <w:r>
        <w:rPr>
          <w:rFonts w:hint="default"/>
          <w:color w:val="auto"/>
          <w:sz w:val="32"/>
          <w:szCs w:val="32"/>
          <w:lang w:val="en-US" w:eastAsia="zh-CN"/>
        </w:rPr>
        <w:t>3</w:t>
      </w:r>
      <w:r>
        <w:rPr>
          <w:rFonts w:hint="eastAsia"/>
          <w:color w:val="auto"/>
          <w:sz w:val="32"/>
          <w:szCs w:val="32"/>
          <w:lang w:eastAsia="zh-CN"/>
        </w:rPr>
        <w:t>：</w:t>
      </w:r>
      <w:r>
        <w:rPr>
          <w:rFonts w:hint="default"/>
          <w:color w:val="auto"/>
          <w:sz w:val="32"/>
          <w:szCs w:val="32"/>
          <w:lang w:val="en-US" w:eastAsia="zh-CN"/>
        </w:rPr>
        <w:t>扬排站及村干部保障经费，</w:t>
      </w:r>
      <w:r>
        <w:rPr>
          <w:rFonts w:hint="default"/>
          <w:color w:val="auto"/>
          <w:sz w:val="32"/>
          <w:szCs w:val="32"/>
          <w:lang w:eastAsia="zh-CN"/>
        </w:rPr>
        <w:t>指标值</w:t>
      </w:r>
      <w:r>
        <w:rPr>
          <w:rFonts w:hint="default"/>
          <w:color w:val="auto"/>
          <w:sz w:val="32"/>
          <w:szCs w:val="32"/>
          <w:lang w:val="en-US" w:eastAsia="zh-CN"/>
        </w:rPr>
        <w:t>&lt;=6.48万元，</w:t>
      </w:r>
      <w:r>
        <w:rPr>
          <w:rFonts w:hint="default"/>
          <w:color w:val="auto"/>
          <w:sz w:val="32"/>
          <w:szCs w:val="32"/>
          <w:lang w:eastAsia="zh-CN"/>
        </w:rPr>
        <w:t>实际完成值</w:t>
      </w:r>
      <w:r>
        <w:rPr>
          <w:rFonts w:hint="default"/>
          <w:color w:val="auto"/>
          <w:sz w:val="32"/>
          <w:szCs w:val="32"/>
          <w:lang w:val="en-US" w:eastAsia="zh-CN"/>
        </w:rPr>
        <w:t>6.13万元</w:t>
      </w:r>
      <w:r>
        <w:rPr>
          <w:rFonts w:hint="default"/>
          <w:color w:val="auto"/>
          <w:sz w:val="32"/>
          <w:szCs w:val="32"/>
          <w:lang w:eastAsia="zh-CN"/>
        </w:rPr>
        <w:t>，指标完成率</w:t>
      </w:r>
      <w:r>
        <w:rPr>
          <w:rFonts w:hint="eastAsia"/>
          <w:color w:val="auto"/>
          <w:sz w:val="32"/>
          <w:szCs w:val="32"/>
          <w:lang w:val="en-US" w:eastAsia="zh-CN"/>
        </w:rPr>
        <w:t>94.60</w:t>
      </w:r>
      <w:r>
        <w:rPr>
          <w:rFonts w:hint="default"/>
          <w:color w:val="auto"/>
          <w:sz w:val="32"/>
          <w:szCs w:val="32"/>
          <w:lang w:eastAsia="zh-CN"/>
        </w:rPr>
        <w:t>%；</w:t>
      </w:r>
    </w:p>
    <w:p w14:paraId="3ECB93BD">
      <w:pPr>
        <w:spacing w:line="600" w:lineRule="exact"/>
        <w:ind w:firstLine="640" w:firstLineChars="200"/>
        <w:rPr>
          <w:rFonts w:hint="default" w:ascii="方正楷体简体" w:eastAsia="方正楷体简体"/>
          <w:sz w:val="32"/>
          <w:szCs w:val="32"/>
        </w:rPr>
      </w:pPr>
      <w:r>
        <w:rPr>
          <w:rFonts w:hint="default" w:ascii="方正楷体简体" w:eastAsia="方正楷体简体"/>
          <w:sz w:val="32"/>
          <w:szCs w:val="32"/>
        </w:rPr>
        <w:t>（四）项目效益情况。</w:t>
      </w:r>
    </w:p>
    <w:p w14:paraId="2DEEDF14">
      <w:pPr>
        <w:spacing w:line="600" w:lineRule="exact"/>
        <w:ind w:firstLine="640" w:firstLineChars="200"/>
        <w:rPr>
          <w:rFonts w:hint="default"/>
          <w:color w:val="auto"/>
          <w:sz w:val="32"/>
          <w:szCs w:val="32"/>
          <w:lang w:eastAsia="zh-CN"/>
        </w:rPr>
      </w:pPr>
      <w:r>
        <w:rPr>
          <w:rFonts w:hint="default"/>
          <w:color w:val="auto"/>
          <w:sz w:val="32"/>
          <w:szCs w:val="32"/>
          <w:lang w:eastAsia="zh-CN"/>
        </w:rPr>
        <w:t>1.经济效益指标：无</w:t>
      </w:r>
    </w:p>
    <w:p w14:paraId="4CD15C3B">
      <w:pPr>
        <w:spacing w:line="600" w:lineRule="exact"/>
        <w:ind w:firstLine="640" w:firstLineChars="200"/>
        <w:rPr>
          <w:rFonts w:hint="default"/>
          <w:color w:val="auto"/>
          <w:sz w:val="32"/>
          <w:szCs w:val="32"/>
          <w:lang w:eastAsia="zh-CN"/>
        </w:rPr>
      </w:pPr>
      <w:r>
        <w:rPr>
          <w:rFonts w:hint="default"/>
          <w:color w:val="auto"/>
          <w:sz w:val="32"/>
          <w:szCs w:val="32"/>
          <w:lang w:eastAsia="zh-CN"/>
        </w:rPr>
        <w:t>2.社会效益指标：改善村容村貌，促进旅游业发展，指标值</w:t>
      </w:r>
      <w:r>
        <w:rPr>
          <w:rFonts w:hint="default"/>
          <w:color w:val="auto"/>
          <w:sz w:val="32"/>
          <w:szCs w:val="32"/>
          <w:lang w:val="en-US" w:eastAsia="zh-CN"/>
        </w:rPr>
        <w:t>明显改善，</w:t>
      </w:r>
      <w:r>
        <w:rPr>
          <w:rFonts w:hint="default"/>
          <w:color w:val="auto"/>
          <w:sz w:val="32"/>
          <w:szCs w:val="32"/>
          <w:lang w:eastAsia="zh-CN"/>
        </w:rPr>
        <w:t>实际完成值</w:t>
      </w:r>
      <w:r>
        <w:rPr>
          <w:rFonts w:hint="eastAsia"/>
          <w:color w:val="auto"/>
          <w:sz w:val="32"/>
          <w:szCs w:val="32"/>
          <w:lang w:val="en-US" w:eastAsia="zh-CN"/>
        </w:rPr>
        <w:t>达成目标</w:t>
      </w:r>
      <w:r>
        <w:rPr>
          <w:rFonts w:hint="default"/>
          <w:color w:val="auto"/>
          <w:sz w:val="32"/>
          <w:szCs w:val="32"/>
          <w:lang w:eastAsia="zh-CN"/>
        </w:rPr>
        <w:t>，指标完成率</w:t>
      </w:r>
      <w:r>
        <w:rPr>
          <w:rFonts w:hint="default"/>
          <w:color w:val="auto"/>
          <w:sz w:val="32"/>
          <w:szCs w:val="32"/>
          <w:lang w:val="en-US" w:eastAsia="zh-CN"/>
        </w:rPr>
        <w:t>100</w:t>
      </w:r>
      <w:r>
        <w:rPr>
          <w:rFonts w:hint="default"/>
          <w:color w:val="auto"/>
          <w:sz w:val="32"/>
          <w:szCs w:val="32"/>
          <w:lang w:eastAsia="zh-CN"/>
        </w:rPr>
        <w:t>%；</w:t>
      </w:r>
    </w:p>
    <w:p w14:paraId="59E562CC">
      <w:pPr>
        <w:spacing w:line="600" w:lineRule="exact"/>
        <w:ind w:firstLine="640" w:firstLineChars="200"/>
        <w:rPr>
          <w:rFonts w:hint="default"/>
          <w:color w:val="auto"/>
          <w:sz w:val="32"/>
          <w:szCs w:val="32"/>
          <w:lang w:eastAsia="zh-CN"/>
        </w:rPr>
      </w:pPr>
      <w:r>
        <w:rPr>
          <w:rFonts w:hint="default"/>
          <w:color w:val="auto"/>
          <w:sz w:val="32"/>
          <w:szCs w:val="32"/>
          <w:lang w:eastAsia="zh-CN"/>
        </w:rPr>
        <w:t>3.生态效益指标：无</w:t>
      </w:r>
    </w:p>
    <w:p w14:paraId="58FA898A">
      <w:pPr>
        <w:spacing w:line="600" w:lineRule="exact"/>
        <w:ind w:firstLine="640" w:firstLineChars="200"/>
        <w:rPr>
          <w:rFonts w:hint="default"/>
          <w:color w:val="auto"/>
          <w:sz w:val="32"/>
          <w:szCs w:val="32"/>
          <w:lang w:eastAsia="zh-CN"/>
        </w:rPr>
      </w:pPr>
      <w:r>
        <w:rPr>
          <w:rFonts w:hint="default"/>
          <w:color w:val="auto"/>
          <w:sz w:val="32"/>
          <w:szCs w:val="32"/>
          <w:lang w:eastAsia="zh-CN"/>
        </w:rPr>
        <w:t>4.可持续影响指标：无</w:t>
      </w:r>
    </w:p>
    <w:p w14:paraId="3E34D0E2">
      <w:pPr>
        <w:spacing w:line="600" w:lineRule="exact"/>
        <w:ind w:firstLine="640" w:firstLineChars="200"/>
        <w:rPr>
          <w:rFonts w:hint="default"/>
          <w:color w:val="auto"/>
          <w:sz w:val="32"/>
          <w:szCs w:val="32"/>
          <w:lang w:eastAsia="zh-CN"/>
        </w:rPr>
      </w:pPr>
      <w:r>
        <w:rPr>
          <w:rFonts w:hint="default"/>
          <w:color w:val="auto"/>
          <w:sz w:val="32"/>
          <w:szCs w:val="32"/>
          <w:lang w:eastAsia="zh-CN"/>
        </w:rPr>
        <w:t>5.满意度指标：群众满意度，指标值</w:t>
      </w:r>
      <w:r>
        <w:rPr>
          <w:rFonts w:hint="default"/>
          <w:color w:val="auto"/>
          <w:sz w:val="32"/>
          <w:szCs w:val="32"/>
          <w:lang w:val="en-US" w:eastAsia="zh-CN"/>
        </w:rPr>
        <w:t>=100%，</w:t>
      </w:r>
      <w:r>
        <w:rPr>
          <w:rFonts w:hint="default"/>
          <w:color w:val="auto"/>
          <w:sz w:val="32"/>
          <w:szCs w:val="32"/>
          <w:lang w:eastAsia="zh-CN"/>
        </w:rPr>
        <w:t>实际完成值</w:t>
      </w:r>
      <w:r>
        <w:rPr>
          <w:rFonts w:hint="eastAsia"/>
          <w:color w:val="auto"/>
          <w:sz w:val="32"/>
          <w:szCs w:val="32"/>
          <w:lang w:val="en-US" w:eastAsia="zh-CN"/>
        </w:rPr>
        <w:t>100%</w:t>
      </w:r>
      <w:r>
        <w:rPr>
          <w:rFonts w:hint="default"/>
          <w:color w:val="auto"/>
          <w:sz w:val="32"/>
          <w:szCs w:val="32"/>
          <w:lang w:eastAsia="zh-CN"/>
        </w:rPr>
        <w:t>，指标完成率</w:t>
      </w:r>
      <w:r>
        <w:rPr>
          <w:rFonts w:hint="default"/>
          <w:color w:val="auto"/>
          <w:sz w:val="32"/>
          <w:szCs w:val="32"/>
          <w:lang w:val="en-US" w:eastAsia="zh-CN"/>
        </w:rPr>
        <w:t>100</w:t>
      </w:r>
      <w:r>
        <w:rPr>
          <w:rFonts w:hint="default"/>
          <w:color w:val="auto"/>
          <w:sz w:val="32"/>
          <w:szCs w:val="32"/>
          <w:lang w:eastAsia="zh-CN"/>
        </w:rPr>
        <w:t>%；</w:t>
      </w:r>
    </w:p>
    <w:p w14:paraId="1B77EDB4">
      <w:pPr>
        <w:rPr>
          <w:rFonts w:hint="eastAsia" w:ascii="黑体" w:hAnsi="黑体" w:eastAsia="黑体"/>
          <w:sz w:val="32"/>
          <w:szCs w:val="32"/>
          <w:lang w:eastAsia="zh-CN"/>
        </w:rPr>
      </w:pPr>
      <w:r>
        <w:rPr>
          <w:rFonts w:hint="eastAsia" w:ascii="黑体" w:hAnsi="黑体" w:eastAsia="黑体"/>
          <w:sz w:val="32"/>
          <w:szCs w:val="32"/>
        </w:rPr>
        <w:t>五、</w:t>
      </w:r>
      <w:r>
        <w:rPr>
          <w:rFonts w:hint="eastAsia" w:ascii="黑体" w:hAnsi="黑体" w:eastAsia="黑体"/>
          <w:sz w:val="32"/>
          <w:szCs w:val="32"/>
          <w:lang w:eastAsia="zh-CN"/>
        </w:rPr>
        <w:t>预算执行进度与绩效指标总体完成率偏差</w:t>
      </w:r>
    </w:p>
    <w:p w14:paraId="7185AC42">
      <w:pPr>
        <w:spacing w:line="600" w:lineRule="exact"/>
        <w:ind w:firstLine="640" w:firstLineChars="200"/>
        <w:rPr>
          <w:rFonts w:hint="default" w:ascii="Times New Roman" w:hAnsi="Times New Roman" w:cs="Times New Roman"/>
          <w:color w:val="auto"/>
          <w:sz w:val="32"/>
          <w:szCs w:val="32"/>
          <w:lang w:val="en-US" w:eastAsia="zh-CN"/>
        </w:rPr>
      </w:pPr>
      <w:r>
        <w:rPr>
          <w:rFonts w:hint="eastAsia" w:cs="Times New Roman"/>
          <w:sz w:val="32"/>
          <w:szCs w:val="32"/>
          <w:lang w:val="en-US" w:eastAsia="zh-CN"/>
        </w:rPr>
        <w:t>乌兰再格森乡人民政府2023年</w:t>
      </w:r>
      <w:r>
        <w:rPr>
          <w:rFonts w:hint="default" w:ascii="Times New Roman" w:hAnsi="Times New Roman" w:cs="Times New Roman"/>
          <w:sz w:val="32"/>
          <w:szCs w:val="32"/>
          <w:lang w:val="en-US" w:eastAsia="zh-CN"/>
        </w:rPr>
        <w:t>工作经费</w:t>
      </w:r>
      <w:r>
        <w:rPr>
          <w:rFonts w:hint="eastAsia" w:ascii="Times New Roman" w:hAnsi="Times New Roman" w:cs="Times New Roman"/>
          <w:color w:val="auto"/>
          <w:sz w:val="32"/>
          <w:szCs w:val="32"/>
          <w:lang w:eastAsia="zh-CN"/>
        </w:rPr>
        <w:t>项目年初预算</w:t>
      </w:r>
      <w:r>
        <w:rPr>
          <w:rFonts w:hint="eastAsia" w:ascii="Times New Roman" w:hAnsi="Times New Roman" w:cs="Times New Roman"/>
          <w:color w:val="auto"/>
          <w:sz w:val="32"/>
          <w:szCs w:val="32"/>
          <w:lang w:val="en-US" w:eastAsia="zh-CN"/>
        </w:rPr>
        <w:t>0</w:t>
      </w:r>
      <w:r>
        <w:rPr>
          <w:rFonts w:hint="eastAsia" w:ascii="Times New Roman" w:hAnsi="Times New Roman" w:cs="Times New Roman"/>
          <w:color w:val="auto"/>
          <w:sz w:val="32"/>
          <w:szCs w:val="32"/>
          <w:lang w:eastAsia="zh-CN"/>
        </w:rPr>
        <w:t>万元，全年预算</w:t>
      </w:r>
      <w:r>
        <w:rPr>
          <w:rFonts w:hint="eastAsia" w:cs="Times New Roman"/>
          <w:color w:val="auto"/>
          <w:sz w:val="32"/>
          <w:szCs w:val="32"/>
          <w:lang w:val="en-US" w:eastAsia="zh-CN"/>
        </w:rPr>
        <w:t>68.69</w:t>
      </w:r>
      <w:r>
        <w:rPr>
          <w:rFonts w:hint="eastAsia" w:ascii="Times New Roman" w:hAnsi="Times New Roman" w:cs="Times New Roman"/>
          <w:color w:val="auto"/>
          <w:sz w:val="32"/>
          <w:szCs w:val="32"/>
          <w:lang w:eastAsia="zh-CN"/>
        </w:rPr>
        <w:t>万元，</w:t>
      </w:r>
      <w:r>
        <w:rPr>
          <w:rFonts w:hint="eastAsia" w:ascii="Times New Roman" w:hAnsi="Times New Roman" w:cs="Times New Roman"/>
          <w:color w:val="auto"/>
          <w:sz w:val="32"/>
          <w:szCs w:val="32"/>
          <w:lang w:val="en-US" w:eastAsia="zh-CN"/>
        </w:rPr>
        <w:t>实际支出</w:t>
      </w:r>
      <w:r>
        <w:rPr>
          <w:rFonts w:hint="eastAsia" w:cs="Times New Roman"/>
          <w:color w:val="auto"/>
          <w:sz w:val="32"/>
          <w:szCs w:val="32"/>
          <w:lang w:val="en-US" w:eastAsia="zh-CN"/>
        </w:rPr>
        <w:t>68.34</w:t>
      </w:r>
      <w:r>
        <w:rPr>
          <w:rFonts w:hint="eastAsia" w:ascii="Times New Roman" w:hAnsi="Times New Roman" w:cs="Times New Roman"/>
          <w:color w:val="auto"/>
          <w:sz w:val="32"/>
          <w:szCs w:val="32"/>
          <w:lang w:val="en-US" w:eastAsia="zh-CN"/>
        </w:rPr>
        <w:t>万元，</w:t>
      </w:r>
      <w:r>
        <w:rPr>
          <w:rFonts w:hint="eastAsia" w:ascii="Times New Roman" w:hAnsi="Times New Roman" w:cs="Times New Roman"/>
          <w:color w:val="auto"/>
          <w:sz w:val="32"/>
          <w:szCs w:val="32"/>
          <w:lang w:eastAsia="zh-CN"/>
        </w:rPr>
        <w:t>预算执行率为</w:t>
      </w:r>
      <w:r>
        <w:rPr>
          <w:rFonts w:hint="eastAsia" w:ascii="Times New Roman" w:hAnsi="Times New Roman" w:cs="Times New Roman"/>
          <w:color w:val="auto"/>
          <w:sz w:val="32"/>
          <w:szCs w:val="32"/>
          <w:lang w:val="en-US" w:eastAsia="zh-CN"/>
        </w:rPr>
        <w:t>99.</w:t>
      </w:r>
      <w:r>
        <w:rPr>
          <w:rFonts w:hint="eastAsia" w:cs="Times New Roman"/>
          <w:color w:val="auto"/>
          <w:sz w:val="32"/>
          <w:szCs w:val="32"/>
          <w:lang w:val="en-US" w:eastAsia="zh-CN"/>
        </w:rPr>
        <w:t>49</w:t>
      </w:r>
      <w:r>
        <w:rPr>
          <w:rFonts w:hint="eastAsia" w:ascii="Times New Roman" w:hAnsi="Times New Roman" w:cs="Times New Roman"/>
          <w:color w:val="auto"/>
          <w:sz w:val="32"/>
          <w:szCs w:val="32"/>
          <w:lang w:val="en-US" w:eastAsia="zh-CN"/>
        </w:rPr>
        <w:t>%，项目绩效指标总体完成率为</w:t>
      </w:r>
      <w:r>
        <w:rPr>
          <w:rFonts w:hint="eastAsia" w:cs="Times New Roman"/>
          <w:color w:val="auto"/>
          <w:sz w:val="32"/>
          <w:szCs w:val="32"/>
          <w:lang w:val="en-US" w:eastAsia="zh-CN"/>
        </w:rPr>
        <w:t>99.55</w:t>
      </w:r>
      <w:r>
        <w:rPr>
          <w:rFonts w:hint="eastAsia" w:ascii="Times New Roman" w:hAnsi="Times New Roman" w:cs="Times New Roman"/>
          <w:color w:val="auto"/>
          <w:sz w:val="32"/>
          <w:szCs w:val="32"/>
          <w:lang w:val="en-US" w:eastAsia="zh-CN"/>
        </w:rPr>
        <w:t>%，总体偏差率为</w:t>
      </w:r>
      <w:r>
        <w:rPr>
          <w:rFonts w:hint="eastAsia" w:cs="Times New Roman"/>
          <w:color w:val="auto"/>
          <w:sz w:val="32"/>
          <w:szCs w:val="32"/>
          <w:lang w:val="en-US" w:eastAsia="zh-CN"/>
        </w:rPr>
        <w:t>5.40</w:t>
      </w:r>
      <w:r>
        <w:rPr>
          <w:rFonts w:hint="eastAsia" w:ascii="Times New Roman" w:hAnsi="Times New Roman" w:cs="Times New Roman"/>
          <w:color w:val="auto"/>
          <w:sz w:val="32"/>
          <w:szCs w:val="32"/>
          <w:lang w:val="en-US" w:eastAsia="zh-CN"/>
        </w:rPr>
        <w:t>%，偏差原因</w:t>
      </w:r>
      <w:r>
        <w:rPr>
          <w:rFonts w:hint="eastAsia" w:cs="Times New Roman"/>
          <w:color w:val="auto"/>
          <w:sz w:val="32"/>
          <w:szCs w:val="32"/>
          <w:lang w:val="en-US" w:eastAsia="zh-CN"/>
        </w:rPr>
        <w:t>是乌兰再格森</w:t>
      </w:r>
      <w:r>
        <w:rPr>
          <w:rFonts w:hint="default" w:ascii="Times New Roman" w:hAnsi="Times New Roman" w:cs="Times New Roman"/>
          <w:color w:val="auto"/>
          <w:sz w:val="32"/>
          <w:szCs w:val="32"/>
          <w:lang w:eastAsia="zh-CN"/>
        </w:rPr>
        <w:t>乡村干部保障经费预算应支付</w:t>
      </w:r>
      <w:r>
        <w:rPr>
          <w:rFonts w:hint="eastAsia" w:cs="Times New Roman"/>
          <w:color w:val="auto"/>
          <w:sz w:val="32"/>
          <w:szCs w:val="32"/>
          <w:lang w:val="en-US" w:eastAsia="zh-CN"/>
        </w:rPr>
        <w:t>1.48</w:t>
      </w:r>
      <w:r>
        <w:rPr>
          <w:rFonts w:hint="eastAsia" w:ascii="Times New Roman" w:hAnsi="Times New Roman" w:cs="Times New Roman"/>
          <w:color w:val="auto"/>
          <w:sz w:val="32"/>
          <w:szCs w:val="32"/>
          <w:lang w:val="en-US" w:eastAsia="zh-CN"/>
        </w:rPr>
        <w:t>万</w:t>
      </w:r>
      <w:r>
        <w:rPr>
          <w:rFonts w:hint="default" w:ascii="Times New Roman" w:hAnsi="Times New Roman" w:cs="Times New Roman"/>
          <w:color w:val="auto"/>
          <w:sz w:val="32"/>
          <w:szCs w:val="32"/>
          <w:lang w:val="en-US" w:eastAsia="zh-CN"/>
        </w:rPr>
        <w:t>元，实际支付</w:t>
      </w:r>
      <w:r>
        <w:rPr>
          <w:rFonts w:hint="eastAsia" w:cs="Times New Roman"/>
          <w:color w:val="auto"/>
          <w:sz w:val="32"/>
          <w:szCs w:val="32"/>
          <w:lang w:val="en-US" w:eastAsia="zh-CN"/>
        </w:rPr>
        <w:t>1.13</w:t>
      </w:r>
      <w:r>
        <w:rPr>
          <w:rFonts w:hint="eastAsia" w:ascii="Times New Roman" w:hAnsi="Times New Roman" w:cs="Times New Roman"/>
          <w:color w:val="auto"/>
          <w:sz w:val="32"/>
          <w:szCs w:val="32"/>
          <w:lang w:val="en-US" w:eastAsia="zh-CN"/>
        </w:rPr>
        <w:t>万</w:t>
      </w:r>
      <w:r>
        <w:rPr>
          <w:rFonts w:hint="default" w:ascii="Times New Roman" w:hAnsi="Times New Roman" w:cs="Times New Roman"/>
          <w:color w:val="auto"/>
          <w:sz w:val="32"/>
          <w:szCs w:val="32"/>
          <w:lang w:val="en-US" w:eastAsia="zh-CN"/>
        </w:rPr>
        <w:t>元；</w:t>
      </w:r>
      <w:r>
        <w:rPr>
          <w:rFonts w:hint="eastAsia" w:ascii="Times New Roman" w:hAnsi="Times New Roman" w:cs="Times New Roman"/>
          <w:color w:val="auto"/>
          <w:sz w:val="32"/>
          <w:szCs w:val="32"/>
          <w:lang w:eastAsia="zh-CN"/>
        </w:rPr>
        <w:t>改进措施：</w:t>
      </w:r>
      <w:r>
        <w:rPr>
          <w:rFonts w:hint="eastAsia" w:cs="Times New Roman"/>
          <w:color w:val="auto"/>
          <w:sz w:val="32"/>
          <w:szCs w:val="32"/>
          <w:lang w:val="en-US" w:eastAsia="zh-CN"/>
        </w:rPr>
        <w:t>提高预算编制管理，精准部分</w:t>
      </w:r>
      <w:r>
        <w:rPr>
          <w:rFonts w:hint="eastAsia" w:ascii="Times New Roman" w:hAnsi="Times New Roman" w:cs="Times New Roman"/>
          <w:color w:val="auto"/>
          <w:sz w:val="32"/>
          <w:szCs w:val="32"/>
          <w:lang w:val="en-US" w:eastAsia="zh-CN"/>
        </w:rPr>
        <w:t>预算</w:t>
      </w:r>
      <w:r>
        <w:rPr>
          <w:rFonts w:hint="eastAsia" w:cs="Times New Roman"/>
          <w:color w:val="auto"/>
          <w:sz w:val="32"/>
          <w:szCs w:val="32"/>
          <w:lang w:val="en-US" w:eastAsia="zh-CN"/>
        </w:rPr>
        <w:t>资金</w:t>
      </w:r>
      <w:r>
        <w:rPr>
          <w:rFonts w:hint="eastAsia" w:ascii="Times New Roman" w:hAnsi="Times New Roman" w:cs="Times New Roman"/>
          <w:color w:val="auto"/>
          <w:sz w:val="32"/>
          <w:szCs w:val="32"/>
          <w:lang w:val="en-US" w:eastAsia="zh-CN"/>
        </w:rPr>
        <w:t>，结合单位实际，按轻重缓急统筹安排编制预算，提高预算编制科学性和合理性，优化资金结构，加快资金支付进度。</w:t>
      </w:r>
    </w:p>
    <w:p w14:paraId="1A4826D0">
      <w:pPr>
        <w:spacing w:line="600" w:lineRule="exact"/>
        <w:ind w:firstLine="640" w:firstLineChars="200"/>
        <w:rPr>
          <w:rFonts w:hint="default" w:ascii="黑体" w:hAnsi="黑体" w:eastAsia="黑体"/>
          <w:sz w:val="32"/>
          <w:szCs w:val="32"/>
        </w:rPr>
      </w:pPr>
      <w:r>
        <w:rPr>
          <w:rFonts w:hint="eastAsia" w:ascii="黑体" w:hAnsi="黑体" w:eastAsia="黑体"/>
          <w:sz w:val="32"/>
          <w:szCs w:val="32"/>
          <w:lang w:eastAsia="zh-CN"/>
        </w:rPr>
        <w:t>六、</w:t>
      </w:r>
      <w:r>
        <w:rPr>
          <w:rFonts w:hint="default" w:ascii="黑体" w:hAnsi="黑体" w:eastAsia="黑体"/>
          <w:sz w:val="32"/>
          <w:szCs w:val="32"/>
        </w:rPr>
        <w:t>主要经验及做法、存在的问题及原因分析</w:t>
      </w:r>
    </w:p>
    <w:p w14:paraId="54B03DAE">
      <w:pPr>
        <w:spacing w:line="600" w:lineRule="exact"/>
        <w:ind w:firstLine="640" w:firstLineChars="200"/>
        <w:rPr>
          <w:rFonts w:hint="default" w:ascii="方正楷体简体" w:eastAsia="方正楷体简体"/>
          <w:sz w:val="32"/>
          <w:szCs w:val="32"/>
        </w:rPr>
      </w:pPr>
      <w:r>
        <w:rPr>
          <w:rFonts w:hint="default" w:ascii="方正楷体简体" w:eastAsia="方正楷体简体"/>
          <w:sz w:val="32"/>
          <w:szCs w:val="32"/>
        </w:rPr>
        <w:t>（一）主要经验及做法</w:t>
      </w:r>
    </w:p>
    <w:p w14:paraId="61C74154">
      <w:pPr>
        <w:spacing w:line="600" w:lineRule="exact"/>
        <w:ind w:firstLine="640" w:firstLineChars="200"/>
        <w:rPr>
          <w:rFonts w:hint="default"/>
          <w:color w:val="FF0000"/>
          <w:sz w:val="32"/>
          <w:szCs w:val="32"/>
        </w:rPr>
      </w:pPr>
      <w:r>
        <w:rPr>
          <w:rFonts w:hint="default"/>
          <w:color w:val="auto"/>
          <w:sz w:val="32"/>
          <w:szCs w:val="32"/>
        </w:rPr>
        <w:t>针对当前预算绩效管理专业队伍缺乏和管理人员专业技能不强的现状，政府及财政部门要拓宽引入专业人才参与绩效管理的渠道，同时适时组织预算单位主要领导，分管负责人以及具体工作人员的培训教育，及时树立单位预算绩效的主体意识，开展绩效管理提供政策理论和专业操作技术指导，促进各项预算单位绩效管理工作整体上台阶。</w:t>
      </w:r>
    </w:p>
    <w:p w14:paraId="51AFD430">
      <w:pPr>
        <w:spacing w:line="600" w:lineRule="exact"/>
        <w:ind w:firstLine="640" w:firstLineChars="200"/>
        <w:rPr>
          <w:rFonts w:hint="default" w:ascii="方正楷体简体" w:eastAsia="方正楷体简体"/>
          <w:sz w:val="32"/>
          <w:szCs w:val="32"/>
        </w:rPr>
      </w:pPr>
      <w:r>
        <w:rPr>
          <w:rFonts w:hint="default" w:ascii="方正楷体简体" w:eastAsia="方正楷体简体"/>
          <w:sz w:val="32"/>
          <w:szCs w:val="32"/>
        </w:rPr>
        <w:t>（二）存在的问题及原因分析</w:t>
      </w:r>
    </w:p>
    <w:p w14:paraId="3E65536E">
      <w:pPr>
        <w:spacing w:line="600" w:lineRule="exact"/>
        <w:ind w:firstLine="640" w:firstLineChars="200"/>
        <w:rPr>
          <w:rFonts w:hint="default"/>
          <w:color w:val="auto"/>
          <w:sz w:val="32"/>
          <w:szCs w:val="32"/>
        </w:rPr>
      </w:pPr>
      <w:r>
        <w:rPr>
          <w:rFonts w:hint="default"/>
          <w:color w:val="auto"/>
          <w:sz w:val="32"/>
          <w:szCs w:val="32"/>
        </w:rPr>
        <w:t>1.预算绩效观念了解不到位，思想认识不够,把绩效评价工作仅仅当成一项工作任务来完成，预算绩效管理的理念理解不渗、不透，没有站在全局高度考虑问题。</w:t>
      </w:r>
    </w:p>
    <w:p w14:paraId="50DED069">
      <w:pPr>
        <w:spacing w:line="600" w:lineRule="exact"/>
        <w:ind w:firstLine="640" w:firstLineChars="200"/>
        <w:rPr>
          <w:rFonts w:hint="default"/>
          <w:color w:val="auto"/>
          <w:sz w:val="32"/>
          <w:szCs w:val="32"/>
        </w:rPr>
      </w:pPr>
      <w:r>
        <w:rPr>
          <w:rFonts w:hint="default"/>
          <w:color w:val="auto"/>
          <w:sz w:val="32"/>
          <w:szCs w:val="32"/>
        </w:rPr>
        <w:t xml:space="preserve">2.内部部门之间缺少合作,绩效评价工作不仅仅是财务人员的工作，更多的是业务部门的执行结果的绩效评价。财务人员只是了解资金支付情况，对各个项目的执行情况、项目实施内容不了解。另一方面，财政所本身也缺乏人手，不具体专业人才。加上没有现成的经验可借鉴，又缺乏专业性很强的技能储备，只能边工作、边学习、边积累，拼凑型完成工作，短期内很多工作只能停留在表面，难以深入推进.  </w:t>
      </w:r>
    </w:p>
    <w:p w14:paraId="68C75ED6">
      <w:pPr>
        <w:spacing w:line="600" w:lineRule="exact"/>
        <w:ind w:firstLine="640" w:firstLineChars="200"/>
        <w:rPr>
          <w:rFonts w:hint="default"/>
          <w:color w:val="auto"/>
          <w:sz w:val="32"/>
          <w:szCs w:val="32"/>
          <w:lang w:eastAsia="zh-CN"/>
        </w:rPr>
      </w:pPr>
      <w:r>
        <w:rPr>
          <w:rFonts w:hint="default"/>
          <w:color w:val="auto"/>
          <w:sz w:val="32"/>
          <w:szCs w:val="32"/>
        </w:rPr>
        <w:t>3.预算绩效管理水平仍有欠缺。在202</w:t>
      </w:r>
      <w:r>
        <w:rPr>
          <w:rFonts w:hint="default"/>
          <w:color w:val="auto"/>
          <w:sz w:val="32"/>
          <w:szCs w:val="32"/>
          <w:lang w:val="en-US" w:eastAsia="zh-CN"/>
        </w:rPr>
        <w:t>3</w:t>
      </w:r>
      <w:r>
        <w:rPr>
          <w:rFonts w:hint="default"/>
          <w:color w:val="auto"/>
          <w:sz w:val="32"/>
          <w:szCs w:val="32"/>
        </w:rPr>
        <w:t>年预算绩效管理工作中，存在“重投入轻管理、重支出轻绩效”的情况，对全面实施预算绩效管理的要求认识还不到位，项目申报、实施等环节与预算绩效管理各个环节联系不够紧密；同时预算绩效管理也是一项新工作，面对专业人手不足、绩效管理水平欠缺的情况下，坚持“滚石上山”，提升的空间还是很大。</w:t>
      </w:r>
    </w:p>
    <w:p w14:paraId="7E707575">
      <w:pPr>
        <w:numPr>
          <w:ilvl w:val="0"/>
          <w:numId w:val="0"/>
        </w:numPr>
        <w:spacing w:line="600" w:lineRule="exact"/>
        <w:ind w:firstLine="640" w:firstLineChars="200"/>
        <w:rPr>
          <w:rFonts w:hint="default" w:ascii="Times New Roman" w:hAnsi="Times New Roman" w:eastAsia="黑体" w:cs="Times New Roman"/>
          <w:color w:val="auto"/>
          <w:sz w:val="32"/>
          <w:szCs w:val="32"/>
        </w:rPr>
      </w:pPr>
      <w:r>
        <w:rPr>
          <w:rFonts w:hint="eastAsia" w:ascii="黑体" w:hAnsi="黑体" w:eastAsia="黑体"/>
          <w:sz w:val="32"/>
          <w:szCs w:val="32"/>
          <w:lang w:eastAsia="zh-CN"/>
        </w:rPr>
        <w:t>七、</w:t>
      </w:r>
      <w:r>
        <w:rPr>
          <w:rFonts w:hint="default" w:ascii="Times New Roman" w:hAnsi="Times New Roman" w:eastAsia="黑体" w:cs="Times New Roman"/>
          <w:color w:val="auto"/>
          <w:sz w:val="32"/>
          <w:szCs w:val="32"/>
        </w:rPr>
        <w:t>有关建议</w:t>
      </w:r>
    </w:p>
    <w:p w14:paraId="27BD0107">
      <w:pPr>
        <w:spacing w:line="600" w:lineRule="exact"/>
        <w:ind w:firstLine="640" w:firstLineChars="200"/>
        <w:rPr>
          <w:rFonts w:hint="default"/>
          <w:color w:val="auto"/>
          <w:sz w:val="32"/>
          <w:szCs w:val="32"/>
        </w:rPr>
      </w:pPr>
      <w:r>
        <w:rPr>
          <w:rFonts w:hint="default"/>
          <w:color w:val="auto"/>
          <w:sz w:val="32"/>
          <w:szCs w:val="32"/>
        </w:rPr>
        <w:t>1.针对当前预算绩效管理专业队伍缺乏和管理人员专业技能不强的现状，分管负责人以及具体工作人员的培训教育，及时树立单位预算绩效的主体意识，开展绩效管理提供政策理论和专业操作技术指导，促进各项预算单位绩效管理工作整体上台阶。</w:t>
      </w:r>
    </w:p>
    <w:p w14:paraId="69E2ABF9">
      <w:pPr>
        <w:spacing w:line="600" w:lineRule="exact"/>
        <w:ind w:firstLine="640" w:firstLineChars="200"/>
        <w:rPr>
          <w:rFonts w:hint="default"/>
          <w:color w:val="auto"/>
          <w:sz w:val="32"/>
          <w:szCs w:val="32"/>
        </w:rPr>
      </w:pPr>
      <w:r>
        <w:rPr>
          <w:rFonts w:hint="default"/>
          <w:color w:val="auto"/>
          <w:sz w:val="32"/>
          <w:szCs w:val="32"/>
        </w:rPr>
        <w:t>2.</w:t>
      </w:r>
      <w:r>
        <w:rPr>
          <w:rFonts w:hint="eastAsia"/>
          <w:color w:val="auto"/>
          <w:sz w:val="32"/>
          <w:szCs w:val="32"/>
          <w:lang w:val="en-US" w:eastAsia="zh-CN"/>
        </w:rPr>
        <w:t>召开交流会进一步增强</w:t>
      </w:r>
      <w:r>
        <w:rPr>
          <w:rFonts w:hint="default"/>
          <w:color w:val="auto"/>
          <w:sz w:val="32"/>
          <w:szCs w:val="32"/>
        </w:rPr>
        <w:t>内部部门之间合作,绩效评价工作不仅仅是财务人员的工作，更多的是业务部门的执行结果的绩效评价。另一方面，财政所</w:t>
      </w:r>
      <w:r>
        <w:rPr>
          <w:rFonts w:hint="eastAsia"/>
          <w:color w:val="auto"/>
          <w:sz w:val="32"/>
          <w:szCs w:val="32"/>
          <w:lang w:val="en-US" w:eastAsia="zh-CN"/>
        </w:rPr>
        <w:t>与上级财政部门加强沟通学习，增强专业素能，提升工作效率，顺利推进工作进展。</w:t>
      </w:r>
    </w:p>
    <w:p w14:paraId="66452FA9">
      <w:pPr>
        <w:spacing w:line="600" w:lineRule="exact"/>
        <w:ind w:firstLine="640" w:firstLineChars="200"/>
        <w:rPr>
          <w:rFonts w:hint="default"/>
          <w:color w:val="auto"/>
          <w:sz w:val="32"/>
          <w:szCs w:val="32"/>
        </w:rPr>
      </w:pPr>
      <w:r>
        <w:rPr>
          <w:rFonts w:hint="default"/>
          <w:color w:val="auto"/>
          <w:sz w:val="32"/>
          <w:szCs w:val="32"/>
        </w:rPr>
        <w:t>3.</w:t>
      </w:r>
      <w:r>
        <w:rPr>
          <w:rFonts w:hint="eastAsia"/>
          <w:color w:val="auto"/>
          <w:sz w:val="32"/>
          <w:szCs w:val="32"/>
          <w:lang w:val="en-US" w:eastAsia="zh-CN"/>
        </w:rPr>
        <w:t>针对</w:t>
      </w:r>
      <w:r>
        <w:rPr>
          <w:rFonts w:hint="default"/>
          <w:color w:val="auto"/>
          <w:sz w:val="32"/>
          <w:szCs w:val="32"/>
        </w:rPr>
        <w:t>预算绩效管理水平仍有欠缺。</w:t>
      </w:r>
      <w:r>
        <w:rPr>
          <w:rFonts w:hint="eastAsia"/>
          <w:color w:val="auto"/>
          <w:sz w:val="32"/>
          <w:szCs w:val="32"/>
          <w:lang w:val="en-US" w:eastAsia="zh-CN"/>
        </w:rPr>
        <w:t>进一步提高</w:t>
      </w:r>
      <w:r>
        <w:rPr>
          <w:rFonts w:hint="default"/>
          <w:color w:val="auto"/>
          <w:sz w:val="32"/>
          <w:szCs w:val="32"/>
        </w:rPr>
        <w:t>对全面实施预算绩效管理要求的</w:t>
      </w:r>
      <w:r>
        <w:rPr>
          <w:rFonts w:hint="eastAsia"/>
          <w:color w:val="auto"/>
          <w:sz w:val="32"/>
          <w:szCs w:val="32"/>
          <w:lang w:val="en-US" w:eastAsia="zh-CN"/>
        </w:rPr>
        <w:t>意识，将</w:t>
      </w:r>
      <w:r>
        <w:rPr>
          <w:rFonts w:hint="default"/>
          <w:color w:val="auto"/>
          <w:sz w:val="32"/>
          <w:szCs w:val="32"/>
        </w:rPr>
        <w:t>项目申报、实施等环节与预算绩效管理各个环节紧密联系</w:t>
      </w:r>
      <w:r>
        <w:rPr>
          <w:rFonts w:hint="eastAsia"/>
          <w:color w:val="auto"/>
          <w:sz w:val="32"/>
          <w:szCs w:val="32"/>
          <w:lang w:val="en-US" w:eastAsia="zh-CN"/>
        </w:rPr>
        <w:t>起来。</w:t>
      </w:r>
      <w:r>
        <w:rPr>
          <w:rFonts w:hint="default"/>
          <w:color w:val="auto"/>
          <w:sz w:val="32"/>
          <w:szCs w:val="32"/>
        </w:rPr>
        <w:t xml:space="preserve"> </w:t>
      </w:r>
    </w:p>
    <w:p w14:paraId="2BC9748B">
      <w:pPr>
        <w:spacing w:line="600" w:lineRule="exact"/>
        <w:ind w:firstLine="640" w:firstLineChars="200"/>
        <w:rPr>
          <w:rFonts w:hint="default" w:ascii="Times New Roman" w:hAnsi="Times New Roman" w:eastAsia="黑体" w:cs="Times New Roman"/>
          <w:sz w:val="32"/>
          <w:szCs w:val="32"/>
        </w:rPr>
      </w:pPr>
      <w:r>
        <w:rPr>
          <w:rFonts w:hint="eastAsia" w:ascii="黑体" w:hAnsi="黑体" w:eastAsia="黑体"/>
          <w:sz w:val="32"/>
          <w:szCs w:val="32"/>
          <w:lang w:eastAsia="zh-CN"/>
        </w:rPr>
        <w:t>八</w:t>
      </w:r>
      <w:r>
        <w:rPr>
          <w:rFonts w:hint="eastAsia" w:ascii="黑体" w:hAnsi="黑体" w:eastAsia="黑体"/>
          <w:sz w:val="32"/>
          <w:szCs w:val="32"/>
        </w:rPr>
        <w:t>、</w:t>
      </w:r>
      <w:r>
        <w:rPr>
          <w:rFonts w:hint="default" w:ascii="Times New Roman" w:hAnsi="Times New Roman" w:eastAsia="黑体" w:cs="Times New Roman"/>
          <w:sz w:val="32"/>
          <w:szCs w:val="32"/>
        </w:rPr>
        <w:t>其他需要说明的问题</w:t>
      </w:r>
    </w:p>
    <w:p w14:paraId="62057730">
      <w:pPr>
        <w:spacing w:line="600" w:lineRule="exact"/>
        <w:ind w:firstLine="640" w:firstLineChars="200"/>
        <w:rPr>
          <w:rFonts w:hint="default"/>
          <w:color w:val="auto"/>
          <w:sz w:val="32"/>
          <w:szCs w:val="32"/>
          <w:lang w:eastAsia="zh-CN"/>
        </w:rPr>
      </w:pPr>
      <w:r>
        <w:rPr>
          <w:rFonts w:hint="default"/>
          <w:color w:val="auto"/>
          <w:sz w:val="32"/>
          <w:szCs w:val="32"/>
          <w:lang w:eastAsia="zh-CN"/>
        </w:rPr>
        <w:t>无</w:t>
      </w:r>
    </w:p>
    <w:p w14:paraId="7E98267C">
      <w:pPr>
        <w:spacing w:line="600" w:lineRule="exact"/>
        <w:ind w:firstLine="640" w:firstLineChars="200"/>
        <w:rPr>
          <w:rFonts w:hint="default" w:ascii="Times New Roman" w:hAnsi="Times New Roman" w:cs="Times New Roman"/>
          <w:sz w:val="32"/>
          <w:szCs w:val="32"/>
        </w:rPr>
      </w:pPr>
    </w:p>
    <w:sectPr>
      <w:pgSz w:w="11906" w:h="16838"/>
      <w:pgMar w:top="1440" w:right="1800" w:bottom="1440" w:left="1800" w:header="737" w:footer="851" w:gutter="0"/>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4F5B6E9-555D-474F-8C4A-DA482EADC74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FC1C0EDA-B8A0-4141-A0D0-1D91D7769EB9}"/>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3" w:fontKey="{5A646856-04B8-4F5C-88D8-FB487520AB7E}"/>
  </w:font>
  <w:font w:name="方正仿宋简体">
    <w:altName w:val="微软雅黑"/>
    <w:panose1 w:val="02000000000000000000"/>
    <w:charset w:val="86"/>
    <w:family w:val="script"/>
    <w:pitch w:val="default"/>
    <w:sig w:usb0="00000000" w:usb1="00000000" w:usb2="00000012" w:usb3="00000000" w:csb0="00040001" w:csb1="00000000"/>
    <w:embedRegular r:id="rId4" w:fontKey="{9D915C2D-BE11-47C5-9EBE-FB9D69229187}"/>
  </w:font>
  <w:font w:name="方正楷体简体">
    <w:panose1 w:val="02000000000000000000"/>
    <w:charset w:val="86"/>
    <w:family w:val="script"/>
    <w:pitch w:val="default"/>
    <w:sig w:usb0="A00002BF" w:usb1="184F6CFA" w:usb2="00000012" w:usb3="00000000" w:csb0="00040001" w:csb1="00000000"/>
    <w:embedRegular r:id="rId5" w:fontKey="{E7388FE5-217C-4255-B3FC-AC7D34AAF8AC}"/>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2OTRiZGNhMDdlMGVhM2QyYTFlZmY2ODYwOWIwMGQifQ=="/>
  </w:docVars>
  <w:rsids>
    <w:rsidRoot w:val="007D49C5"/>
    <w:rsid w:val="000D63FA"/>
    <w:rsid w:val="00121139"/>
    <w:rsid w:val="003237BF"/>
    <w:rsid w:val="005B64E8"/>
    <w:rsid w:val="00614288"/>
    <w:rsid w:val="0070365B"/>
    <w:rsid w:val="00792CFE"/>
    <w:rsid w:val="007D49C5"/>
    <w:rsid w:val="008175E0"/>
    <w:rsid w:val="008C631D"/>
    <w:rsid w:val="00907F30"/>
    <w:rsid w:val="00A114ED"/>
    <w:rsid w:val="00A40483"/>
    <w:rsid w:val="00B24331"/>
    <w:rsid w:val="00B5607A"/>
    <w:rsid w:val="00B6598D"/>
    <w:rsid w:val="00D5630F"/>
    <w:rsid w:val="00FE2219"/>
    <w:rsid w:val="010F7FF3"/>
    <w:rsid w:val="017C70D9"/>
    <w:rsid w:val="019A4514"/>
    <w:rsid w:val="01E70628"/>
    <w:rsid w:val="0246662B"/>
    <w:rsid w:val="0248305A"/>
    <w:rsid w:val="029A778E"/>
    <w:rsid w:val="02AD7AC3"/>
    <w:rsid w:val="02BF3353"/>
    <w:rsid w:val="0314369E"/>
    <w:rsid w:val="03231B33"/>
    <w:rsid w:val="03624FD5"/>
    <w:rsid w:val="036E30C9"/>
    <w:rsid w:val="0379578D"/>
    <w:rsid w:val="03A0377E"/>
    <w:rsid w:val="04694209"/>
    <w:rsid w:val="04B35139"/>
    <w:rsid w:val="04DC643E"/>
    <w:rsid w:val="05165423"/>
    <w:rsid w:val="063B3638"/>
    <w:rsid w:val="06577DA5"/>
    <w:rsid w:val="071579E5"/>
    <w:rsid w:val="077978E7"/>
    <w:rsid w:val="07862691"/>
    <w:rsid w:val="08485B98"/>
    <w:rsid w:val="085E7AE4"/>
    <w:rsid w:val="08FC7CCB"/>
    <w:rsid w:val="094560C7"/>
    <w:rsid w:val="09C168F1"/>
    <w:rsid w:val="09ED69F7"/>
    <w:rsid w:val="0A9A6316"/>
    <w:rsid w:val="0AA438A7"/>
    <w:rsid w:val="0ADB2CF4"/>
    <w:rsid w:val="0BE911E6"/>
    <w:rsid w:val="0C526FE5"/>
    <w:rsid w:val="0C8B55C6"/>
    <w:rsid w:val="0CFE6449"/>
    <w:rsid w:val="0D0C53E6"/>
    <w:rsid w:val="0DDF720F"/>
    <w:rsid w:val="0E843362"/>
    <w:rsid w:val="0E9B1118"/>
    <w:rsid w:val="0F1D38DB"/>
    <w:rsid w:val="0F2C086B"/>
    <w:rsid w:val="0F4D0F13"/>
    <w:rsid w:val="0F73174D"/>
    <w:rsid w:val="0FA4224E"/>
    <w:rsid w:val="1036540E"/>
    <w:rsid w:val="108F3486"/>
    <w:rsid w:val="10C50464"/>
    <w:rsid w:val="11126360"/>
    <w:rsid w:val="12241424"/>
    <w:rsid w:val="12307DC9"/>
    <w:rsid w:val="132A4818"/>
    <w:rsid w:val="134F2888"/>
    <w:rsid w:val="14706BA3"/>
    <w:rsid w:val="14CF06CE"/>
    <w:rsid w:val="152E4912"/>
    <w:rsid w:val="15F073C6"/>
    <w:rsid w:val="16640041"/>
    <w:rsid w:val="173043C7"/>
    <w:rsid w:val="17D64F6F"/>
    <w:rsid w:val="18003D99"/>
    <w:rsid w:val="181A30AD"/>
    <w:rsid w:val="1870657D"/>
    <w:rsid w:val="18E8609E"/>
    <w:rsid w:val="1A2B77F4"/>
    <w:rsid w:val="1A2F6BB8"/>
    <w:rsid w:val="1A5F2FF9"/>
    <w:rsid w:val="1B0D581C"/>
    <w:rsid w:val="1B1464DA"/>
    <w:rsid w:val="1D0C4666"/>
    <w:rsid w:val="1DE841CB"/>
    <w:rsid w:val="1E1260A9"/>
    <w:rsid w:val="1E200CF1"/>
    <w:rsid w:val="1E4F7829"/>
    <w:rsid w:val="1ED02718"/>
    <w:rsid w:val="1F7C6AC1"/>
    <w:rsid w:val="209854B7"/>
    <w:rsid w:val="20E26732"/>
    <w:rsid w:val="21115269"/>
    <w:rsid w:val="221E379A"/>
    <w:rsid w:val="2234120F"/>
    <w:rsid w:val="22592A24"/>
    <w:rsid w:val="22BA5BB9"/>
    <w:rsid w:val="22F560A8"/>
    <w:rsid w:val="235B27CC"/>
    <w:rsid w:val="23690370"/>
    <w:rsid w:val="23742A1C"/>
    <w:rsid w:val="2418246B"/>
    <w:rsid w:val="245168ED"/>
    <w:rsid w:val="24E266DD"/>
    <w:rsid w:val="24E72569"/>
    <w:rsid w:val="25407ECB"/>
    <w:rsid w:val="256B36A8"/>
    <w:rsid w:val="25B337EA"/>
    <w:rsid w:val="26955FF5"/>
    <w:rsid w:val="27CB3C1A"/>
    <w:rsid w:val="29583A35"/>
    <w:rsid w:val="2A381BEB"/>
    <w:rsid w:val="2A91126B"/>
    <w:rsid w:val="2AA9206F"/>
    <w:rsid w:val="2B022A53"/>
    <w:rsid w:val="2B2067D5"/>
    <w:rsid w:val="2B4D4487"/>
    <w:rsid w:val="2B887333"/>
    <w:rsid w:val="2C0E033F"/>
    <w:rsid w:val="2C3C5AAA"/>
    <w:rsid w:val="2C4958B7"/>
    <w:rsid w:val="2CA84CD4"/>
    <w:rsid w:val="2CAB3B93"/>
    <w:rsid w:val="2CDE6947"/>
    <w:rsid w:val="2CEE4DF0"/>
    <w:rsid w:val="2CF25F4F"/>
    <w:rsid w:val="2CF76737"/>
    <w:rsid w:val="2D560277"/>
    <w:rsid w:val="2D8E7DB7"/>
    <w:rsid w:val="2E021BEA"/>
    <w:rsid w:val="2E905D93"/>
    <w:rsid w:val="2EB55486"/>
    <w:rsid w:val="2FD44032"/>
    <w:rsid w:val="2FE07F5B"/>
    <w:rsid w:val="30155968"/>
    <w:rsid w:val="30CE0A81"/>
    <w:rsid w:val="31132938"/>
    <w:rsid w:val="3141407D"/>
    <w:rsid w:val="31927D00"/>
    <w:rsid w:val="31EF0243"/>
    <w:rsid w:val="32290665"/>
    <w:rsid w:val="32CC0FF0"/>
    <w:rsid w:val="33582884"/>
    <w:rsid w:val="336D27D3"/>
    <w:rsid w:val="348D6013"/>
    <w:rsid w:val="34AC2E87"/>
    <w:rsid w:val="35FA3244"/>
    <w:rsid w:val="368A369C"/>
    <w:rsid w:val="369D44AD"/>
    <w:rsid w:val="36B72533"/>
    <w:rsid w:val="370130B6"/>
    <w:rsid w:val="37342B7E"/>
    <w:rsid w:val="37BB72AC"/>
    <w:rsid w:val="38B44A00"/>
    <w:rsid w:val="38CF5396"/>
    <w:rsid w:val="397F6DBC"/>
    <w:rsid w:val="39CB3F06"/>
    <w:rsid w:val="39E50D67"/>
    <w:rsid w:val="39FA6443"/>
    <w:rsid w:val="3A507D70"/>
    <w:rsid w:val="3A585D79"/>
    <w:rsid w:val="3AB82612"/>
    <w:rsid w:val="3B88395B"/>
    <w:rsid w:val="3B964DD7"/>
    <w:rsid w:val="3D0A7413"/>
    <w:rsid w:val="3D263D15"/>
    <w:rsid w:val="3D6C58AA"/>
    <w:rsid w:val="3DD551FD"/>
    <w:rsid w:val="3E4835B1"/>
    <w:rsid w:val="3E905D74"/>
    <w:rsid w:val="3EE83B81"/>
    <w:rsid w:val="3FDE06C9"/>
    <w:rsid w:val="40334582"/>
    <w:rsid w:val="407A49FC"/>
    <w:rsid w:val="423F533B"/>
    <w:rsid w:val="42B20202"/>
    <w:rsid w:val="42FA10B0"/>
    <w:rsid w:val="433A3D54"/>
    <w:rsid w:val="436721C3"/>
    <w:rsid w:val="437C7197"/>
    <w:rsid w:val="439B56E1"/>
    <w:rsid w:val="43D40744"/>
    <w:rsid w:val="43F41F09"/>
    <w:rsid w:val="443F7B57"/>
    <w:rsid w:val="446E1F07"/>
    <w:rsid w:val="44901E7E"/>
    <w:rsid w:val="44D77AAC"/>
    <w:rsid w:val="453E18DA"/>
    <w:rsid w:val="45BB5620"/>
    <w:rsid w:val="45BC7513"/>
    <w:rsid w:val="45D1354D"/>
    <w:rsid w:val="461E3F80"/>
    <w:rsid w:val="463914F2"/>
    <w:rsid w:val="469E225A"/>
    <w:rsid w:val="46D53DA4"/>
    <w:rsid w:val="47352E1D"/>
    <w:rsid w:val="478A34FC"/>
    <w:rsid w:val="47D05ACB"/>
    <w:rsid w:val="47F6649C"/>
    <w:rsid w:val="48D519E9"/>
    <w:rsid w:val="48DB38E3"/>
    <w:rsid w:val="491D41F2"/>
    <w:rsid w:val="49647D7D"/>
    <w:rsid w:val="4A78588E"/>
    <w:rsid w:val="4B164D0E"/>
    <w:rsid w:val="4B3D2633"/>
    <w:rsid w:val="4B7C7600"/>
    <w:rsid w:val="4C306BE3"/>
    <w:rsid w:val="4C443EC1"/>
    <w:rsid w:val="4C570E57"/>
    <w:rsid w:val="4C653BF0"/>
    <w:rsid w:val="4C6E4D74"/>
    <w:rsid w:val="4C82511E"/>
    <w:rsid w:val="4CA465B6"/>
    <w:rsid w:val="4D322BAA"/>
    <w:rsid w:val="4DB57B8C"/>
    <w:rsid w:val="4E255D2C"/>
    <w:rsid w:val="4E417084"/>
    <w:rsid w:val="4E4F4E1D"/>
    <w:rsid w:val="4F1638C7"/>
    <w:rsid w:val="4F261F5F"/>
    <w:rsid w:val="4F640592"/>
    <w:rsid w:val="4FD25A40"/>
    <w:rsid w:val="506230F3"/>
    <w:rsid w:val="51385D77"/>
    <w:rsid w:val="5253098E"/>
    <w:rsid w:val="52C11D9C"/>
    <w:rsid w:val="53311C69"/>
    <w:rsid w:val="53A56FC8"/>
    <w:rsid w:val="53F046E7"/>
    <w:rsid w:val="53FB308C"/>
    <w:rsid w:val="54492049"/>
    <w:rsid w:val="54751EAC"/>
    <w:rsid w:val="54AB61EF"/>
    <w:rsid w:val="55545781"/>
    <w:rsid w:val="56365413"/>
    <w:rsid w:val="56796849"/>
    <w:rsid w:val="56A70AD8"/>
    <w:rsid w:val="56B714EC"/>
    <w:rsid w:val="5A2F6537"/>
    <w:rsid w:val="5A3D43FE"/>
    <w:rsid w:val="5A6776CD"/>
    <w:rsid w:val="5A8E07B6"/>
    <w:rsid w:val="5B732548"/>
    <w:rsid w:val="5BD7767D"/>
    <w:rsid w:val="5CAA65CC"/>
    <w:rsid w:val="5CAE501B"/>
    <w:rsid w:val="5CD821BC"/>
    <w:rsid w:val="5D902A97"/>
    <w:rsid w:val="5DA95371"/>
    <w:rsid w:val="5E8D1E0D"/>
    <w:rsid w:val="5EBB3B43"/>
    <w:rsid w:val="600F2BB9"/>
    <w:rsid w:val="60806DF2"/>
    <w:rsid w:val="60D43015"/>
    <w:rsid w:val="611018C9"/>
    <w:rsid w:val="617C580C"/>
    <w:rsid w:val="61AB096D"/>
    <w:rsid w:val="631A352E"/>
    <w:rsid w:val="633838C2"/>
    <w:rsid w:val="639808F7"/>
    <w:rsid w:val="6472739A"/>
    <w:rsid w:val="65251178"/>
    <w:rsid w:val="65CF7D72"/>
    <w:rsid w:val="66293A88"/>
    <w:rsid w:val="66B0177C"/>
    <w:rsid w:val="692A0243"/>
    <w:rsid w:val="69F16143"/>
    <w:rsid w:val="69FF522C"/>
    <w:rsid w:val="6A7D43A3"/>
    <w:rsid w:val="6AD56C71"/>
    <w:rsid w:val="6AF02DC7"/>
    <w:rsid w:val="6B7C6331"/>
    <w:rsid w:val="6C7C492C"/>
    <w:rsid w:val="6CD209D6"/>
    <w:rsid w:val="6CFA617E"/>
    <w:rsid w:val="6DD24A05"/>
    <w:rsid w:val="6E2417EC"/>
    <w:rsid w:val="6F526CAE"/>
    <w:rsid w:val="6F6C1DAC"/>
    <w:rsid w:val="6FE103D2"/>
    <w:rsid w:val="706B5CC1"/>
    <w:rsid w:val="70C1323B"/>
    <w:rsid w:val="713C6D66"/>
    <w:rsid w:val="71D93B64"/>
    <w:rsid w:val="71DF0E8D"/>
    <w:rsid w:val="725620A9"/>
    <w:rsid w:val="726A2779"/>
    <w:rsid w:val="726B4173"/>
    <w:rsid w:val="7275169C"/>
    <w:rsid w:val="733C6D0F"/>
    <w:rsid w:val="733E234E"/>
    <w:rsid w:val="7371230C"/>
    <w:rsid w:val="738D3C94"/>
    <w:rsid w:val="73B61FEA"/>
    <w:rsid w:val="73E10A97"/>
    <w:rsid w:val="75273E45"/>
    <w:rsid w:val="75760B39"/>
    <w:rsid w:val="759529A3"/>
    <w:rsid w:val="75BA694C"/>
    <w:rsid w:val="75C44D0C"/>
    <w:rsid w:val="75DD6F2E"/>
    <w:rsid w:val="75E62031"/>
    <w:rsid w:val="76875D04"/>
    <w:rsid w:val="76982C90"/>
    <w:rsid w:val="769D1744"/>
    <w:rsid w:val="76B31878"/>
    <w:rsid w:val="771022EB"/>
    <w:rsid w:val="774B20B3"/>
    <w:rsid w:val="77683CDB"/>
    <w:rsid w:val="78E52B1B"/>
    <w:rsid w:val="78E8332F"/>
    <w:rsid w:val="790836D0"/>
    <w:rsid w:val="79343D4A"/>
    <w:rsid w:val="7AB931D5"/>
    <w:rsid w:val="7AEC5358"/>
    <w:rsid w:val="7B58479C"/>
    <w:rsid w:val="7B914152"/>
    <w:rsid w:val="7BBF4A7F"/>
    <w:rsid w:val="7BF743B5"/>
    <w:rsid w:val="7CC51F6E"/>
    <w:rsid w:val="7CE704CD"/>
    <w:rsid w:val="7D360B0D"/>
    <w:rsid w:val="7D9A6CF6"/>
    <w:rsid w:val="7E0B01EB"/>
    <w:rsid w:val="7F5E25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3">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pPr>
    <w:rPr>
      <w:rFonts w:eastAsia="宋体"/>
      <w:kern w:val="2"/>
      <w:sz w:val="21"/>
      <w:szCs w:val="24"/>
      <w:lang w:val="en-US" w:eastAsia="zh-CN" w:bidi="ar-SA"/>
    </w:rPr>
  </w:style>
  <w:style w:type="paragraph" w:styleId="5">
    <w:name w:val="footer"/>
    <w:basedOn w:val="1"/>
    <w:link w:val="16"/>
    <w:semiHidden/>
    <w:unhideWhenUsed/>
    <w:qFormat/>
    <w:uiPriority w:val="99"/>
    <w:pPr>
      <w:tabs>
        <w:tab w:val="center" w:pos="4153"/>
        <w:tab w:val="right" w:pos="8306"/>
      </w:tabs>
      <w:snapToGrid w:val="0"/>
      <w:jc w:val="left"/>
    </w:pPr>
    <w:rPr>
      <w:sz w:val="18"/>
      <w:szCs w:val="18"/>
    </w:rPr>
  </w:style>
  <w:style w:type="paragraph" w:styleId="6">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8">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标题 1 Char"/>
    <w:basedOn w:val="10"/>
    <w:link w:val="3"/>
    <w:qFormat/>
    <w:uiPriority w:val="9"/>
    <w:rPr>
      <w:rFonts w:ascii="Times New Roman" w:hAnsi="Times New Roman" w:eastAsia="仿宋_GB2312" w:cs="Times New Roman"/>
      <w:b/>
      <w:bCs/>
      <w:kern w:val="44"/>
      <w:sz w:val="44"/>
      <w:szCs w:val="44"/>
    </w:rPr>
  </w:style>
  <w:style w:type="character" w:customStyle="1" w:styleId="13">
    <w:name w:val="标题 2 Char"/>
    <w:basedOn w:val="10"/>
    <w:link w:val="4"/>
    <w:qFormat/>
    <w:uiPriority w:val="9"/>
    <w:rPr>
      <w:rFonts w:asciiTheme="majorHAnsi" w:hAnsiTheme="majorHAnsi" w:eastAsiaTheme="majorEastAsia" w:cstheme="majorBidi"/>
      <w:b/>
      <w:bCs/>
      <w:sz w:val="32"/>
      <w:szCs w:val="32"/>
    </w:rPr>
  </w:style>
  <w:style w:type="paragraph" w:customStyle="1" w:styleId="14">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5">
    <w:name w:val="页眉 Char"/>
    <w:basedOn w:val="10"/>
    <w:link w:val="6"/>
    <w:semiHidden/>
    <w:qFormat/>
    <w:uiPriority w:val="99"/>
    <w:rPr>
      <w:rFonts w:ascii="Times New Roman" w:hAnsi="Times New Roman" w:eastAsia="仿宋_GB2312" w:cs="Times New Roman"/>
      <w:sz w:val="18"/>
      <w:szCs w:val="18"/>
    </w:rPr>
  </w:style>
  <w:style w:type="character" w:customStyle="1" w:styleId="16">
    <w:name w:val="页脚 Char"/>
    <w:basedOn w:val="10"/>
    <w:link w:val="5"/>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7484</Words>
  <Characters>7960</Characters>
  <Lines>39</Lines>
  <Paragraphs>11</Paragraphs>
  <TotalTime>4</TotalTime>
  <ScaleCrop>false</ScaleCrop>
  <LinksUpToDate>false</LinksUpToDate>
  <CharactersWithSpaces>7969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2021-04-07T08:01:00Z</dcterms:created>
  <dc:creator>翘楚</dc:creator>
  <cp:lastModifiedBy>微微</cp:lastModifiedBy>
  <cp:lastPrinted>2024-04-19T08:06:00Z</cp:lastPrinted>
  <dcterms:modified xsi:type="dcterms:W3CDTF">2024-09-26T09:29:33Z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501F8BB135A34FC6A8892D789708A7F5_13</vt:lpwstr>
  </property>
</Properties>
</file>