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pPr>
      <w: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t>烟草专卖零售许可证核发</w:t>
      </w:r>
    </w:p>
    <w:p>
      <w:pPr>
        <w:jc w:val="cente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pPr>
      <w: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t>办理服务指南</w:t>
      </w:r>
    </w:p>
    <w:p>
      <w:pPr>
        <w:jc w:val="cente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pPr>
      <w:bookmarkStart w:id="0" w:name="_GoBack"/>
      <w:bookmarkEnd w:id="0"/>
    </w:p>
    <w:p>
      <w:pPr>
        <w:ind w:firstLine="630" w:firstLineChars="196"/>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一、项目编码</w:t>
      </w:r>
    </w:p>
    <w:p>
      <w:pPr>
        <w:ind w:firstLine="627" w:firstLineChars="19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49005</w:t>
      </w:r>
    </w:p>
    <w:p>
      <w:pPr>
        <w:ind w:firstLine="630" w:firstLineChars="196"/>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二、适用范围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本服务指南涉及烟草专卖零售许可证申请与办理的有关规定。</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三、适用对象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本服务指南适用对象为在中华人民共和国境内从事烟草制品零售业务的公民、法人或其他组织。</w:t>
      </w:r>
    </w:p>
    <w:p>
      <w:pPr>
        <w:ind w:firstLine="630" w:firstLineChars="196"/>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四、事项类别</w:t>
      </w:r>
    </w:p>
    <w:p>
      <w:pPr>
        <w:ind w:firstLine="627" w:firstLineChars="19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行政许可。</w:t>
      </w:r>
    </w:p>
    <w:p>
      <w:pPr>
        <w:ind w:firstLine="630" w:firstLineChars="196"/>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五、审查类型</w:t>
      </w:r>
    </w:p>
    <w:p>
      <w:pPr>
        <w:ind w:firstLine="627" w:firstLineChars="19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前审后批。</w:t>
      </w:r>
    </w:p>
    <w:p>
      <w:pPr>
        <w:ind w:firstLine="630" w:firstLineChars="196"/>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六、设立依据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（一）《中华人民共和国烟草专卖法》第三条：国家对烟草专卖品的生产、销售、进出口依法实行专卖管理，并实行烟草专卖许可证制度。</w:t>
      </w:r>
    </w:p>
    <w:p>
      <w:pPr>
        <w:ind w:firstLine="640" w:firstLineChars="200"/>
        <w:jc w:val="left"/>
        <w:rPr>
          <w:rFonts w:ascii="仿宋_GB2312" w:eastAsia="仿宋_GB2312"/>
          <w:b/>
          <w:color w:val="000000" w:themeColor="text1"/>
          <w:sz w:val="44"/>
          <w:szCs w:val="44"/>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中华人民共和国烟草专卖法》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w:t>
      </w:r>
    </w:p>
    <w:p>
      <w:pPr>
        <w:ind w:firstLine="640" w:firstLineChars="200"/>
        <w:jc w:val="left"/>
        <w:rPr>
          <w:rFonts w:ascii="仿宋_GB2312" w:eastAsia="仿宋_GB2312"/>
          <w:b/>
          <w:color w:val="000000" w:themeColor="text1"/>
          <w:sz w:val="44"/>
          <w:szCs w:val="44"/>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（二）中华人民共和国烟草专卖法实施条例》第六条：</w:t>
      </w:r>
      <w:r>
        <w:rPr>
          <w:rFonts w:hint="eastAsia" w:ascii="仿宋_GB2312" w:hAnsi="Calibri" w:eastAsia="仿宋_GB2312" w:cs="Times New Roman"/>
          <w:color w:val="000000" w:themeColor="text1"/>
          <w:sz w:val="32"/>
          <w:szCs w:val="32"/>
          <w14:textFill>
            <w14:solidFill>
              <w14:schemeClr w14:val="tx1"/>
            </w14:solidFill>
          </w14:textFill>
        </w:rPr>
        <w:t xml:space="preserve">从事烟草专卖品的生产、批发、零售业务，以及经营烟草专卖品进出口业务和经营外国烟草制品购销业务的，必须依照《烟草专卖法》和本条例的规定，申请领取烟草专卖许可证。        </w:t>
      </w:r>
    </w:p>
    <w:p>
      <w:pPr>
        <w:spacing w:line="360" w:lineRule="auto"/>
        <w:ind w:firstLine="640" w:firstLineChars="200"/>
        <w:rPr>
          <w:rFonts w:ascii="仿宋" w:hAnsi="仿宋" w:eastAsia="仿宋"/>
          <w:sz w:val="32"/>
          <w:szCs w:val="32"/>
        </w:rPr>
      </w:pPr>
      <w:r>
        <w:rPr>
          <w:rFonts w:hint="eastAsia" w:ascii="仿宋_GB2312" w:hAnsi="Calibri" w:eastAsia="仿宋_GB2312" w:cs="Times New Roman"/>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《烟草专卖许可证管理办法》</w:t>
      </w:r>
      <w:r>
        <w:rPr>
          <w:rFonts w:ascii="仿宋" w:hAnsi="仿宋" w:eastAsia="仿宋"/>
          <w:sz w:val="32"/>
          <w:szCs w:val="32"/>
        </w:rPr>
        <w:t>(</w:t>
      </w:r>
      <w:r>
        <w:rPr>
          <w:rFonts w:hint="eastAsia" w:ascii="仿宋" w:hAnsi="仿宋" w:eastAsia="仿宋"/>
          <w:sz w:val="32"/>
          <w:szCs w:val="32"/>
        </w:rPr>
        <w:t>工业和信息化部</w:t>
      </w:r>
      <w:r>
        <w:rPr>
          <w:rFonts w:ascii="仿宋" w:hAnsi="仿宋" w:eastAsia="仿宋"/>
          <w:sz w:val="32"/>
          <w:szCs w:val="32"/>
        </w:rPr>
        <w:t>37</w:t>
      </w:r>
      <w:r>
        <w:rPr>
          <w:rFonts w:hint="eastAsia" w:ascii="仿宋" w:hAnsi="仿宋" w:eastAsia="仿宋"/>
          <w:sz w:val="32"/>
          <w:szCs w:val="32"/>
        </w:rPr>
        <w:t>号令</w:t>
      </w:r>
      <w:r>
        <w:rPr>
          <w:rFonts w:ascii="仿宋" w:hAnsi="仿宋" w:eastAsia="仿宋"/>
          <w:sz w:val="32"/>
          <w:szCs w:val="32"/>
        </w:rPr>
        <w:t>)</w:t>
      </w:r>
      <w:r>
        <w:rPr>
          <w:rFonts w:hint="eastAsia" w:ascii="仿宋" w:hAnsi="仿宋" w:eastAsia="仿宋"/>
          <w:sz w:val="32"/>
          <w:szCs w:val="32"/>
        </w:rPr>
        <w:t>。</w:t>
      </w:r>
    </w:p>
    <w:p>
      <w:pPr>
        <w:ind w:firstLine="630" w:firstLineChars="196"/>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七、受理机关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申请人所在地县（区）级烟草专卖局；未设立县（区）级烟草专卖局的，由地市级烟草专卖局受理、审查和审批。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八、审批机关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同受理机关。</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九、数量限制</w:t>
      </w:r>
    </w:p>
    <w:p>
      <w:pPr>
        <w:spacing w:line="360" w:lineRule="auto"/>
        <w:ind w:firstLine="620" w:firstLineChars="194"/>
        <w:outlineLvl w:val="0"/>
        <w:rPr>
          <w:rFonts w:ascii="仿宋" w:hAnsi="仿宋" w:eastAsia="仿宋"/>
          <w:sz w:val="32"/>
          <w:szCs w:val="32"/>
        </w:rPr>
      </w:pPr>
      <w:r>
        <w:rPr>
          <w:rFonts w:hint="eastAsia" w:ascii="仿宋" w:hAnsi="仿宋" w:eastAsia="仿宋"/>
          <w:sz w:val="32"/>
          <w:szCs w:val="32"/>
        </w:rPr>
        <w:t>需要符合当地烟草制品零售点合理布局的要求。</w:t>
      </w:r>
    </w:p>
    <w:p>
      <w:pPr>
        <w:ind w:firstLine="630" w:firstLineChars="196"/>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十、申请条件</w:t>
      </w:r>
    </w:p>
    <w:p>
      <w:pPr>
        <w:ind w:left="63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（一）准予办理烟草专卖零售许可证需要具备以下条件：</w:t>
      </w:r>
    </w:p>
    <w:p>
      <w:pPr>
        <w:ind w:left="630"/>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1.有与经营烟草制品零售业务相适应的资金；</w:t>
      </w:r>
    </w:p>
    <w:p>
      <w:pPr>
        <w:ind w:left="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2.有与住所相独立的固定经营场所；</w:t>
      </w:r>
    </w:p>
    <w:p>
      <w:pPr>
        <w:ind w:left="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3.符合当地烟草制品零售点合理布局的要求。</w:t>
      </w:r>
    </w:p>
    <w:p>
      <w:pPr>
        <w:spacing w:line="360" w:lineRule="auto"/>
        <w:ind w:firstLine="640" w:firstLineChars="200"/>
        <w:rPr>
          <w:rFonts w:ascii="仿宋" w:hAnsi="仿宋" w:eastAsia="仿宋"/>
          <w:sz w:val="32"/>
          <w:szCs w:val="32"/>
        </w:rPr>
      </w:pPr>
      <w:r>
        <w:rPr>
          <w:rFonts w:hint="eastAsia" w:ascii="仿宋_GB2312" w:hAnsi="宋体" w:eastAsia="仿宋_GB2312"/>
          <w:color w:val="000000" w:themeColor="text1"/>
          <w:sz w:val="32"/>
          <w:szCs w:val="32"/>
          <w14:textFill>
            <w14:solidFill>
              <w14:schemeClr w14:val="tx1"/>
            </w14:solidFill>
          </w14:textFill>
        </w:rPr>
        <w:t>（二）</w:t>
      </w:r>
      <w:r>
        <w:rPr>
          <w:rFonts w:hint="eastAsia" w:ascii="仿宋" w:hAnsi="仿宋" w:eastAsia="仿宋"/>
          <w:sz w:val="32"/>
          <w:szCs w:val="32"/>
        </w:rPr>
        <w:t>下列情形不予发放烟草专卖零售许可证：</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未领取工商营业执照的；</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未成年人及无民事行为能力人；</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外商投资的商业企业（零售业态属于“娱乐服务类”的企业或有《烟草专卖许可证管理办法》第六十三条情形的除外）或者个体工商户，及其以特许、吸纳加盟店及其他再投资等形式从事烟草专卖品经营业务的；</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取消从事烟草专卖业务资格不满三年的；</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申请人隐瞒有关情况或者提供虚假材料；或因隐瞒有关情况或者提供虚假材料，烟草专卖行政主管部门作出不予受理或者不予发证决定后，一年内再次提出申请的；</w:t>
      </w:r>
    </w:p>
    <w:p>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因申请人以欺骗、贿赂等不正当手段取得的烟草专卖许可证被撤销后，申请人三年内再次提出申请的；</w:t>
      </w:r>
    </w:p>
    <w:p>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未领取烟草专卖零售许可证经营烟草专卖品业务，并且一年内被执法机关处罚两次以上，在三年内申请领取烟草专卖零售许可证的；</w:t>
      </w:r>
    </w:p>
    <w:p>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经营场所基于安全因素不适宜经营卷烟的；</w:t>
      </w:r>
    </w:p>
    <w:p>
      <w:pPr>
        <w:spacing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经营地址在中、小学校内部及周围；</w:t>
      </w:r>
    </w:p>
    <w:p>
      <w:pPr>
        <w:spacing w:line="360" w:lineRule="auto"/>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利用自动售货机（柜）销售烟草制品的；</w:t>
      </w:r>
    </w:p>
    <w:p>
      <w:pPr>
        <w:spacing w:line="360" w:lineRule="auto"/>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利用信息网络渠道销售烟草专卖品的；</w:t>
      </w:r>
    </w:p>
    <w:p>
      <w:pPr>
        <w:spacing w:line="360" w:lineRule="auto"/>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党政机关内部；</w:t>
      </w:r>
    </w:p>
    <w:p>
      <w:pPr>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同一经营地址已领有烟草专卖零售许可证的。</w:t>
      </w:r>
    </w:p>
    <w:p>
      <w:pPr>
        <w:ind w:firstLine="643" w:firstLineChars="200"/>
        <w:rPr>
          <w:rFonts w:ascii="仿宋_GB2312" w:hAnsi="宋体" w:eastAsia="仿宋_GB2312"/>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十一、申请材料目录</w:t>
      </w:r>
    </w:p>
    <w:p>
      <w:pPr>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w:t>
      </w:r>
      <w:r>
        <w:rPr>
          <w:rFonts w:hint="eastAsia" w:ascii="仿宋" w:hAnsi="仿宋" w:eastAsia="仿宋"/>
          <w:sz w:val="32"/>
          <w:szCs w:val="32"/>
        </w:rPr>
        <w:t>申请新办烟草专卖零售许可证，应当提交下列材料：</w:t>
      </w:r>
    </w:p>
    <w:p>
      <w:pPr>
        <w:ind w:left="638" w:leftChars="304"/>
        <w:rPr>
          <w:rFonts w:ascii="仿宋_GB2312" w:eastAsia="仿宋_GB2312"/>
          <w:color w:val="262626"/>
          <w:sz w:val="32"/>
          <w:szCs w:val="32"/>
        </w:rPr>
      </w:pP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eastAsia="仿宋_GB2312"/>
          <w:color w:val="262626"/>
          <w:sz w:val="32"/>
          <w:szCs w:val="32"/>
        </w:rPr>
        <w:t xml:space="preserve"> </w:t>
      </w:r>
      <w:r>
        <w:rPr>
          <w:rFonts w:hint="eastAsia" w:ascii="仿宋_GB2312" w:hAnsi="Calibri" w:eastAsia="仿宋_GB2312" w:cs="Times New Roman"/>
          <w:color w:val="262626"/>
          <w:sz w:val="32"/>
          <w:szCs w:val="32"/>
        </w:rPr>
        <w:t>个体工商户经营者、法定代表人或企业负责人的身</w:t>
      </w:r>
    </w:p>
    <w:p>
      <w:pPr>
        <w:rPr>
          <w:rFonts w:ascii="仿宋_GB2312" w:eastAsia="仿宋_GB2312"/>
          <w:color w:val="262626"/>
          <w:sz w:val="32"/>
          <w:szCs w:val="32"/>
        </w:rPr>
      </w:pPr>
      <w:r>
        <w:rPr>
          <w:rFonts w:hint="eastAsia" w:ascii="仿宋_GB2312" w:hAnsi="Calibri" w:eastAsia="仿宋_GB2312" w:cs="Times New Roman"/>
          <w:color w:val="262626"/>
          <w:sz w:val="32"/>
          <w:szCs w:val="32"/>
        </w:rPr>
        <w:t>份证明</w:t>
      </w:r>
      <w:r>
        <w:rPr>
          <w:rFonts w:hint="eastAsia" w:ascii="仿宋_GB2312" w:eastAsia="仿宋_GB2312"/>
          <w:color w:val="262626"/>
          <w:sz w:val="32"/>
          <w:szCs w:val="32"/>
        </w:rPr>
        <w:t>；</w:t>
      </w:r>
    </w:p>
    <w:p>
      <w:pPr>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eastAsia="仿宋_GB2312"/>
          <w:color w:val="262626"/>
          <w:sz w:val="32"/>
          <w:szCs w:val="32"/>
        </w:rPr>
        <w:t xml:space="preserve">    </w:t>
      </w:r>
      <w:r>
        <w:rPr>
          <w:rFonts w:hint="eastAsia" w:ascii="仿宋_GB2312" w:eastAsia="仿宋_GB2312"/>
          <w:color w:val="262626"/>
          <w:sz w:val="32"/>
          <w:szCs w:val="32"/>
          <w:lang w:val="en-US" w:eastAsia="zh-CN"/>
        </w:rPr>
        <w:t>2.由当地市场监督管理局核发的营业执照；</w:t>
      </w:r>
    </w:p>
    <w:p>
      <w:pPr>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w:t>
      </w:r>
      <w:r>
        <w:rPr>
          <w:rFonts w:hint="eastAsia" w:ascii="仿宋_GB2312" w:hAnsi="宋体" w:eastAsia="仿宋_GB2312" w:cs="宋体"/>
          <w:color w:val="262626"/>
          <w:sz w:val="32"/>
          <w:szCs w:val="32"/>
        </w:rPr>
        <w:t>申请人提出除新办申请外的其他类型申请时，应当提交下列材料：</w:t>
      </w:r>
    </w:p>
    <w:p>
      <w:pPr>
        <w:ind w:left="638" w:leftChars="304"/>
        <w:rPr>
          <w:rFonts w:ascii="仿宋_GB2312" w:eastAsia="仿宋_GB2312"/>
          <w:color w:val="262626"/>
          <w:sz w:val="32"/>
          <w:szCs w:val="32"/>
        </w:rPr>
      </w:pPr>
      <w:r>
        <w:rPr>
          <w:rFonts w:hint="eastAsia" w:ascii="仿宋_GB2312" w:eastAsia="仿宋_GB2312"/>
          <w:color w:val="262626"/>
          <w:sz w:val="32"/>
          <w:szCs w:val="32"/>
        </w:rPr>
        <w:t xml:space="preserve"> </w:t>
      </w:r>
      <w:r>
        <w:rPr>
          <w:rFonts w:hint="eastAsia" w:ascii="仿宋_GB2312" w:hAnsi="Calibri" w:eastAsia="仿宋_GB2312" w:cs="Times New Roman"/>
          <w:color w:val="262626"/>
          <w:sz w:val="32"/>
          <w:szCs w:val="32"/>
        </w:rPr>
        <w:t>个体工商户经营者、法定代表人或企业负责人的身</w:t>
      </w:r>
    </w:p>
    <w:p>
      <w:pPr>
        <w:rPr>
          <w:rFonts w:ascii="仿宋_GB2312" w:hAnsi="宋体" w:eastAsia="仿宋_GB2312"/>
          <w:color w:val="000000" w:themeColor="text1"/>
          <w:sz w:val="32"/>
          <w:szCs w:val="32"/>
          <w14:textFill>
            <w14:solidFill>
              <w14:schemeClr w14:val="tx1"/>
            </w14:solidFill>
          </w14:textFill>
        </w:rPr>
      </w:pPr>
      <w:r>
        <w:rPr>
          <w:rFonts w:hint="eastAsia" w:ascii="仿宋_GB2312" w:hAnsi="Calibri" w:eastAsia="仿宋_GB2312" w:cs="Times New Roman"/>
          <w:color w:val="262626"/>
          <w:sz w:val="32"/>
          <w:szCs w:val="32"/>
        </w:rPr>
        <w:t>份证明</w:t>
      </w:r>
      <w:r>
        <w:rPr>
          <w:rFonts w:hint="eastAsia" w:ascii="仿宋_GB2312" w:eastAsia="仿宋_GB2312"/>
          <w:color w:val="262626"/>
          <w:sz w:val="32"/>
          <w:szCs w:val="32"/>
        </w:rPr>
        <w:t>；</w:t>
      </w:r>
    </w:p>
    <w:p>
      <w:pPr>
        <w:ind w:firstLine="640" w:firstLineChars="200"/>
        <w:rPr>
          <w:rFonts w:hint="eastAsia" w:ascii="仿宋_GB2312" w:hAnsi="宋体" w:eastAsia="仿宋_GB2312" w:cs="宋体"/>
          <w:color w:val="262626"/>
          <w:sz w:val="32"/>
          <w:szCs w:val="32"/>
        </w:rPr>
      </w:pPr>
      <w:r>
        <w:rPr>
          <w:rFonts w:hint="eastAsia" w:ascii="仿宋_GB2312" w:hAnsi="宋体" w:eastAsia="仿宋_GB2312" w:cs="宋体"/>
          <w:color w:val="262626"/>
          <w:sz w:val="32"/>
          <w:szCs w:val="32"/>
        </w:rPr>
        <w:t>变更许可证的，还应当提交与变更事项相关的证明材料。主要包括企业名称、个体工商户名称、法定代表人或其他组织负责人、经营者姓名以及经营地址名称等登记事项发生改变，或者因道路规划、城市建设等客观原因造成经营地址变化的，应当提供变更材料。</w:t>
      </w:r>
    </w:p>
    <w:p>
      <w:pPr>
        <w:numPr>
          <w:ilvl w:val="0"/>
          <w:numId w:val="1"/>
        </w:numPr>
        <w:ind w:firstLine="643" w:firstLineChars="200"/>
        <w:rPr>
          <w:rFonts w:hint="eastAsia" w:ascii="仿宋_GB2312" w:hAnsi="宋体" w:eastAsia="仿宋_GB2312" w:cs="宋体"/>
          <w:b/>
          <w:bCs/>
          <w:color w:val="262626"/>
          <w:sz w:val="32"/>
          <w:szCs w:val="32"/>
          <w:lang w:val="en-US" w:eastAsia="zh-CN"/>
        </w:rPr>
      </w:pPr>
      <w:r>
        <w:rPr>
          <w:rFonts w:hint="eastAsia" w:ascii="宋体" w:hAnsi="宋体" w:eastAsia="宋体" w:cs="宋体"/>
          <w:b/>
          <w:color w:val="000000" w:themeColor="text1"/>
          <w:sz w:val="32"/>
          <w:szCs w:val="32"/>
          <w:lang w:val="en-US" w:eastAsia="zh-CN"/>
          <w14:textFill>
            <w14:solidFill>
              <w14:schemeClr w14:val="tx1"/>
            </w14:solidFill>
          </w14:textFill>
        </w:rPr>
        <w:t>申请对象</w:t>
      </w:r>
    </w:p>
    <w:p>
      <w:pPr>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1.本人申请</w:t>
      </w:r>
    </w:p>
    <w:p>
      <w:pPr>
        <w:ind w:firstLine="707" w:firstLineChars="221"/>
        <w:rPr>
          <w:rFonts w:ascii="仿宋_GB2312" w:hAnsi="宋体"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烟草专卖零售许可证申请事项，一般由申请人本人提出申请。</w:t>
      </w:r>
    </w:p>
    <w:p>
      <w:pPr>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2.委托申请</w:t>
      </w:r>
    </w:p>
    <w:p>
      <w:pPr>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除本人申请外，烟草专卖零售许可证的申请事项也可以委托他人，委托他人代为办理烟草专卖零售许可证相关事项，应当同时提供授权委托书和受托人身份证原件。</w:t>
      </w:r>
    </w:p>
    <w:p>
      <w:pPr>
        <w:numPr>
          <w:ilvl w:val="0"/>
          <w:numId w:val="0"/>
        </w:numPr>
        <w:rPr>
          <w:rFonts w:hint="default" w:ascii="仿宋_GB2312" w:hAnsi="宋体" w:eastAsia="仿宋_GB2312" w:cs="宋体"/>
          <w:color w:val="262626"/>
          <w:sz w:val="32"/>
          <w:szCs w:val="32"/>
          <w:lang w:val="en-US" w:eastAsia="zh-CN"/>
        </w:rPr>
      </w:pPr>
    </w:p>
    <w:p>
      <w:pPr>
        <w:numPr>
          <w:ilvl w:val="0"/>
          <w:numId w:val="0"/>
        </w:numPr>
        <w:ind w:firstLine="643" w:firstLineChars="200"/>
        <w:rPr>
          <w:rFonts w:hint="eastAsia" w:asciiTheme="minorEastAsia" w:hAnsiTheme="minorEastAsia" w:eastAsiaTheme="minorEastAsia" w:cstheme="minorEastAsia"/>
          <w:b/>
          <w:bCs/>
          <w:color w:val="262626"/>
          <w:sz w:val="32"/>
          <w:szCs w:val="32"/>
          <w:lang w:val="en-US" w:eastAsia="zh-CN"/>
        </w:rPr>
      </w:pPr>
      <w:r>
        <w:rPr>
          <w:rFonts w:hint="eastAsia" w:asciiTheme="minorEastAsia" w:hAnsiTheme="minorEastAsia" w:cstheme="minorEastAsia"/>
          <w:b/>
          <w:bCs/>
          <w:color w:val="262626"/>
          <w:sz w:val="32"/>
          <w:szCs w:val="32"/>
          <w:lang w:val="en-US" w:eastAsia="zh-CN"/>
        </w:rPr>
        <w:t>十三、</w:t>
      </w:r>
      <w:r>
        <w:rPr>
          <w:rFonts w:hint="eastAsia" w:asciiTheme="minorEastAsia" w:hAnsiTheme="minorEastAsia" w:eastAsiaTheme="minorEastAsia" w:cstheme="minorEastAsia"/>
          <w:b/>
          <w:bCs/>
          <w:color w:val="262626"/>
          <w:sz w:val="32"/>
          <w:szCs w:val="32"/>
          <w:lang w:val="en-US" w:eastAsia="zh-CN"/>
        </w:rPr>
        <w:t>申请地点</w:t>
      </w:r>
    </w:p>
    <w:p>
      <w:pPr>
        <w:numPr>
          <w:ilvl w:val="0"/>
          <w:numId w:val="0"/>
        </w:numPr>
        <w:ind w:firstLine="640" w:firstLineChars="200"/>
        <w:rPr>
          <w:rFonts w:hint="default" w:ascii="仿宋_GB2312" w:hAnsi="宋体" w:eastAsia="仿宋_GB2312" w:cs="宋体"/>
          <w:color w:val="262626"/>
          <w:sz w:val="32"/>
          <w:szCs w:val="32"/>
          <w:lang w:val="en-US" w:eastAsia="zh-CN"/>
        </w:rPr>
      </w:pPr>
      <w:r>
        <w:rPr>
          <w:rFonts w:hint="eastAsia" w:ascii="仿宋_GB2312" w:hAnsi="宋体" w:eastAsia="仿宋_GB2312" w:cs="宋体"/>
          <w:color w:val="262626"/>
          <w:sz w:val="32"/>
          <w:szCs w:val="32"/>
          <w:lang w:val="en-US" w:eastAsia="zh-CN"/>
        </w:rPr>
        <w:t>新疆维吾尔自治区巴音郭楞蒙古自治州博湖县博湖镇芦花社区 光华南路80号2楼综合窗口</w:t>
      </w:r>
    </w:p>
    <w:p>
      <w:pPr>
        <w:ind w:firstLine="643" w:firstLineChars="200"/>
        <w:rPr>
          <w:rFonts w:ascii="仿宋_GB2312" w:eastAsia="仿宋_GB2312"/>
          <w:b/>
          <w:color w:val="262626"/>
          <w:sz w:val="32"/>
          <w:szCs w:val="32"/>
        </w:rPr>
      </w:pPr>
      <w:r>
        <w:rPr>
          <w:rFonts w:hint="eastAsia" w:ascii="仿宋_GB2312" w:eastAsia="仿宋_GB2312"/>
          <w:b/>
          <w:color w:val="262626"/>
          <w:sz w:val="32"/>
          <w:szCs w:val="32"/>
        </w:rPr>
        <w:t>十</w:t>
      </w:r>
      <w:r>
        <w:rPr>
          <w:rFonts w:hint="eastAsia" w:ascii="仿宋_GB2312" w:eastAsia="仿宋_GB2312"/>
          <w:b/>
          <w:color w:val="262626"/>
          <w:sz w:val="32"/>
          <w:szCs w:val="32"/>
          <w:lang w:val="en-US" w:eastAsia="zh-CN"/>
        </w:rPr>
        <w:t>四</w:t>
      </w:r>
      <w:r>
        <w:rPr>
          <w:rFonts w:hint="eastAsia" w:ascii="仿宋_GB2312" w:eastAsia="仿宋_GB2312"/>
          <w:b/>
          <w:color w:val="262626"/>
          <w:sz w:val="32"/>
          <w:szCs w:val="32"/>
        </w:rPr>
        <w:t>、申请方式</w:t>
      </w:r>
    </w:p>
    <w:p>
      <w:pPr>
        <w:pStyle w:val="7"/>
        <w:ind w:firstLine="567"/>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网上申请</w:t>
      </w:r>
    </w:p>
    <w:p>
      <w:pPr>
        <w:pStyle w:val="7"/>
        <w:ind w:firstLine="567"/>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申请人一般</w:t>
      </w:r>
      <w:r>
        <w:rPr>
          <w:rFonts w:hint="eastAsia" w:ascii="仿宋_GB2312" w:eastAsia="仿宋_GB2312"/>
          <w:color w:val="000000" w:themeColor="text1"/>
          <w:sz w:val="32"/>
          <w:szCs w:val="32"/>
          <w:lang w:val="en-US" w:eastAsia="zh-CN"/>
          <w14:textFill>
            <w14:solidFill>
              <w14:schemeClr w14:val="tx1"/>
            </w14:solidFill>
          </w14:textFill>
        </w:rPr>
        <w:t>在国家烟草专卖局政务服务行政许可网、新疆政务服务网</w:t>
      </w:r>
      <w:r>
        <w:rPr>
          <w:rFonts w:hint="eastAsia" w:ascii="仿宋_GB2312" w:eastAsia="仿宋_GB2312"/>
          <w:color w:val="000000" w:themeColor="text1"/>
          <w:sz w:val="32"/>
          <w:szCs w:val="32"/>
          <w14:textFill>
            <w14:solidFill>
              <w14:schemeClr w14:val="tx1"/>
            </w14:solidFill>
          </w14:textFill>
        </w:rPr>
        <w:t>提出申请。</w:t>
      </w:r>
    </w:p>
    <w:p>
      <w:pPr>
        <w:pStyle w:val="7"/>
        <w:ind w:firstLine="567"/>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国家烟草专卖局政务服务行政许可网网址：</w:t>
      </w:r>
      <w:r>
        <w:rPr>
          <w:rFonts w:hint="eastAsia" w:ascii="仿宋_GB2312" w:eastAsia="仿宋_GB2312"/>
          <w:color w:val="000000" w:themeColor="text1"/>
          <w:sz w:val="32"/>
          <w:szCs w:val="32"/>
          <w:lang w:val="en-US" w:eastAsia="zh-CN"/>
          <w14:textFill>
            <w14:solidFill>
              <w14:schemeClr w14:val="tx1"/>
            </w14:solidFill>
          </w14:textFill>
        </w:rPr>
        <w:fldChar w:fldCharType="begin"/>
      </w:r>
      <w:r>
        <w:rPr>
          <w:rFonts w:hint="eastAsia" w:ascii="仿宋_GB2312" w:eastAsia="仿宋_GB2312"/>
          <w:color w:val="000000" w:themeColor="text1"/>
          <w:sz w:val="32"/>
          <w:szCs w:val="32"/>
          <w:lang w:val="en-US" w:eastAsia="zh-CN"/>
          <w14:textFill>
            <w14:solidFill>
              <w14:schemeClr w14:val="tx1"/>
            </w14:solidFill>
          </w14:textFill>
        </w:rPr>
        <w:instrText xml:space="preserve"> HYPERLINK "https://zwfwdt.tobacco.gov.cn/cooperativeWeb/event/tab" </w:instrText>
      </w:r>
      <w:r>
        <w:rPr>
          <w:rFonts w:hint="eastAsia" w:ascii="仿宋_GB2312" w:eastAsia="仿宋_GB2312"/>
          <w:color w:val="000000" w:themeColor="text1"/>
          <w:sz w:val="32"/>
          <w:szCs w:val="32"/>
          <w:lang w:val="en-US" w:eastAsia="zh-CN"/>
          <w14:textFill>
            <w14:solidFill>
              <w14:schemeClr w14:val="tx1"/>
            </w14:solidFill>
          </w14:textFill>
        </w:rPr>
        <w:fldChar w:fldCharType="separate"/>
      </w:r>
      <w:r>
        <w:rPr>
          <w:rStyle w:val="13"/>
          <w:rFonts w:hint="eastAsia" w:ascii="仿宋_GB2312" w:eastAsia="仿宋_GB2312"/>
          <w:sz w:val="32"/>
          <w:szCs w:val="32"/>
          <w:lang w:val="en-US" w:eastAsia="zh-CN"/>
        </w:rPr>
        <w:t>https://zwfwdt.tobacco.gov.cn/cooperativeWeb/event/tab</w:t>
      </w:r>
      <w:r>
        <w:rPr>
          <w:rFonts w:hint="eastAsia" w:ascii="仿宋_GB2312" w:eastAsia="仿宋_GB2312"/>
          <w:color w:val="000000" w:themeColor="text1"/>
          <w:sz w:val="32"/>
          <w:szCs w:val="32"/>
          <w:lang w:val="en-US" w:eastAsia="zh-CN"/>
          <w14:textFill>
            <w14:solidFill>
              <w14:schemeClr w14:val="tx1"/>
            </w14:solidFill>
          </w14:textFill>
        </w:rPr>
        <w:fldChar w:fldCharType="end"/>
      </w:r>
    </w:p>
    <w:p>
      <w:pPr>
        <w:pStyle w:val="7"/>
        <w:ind w:firstLine="567"/>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新疆政务服务网网址：zwfw.xinjiang.gov.cn</w:t>
      </w:r>
    </w:p>
    <w:p>
      <w:pPr>
        <w:spacing w:line="360" w:lineRule="auto"/>
        <w:ind w:firstLine="643" w:firstLineChars="200"/>
        <w:outlineLvl w:val="0"/>
        <w:rPr>
          <w:rFonts w:ascii="仿宋" w:hAnsi="仿宋" w:eastAsia="仿宋"/>
          <w:b/>
          <w:sz w:val="32"/>
          <w:szCs w:val="32"/>
        </w:rPr>
      </w:pPr>
      <w:r>
        <w:rPr>
          <w:rFonts w:hint="eastAsia" w:ascii="仿宋" w:hAnsi="仿宋" w:eastAsia="仿宋"/>
          <w:b/>
          <w:sz w:val="32"/>
          <w:szCs w:val="32"/>
        </w:rPr>
        <w:t>十</w:t>
      </w:r>
      <w:r>
        <w:rPr>
          <w:rFonts w:hint="eastAsia" w:ascii="仿宋" w:hAnsi="仿宋" w:eastAsia="仿宋"/>
          <w:b/>
          <w:sz w:val="32"/>
          <w:szCs w:val="32"/>
          <w:lang w:val="en-US" w:eastAsia="zh-CN"/>
        </w:rPr>
        <w:t>五</w:t>
      </w:r>
      <w:r>
        <w:rPr>
          <w:rFonts w:hint="eastAsia" w:ascii="仿宋" w:hAnsi="仿宋" w:eastAsia="仿宋"/>
          <w:b/>
          <w:sz w:val="32"/>
          <w:szCs w:val="32"/>
        </w:rPr>
        <w:t>、办理基本流程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申请</w:t>
      </w:r>
      <w:r>
        <w:rPr>
          <w:rFonts w:ascii="仿宋" w:hAnsi="仿宋" w:eastAsia="仿宋"/>
          <w:sz w:val="32"/>
          <w:szCs w:val="32"/>
        </w:rPr>
        <w:t>——</w:t>
      </w:r>
      <w:r>
        <w:rPr>
          <w:rFonts w:hint="eastAsia" w:ascii="仿宋" w:hAnsi="仿宋" w:eastAsia="仿宋"/>
          <w:sz w:val="32"/>
          <w:szCs w:val="32"/>
        </w:rPr>
        <w:t>受理</w:t>
      </w:r>
      <w:r>
        <w:rPr>
          <w:rFonts w:ascii="仿宋" w:hAnsi="仿宋" w:eastAsia="仿宋"/>
          <w:sz w:val="32"/>
          <w:szCs w:val="32"/>
        </w:rPr>
        <w:t>——</w:t>
      </w:r>
      <w:r>
        <w:rPr>
          <w:rFonts w:hint="eastAsia" w:ascii="仿宋" w:hAnsi="仿宋" w:eastAsia="仿宋"/>
          <w:sz w:val="32"/>
          <w:szCs w:val="32"/>
        </w:rPr>
        <w:t>审查</w:t>
      </w:r>
      <w:r>
        <w:rPr>
          <w:rFonts w:ascii="仿宋" w:hAnsi="仿宋" w:eastAsia="仿宋"/>
          <w:sz w:val="32"/>
          <w:szCs w:val="32"/>
        </w:rPr>
        <w:t>——</w:t>
      </w:r>
      <w:r>
        <w:rPr>
          <w:rFonts w:hint="eastAsia" w:ascii="仿宋" w:hAnsi="仿宋" w:eastAsia="仿宋"/>
          <w:sz w:val="32"/>
          <w:szCs w:val="32"/>
        </w:rPr>
        <w:t>决定</w:t>
      </w:r>
      <w:r>
        <w:rPr>
          <w:rFonts w:ascii="仿宋" w:hAnsi="仿宋" w:eastAsia="仿宋"/>
          <w:sz w:val="32"/>
          <w:szCs w:val="32"/>
        </w:rPr>
        <w:t>——</w:t>
      </w:r>
      <w:r>
        <w:rPr>
          <w:rFonts w:hint="eastAsia" w:ascii="仿宋" w:hAnsi="仿宋" w:eastAsia="仿宋"/>
          <w:sz w:val="32"/>
          <w:szCs w:val="32"/>
        </w:rPr>
        <w:t>送达。</w:t>
      </w:r>
    </w:p>
    <w:p>
      <w:pPr>
        <w:spacing w:line="360" w:lineRule="auto"/>
        <w:ind w:firstLine="643" w:firstLineChars="200"/>
        <w:outlineLvl w:val="0"/>
        <w:rPr>
          <w:rFonts w:ascii="仿宋" w:hAnsi="仿宋" w:eastAsia="仿宋"/>
          <w:b/>
          <w:sz w:val="32"/>
          <w:szCs w:val="32"/>
        </w:rPr>
      </w:pPr>
      <w:r>
        <w:rPr>
          <w:rFonts w:hint="eastAsia" w:ascii="仿宋" w:hAnsi="仿宋" w:eastAsia="仿宋"/>
          <w:b/>
          <w:sz w:val="32"/>
          <w:szCs w:val="32"/>
        </w:rPr>
        <w:t>十</w:t>
      </w:r>
      <w:r>
        <w:rPr>
          <w:rFonts w:hint="eastAsia" w:ascii="仿宋" w:hAnsi="仿宋" w:eastAsia="仿宋"/>
          <w:b/>
          <w:sz w:val="32"/>
          <w:szCs w:val="32"/>
          <w:lang w:val="en-US" w:eastAsia="zh-CN"/>
        </w:rPr>
        <w:t>六</w:t>
      </w:r>
      <w:r>
        <w:rPr>
          <w:rFonts w:hint="eastAsia" w:ascii="仿宋" w:hAnsi="仿宋" w:eastAsia="仿宋"/>
          <w:b/>
          <w:sz w:val="32"/>
          <w:szCs w:val="32"/>
        </w:rPr>
        <w:t>、办结时限</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法定时限：</w:t>
      </w:r>
      <w:r>
        <w:rPr>
          <w:rFonts w:hint="eastAsia" w:ascii="仿宋" w:hAnsi="仿宋" w:eastAsia="仿宋"/>
          <w:sz w:val="32"/>
          <w:szCs w:val="32"/>
          <w:lang w:val="en-US" w:eastAsia="zh-CN"/>
        </w:rPr>
        <w:t>20</w:t>
      </w:r>
      <w:r>
        <w:rPr>
          <w:rFonts w:hint="eastAsia" w:ascii="仿宋" w:hAnsi="仿宋" w:eastAsia="仿宋"/>
          <w:sz w:val="32"/>
          <w:szCs w:val="32"/>
        </w:rPr>
        <w:t>个工作日，特殊情形经批准可延长</w:t>
      </w:r>
      <w:r>
        <w:rPr>
          <w:rFonts w:ascii="仿宋" w:hAnsi="仿宋" w:eastAsia="仿宋"/>
          <w:sz w:val="32"/>
          <w:szCs w:val="32"/>
        </w:rPr>
        <w:t>10</w:t>
      </w:r>
      <w:r>
        <w:rPr>
          <w:rFonts w:hint="eastAsia" w:ascii="仿宋" w:hAnsi="仿宋" w:eastAsia="仿宋"/>
          <w:sz w:val="32"/>
          <w:szCs w:val="32"/>
        </w:rPr>
        <w:t>个工作日。</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承诺时限：自受理申请之日起，8个工作日内办结。</w:t>
      </w:r>
      <w:r>
        <w:rPr>
          <w:rFonts w:ascii="仿宋" w:hAnsi="仿宋" w:eastAsia="仿宋"/>
          <w:sz w:val="32"/>
          <w:szCs w:val="32"/>
        </w:rPr>
        <w:t xml:space="preserve"> </w:t>
      </w:r>
    </w:p>
    <w:p>
      <w:pPr>
        <w:spacing w:line="360" w:lineRule="auto"/>
        <w:ind w:left="640"/>
        <w:outlineLvl w:val="0"/>
        <w:rPr>
          <w:rFonts w:ascii="仿宋" w:hAnsi="仿宋" w:eastAsia="仿宋"/>
          <w:b/>
          <w:sz w:val="32"/>
          <w:szCs w:val="32"/>
        </w:rPr>
      </w:pPr>
      <w:r>
        <w:rPr>
          <w:rFonts w:hint="eastAsia" w:ascii="仿宋" w:hAnsi="仿宋" w:eastAsia="仿宋"/>
          <w:b/>
          <w:sz w:val="32"/>
          <w:szCs w:val="32"/>
        </w:rPr>
        <w:t>十</w:t>
      </w:r>
      <w:r>
        <w:rPr>
          <w:rFonts w:hint="eastAsia" w:ascii="仿宋" w:hAnsi="仿宋" w:eastAsia="仿宋"/>
          <w:b/>
          <w:sz w:val="32"/>
          <w:szCs w:val="32"/>
          <w:lang w:val="en-US" w:eastAsia="zh-CN"/>
        </w:rPr>
        <w:t>七</w:t>
      </w:r>
      <w:r>
        <w:rPr>
          <w:rFonts w:hint="eastAsia" w:ascii="仿宋" w:hAnsi="仿宋" w:eastAsia="仿宋"/>
          <w:b/>
          <w:sz w:val="32"/>
          <w:szCs w:val="32"/>
        </w:rPr>
        <w:t>、收费依据及标准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不收费</w:t>
      </w:r>
    </w:p>
    <w:p>
      <w:pPr>
        <w:spacing w:line="360" w:lineRule="auto"/>
        <w:ind w:firstLine="643" w:firstLineChars="200"/>
        <w:outlineLvl w:val="0"/>
        <w:rPr>
          <w:rFonts w:ascii="仿宋" w:hAnsi="仿宋" w:eastAsia="仿宋"/>
          <w:b/>
          <w:sz w:val="32"/>
          <w:szCs w:val="32"/>
        </w:rPr>
      </w:pPr>
      <w:r>
        <w:rPr>
          <w:rFonts w:hint="eastAsia" w:ascii="仿宋" w:hAnsi="仿宋" w:eastAsia="仿宋"/>
          <w:b/>
          <w:sz w:val="32"/>
          <w:szCs w:val="32"/>
        </w:rPr>
        <w:t>十</w:t>
      </w:r>
      <w:r>
        <w:rPr>
          <w:rFonts w:hint="eastAsia" w:ascii="仿宋" w:hAnsi="仿宋" w:eastAsia="仿宋"/>
          <w:b/>
          <w:sz w:val="32"/>
          <w:szCs w:val="32"/>
          <w:lang w:val="en-US" w:eastAsia="zh-CN"/>
        </w:rPr>
        <w:t>八</w:t>
      </w:r>
      <w:r>
        <w:rPr>
          <w:rFonts w:hint="eastAsia" w:ascii="仿宋" w:hAnsi="仿宋" w:eastAsia="仿宋"/>
          <w:b/>
          <w:sz w:val="32"/>
          <w:szCs w:val="32"/>
        </w:rPr>
        <w:t>、结果送达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自受理申请之日起，8个工作日内办结，准予许可决定的，一并送达烟草专卖零售许可证。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送达方式：直接送达、邮寄送达等送达方式。</w:t>
      </w:r>
    </w:p>
    <w:p>
      <w:pPr>
        <w:spacing w:line="360" w:lineRule="auto"/>
        <w:ind w:firstLine="643" w:firstLineChars="200"/>
        <w:outlineLvl w:val="0"/>
        <w:rPr>
          <w:rFonts w:ascii="仿宋" w:hAnsi="仿宋" w:eastAsia="仿宋"/>
          <w:b/>
          <w:sz w:val="32"/>
          <w:szCs w:val="32"/>
        </w:rPr>
      </w:pPr>
      <w:r>
        <w:rPr>
          <w:rFonts w:hint="eastAsia" w:ascii="仿宋" w:hAnsi="仿宋" w:eastAsia="仿宋"/>
          <w:b/>
          <w:sz w:val="32"/>
          <w:szCs w:val="32"/>
        </w:rPr>
        <w:t>十</w:t>
      </w:r>
      <w:r>
        <w:rPr>
          <w:rFonts w:hint="eastAsia" w:ascii="仿宋" w:hAnsi="仿宋" w:eastAsia="仿宋"/>
          <w:b/>
          <w:sz w:val="32"/>
          <w:szCs w:val="32"/>
          <w:lang w:val="en-US" w:eastAsia="zh-CN"/>
        </w:rPr>
        <w:t>九</w:t>
      </w:r>
      <w:r>
        <w:rPr>
          <w:rFonts w:hint="eastAsia" w:ascii="仿宋" w:hAnsi="仿宋" w:eastAsia="仿宋"/>
          <w:b/>
          <w:sz w:val="32"/>
          <w:szCs w:val="32"/>
        </w:rPr>
        <w:t>、行政相对人权利和义务</w:t>
      </w:r>
    </w:p>
    <w:p>
      <w:pPr>
        <w:widowControl/>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（一）行政相对人在申请行政审批过程中依法享有陈述权、申辩权；</w:t>
      </w:r>
    </w:p>
    <w:p>
      <w:pPr>
        <w:widowControl/>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（二）申请人不服行政许可决定的，有权依法向巴州烟草专卖局申请行政复议或者向所在县（市）人民法院提起行政诉讼。</w:t>
      </w:r>
    </w:p>
    <w:p>
      <w:pPr>
        <w:spacing w:line="360" w:lineRule="auto"/>
        <w:ind w:firstLine="643" w:firstLineChars="200"/>
        <w:outlineLvl w:val="0"/>
        <w:rPr>
          <w:rFonts w:ascii="仿宋" w:hAnsi="仿宋" w:eastAsia="仿宋"/>
          <w:b/>
          <w:sz w:val="32"/>
          <w:szCs w:val="32"/>
        </w:rPr>
      </w:pPr>
      <w:r>
        <w:rPr>
          <w:rFonts w:hint="eastAsia" w:ascii="仿宋" w:hAnsi="仿宋" w:eastAsia="仿宋"/>
          <w:b/>
          <w:sz w:val="32"/>
          <w:szCs w:val="32"/>
          <w:lang w:val="en-US" w:eastAsia="zh-CN"/>
        </w:rPr>
        <w:t>二十</w:t>
      </w:r>
      <w:r>
        <w:rPr>
          <w:rFonts w:hint="eastAsia" w:ascii="仿宋" w:hAnsi="仿宋" w:eastAsia="仿宋"/>
          <w:b/>
          <w:sz w:val="32"/>
          <w:szCs w:val="32"/>
        </w:rPr>
        <w:t>、咨询途径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窗口咨询、电话咨询、信函咨询。</w:t>
      </w:r>
    </w:p>
    <w:p>
      <w:pPr>
        <w:spacing w:line="360" w:lineRule="auto"/>
        <w:ind w:left="640"/>
        <w:outlineLvl w:val="0"/>
        <w:rPr>
          <w:rFonts w:ascii="仿宋" w:hAnsi="仿宋" w:eastAsia="仿宋"/>
          <w:sz w:val="32"/>
          <w:szCs w:val="32"/>
        </w:rPr>
      </w:pPr>
      <w:r>
        <w:rPr>
          <w:rFonts w:hint="eastAsia" w:ascii="仿宋" w:hAnsi="仿宋" w:eastAsia="仿宋"/>
          <w:sz w:val="32"/>
          <w:szCs w:val="32"/>
        </w:rPr>
        <w:t>窗口咨询地址：</w:t>
      </w:r>
      <w:r>
        <w:rPr>
          <w:rFonts w:hint="eastAsia" w:ascii="仿宋_GB2312" w:hAnsi="宋体" w:eastAsia="仿宋_GB2312" w:cs="宋体"/>
          <w:color w:val="262626"/>
          <w:sz w:val="32"/>
          <w:szCs w:val="32"/>
          <w:lang w:val="en-US" w:eastAsia="zh-CN"/>
        </w:rPr>
        <w:t>新疆维吾尔自治区巴音郭楞蒙古自治州博湖县博湖镇芦花社区 光华南路80号2楼综合窗口</w:t>
      </w:r>
      <w:r>
        <w:rPr>
          <w:rFonts w:hint="eastAsia" w:ascii="仿宋" w:hAnsi="仿宋" w:eastAsia="仿宋"/>
          <w:sz w:val="32"/>
          <w:szCs w:val="32"/>
        </w:rPr>
        <w:t>；</w:t>
      </w:r>
    </w:p>
    <w:p>
      <w:pPr>
        <w:spacing w:line="360" w:lineRule="auto"/>
        <w:ind w:left="640"/>
        <w:outlineLvl w:val="0"/>
        <w:rPr>
          <w:rFonts w:hint="eastAsia" w:ascii="仿宋" w:hAnsi="仿宋" w:eastAsia="仿宋"/>
          <w:sz w:val="32"/>
          <w:szCs w:val="32"/>
          <w:lang w:val="en-US" w:eastAsia="zh-CN"/>
        </w:rPr>
      </w:pPr>
      <w:r>
        <w:rPr>
          <w:rFonts w:hint="eastAsia" w:ascii="仿宋" w:hAnsi="仿宋" w:eastAsia="仿宋"/>
          <w:sz w:val="32"/>
          <w:szCs w:val="32"/>
        </w:rPr>
        <w:t>电话咨询方式：</w:t>
      </w:r>
      <w:r>
        <w:rPr>
          <w:rFonts w:hint="eastAsia" w:ascii="仿宋" w:hAnsi="仿宋" w:eastAsia="仿宋"/>
          <w:sz w:val="32"/>
          <w:szCs w:val="32"/>
          <w:lang w:val="en-US" w:eastAsia="zh-CN"/>
        </w:rPr>
        <w:t>13325507887</w:t>
      </w:r>
    </w:p>
    <w:p>
      <w:pPr>
        <w:spacing w:line="360" w:lineRule="auto"/>
        <w:ind w:left="640"/>
        <w:outlineLvl w:val="0"/>
        <w:rPr>
          <w:rFonts w:hint="default" w:ascii="仿宋" w:hAnsi="仿宋" w:eastAsia="仿宋"/>
          <w:sz w:val="32"/>
          <w:szCs w:val="32"/>
          <w:lang w:val="en-US"/>
        </w:rPr>
      </w:pPr>
      <w:r>
        <w:rPr>
          <w:rFonts w:hint="eastAsia" w:ascii="仿宋" w:hAnsi="仿宋" w:eastAsia="仿宋"/>
          <w:sz w:val="32"/>
          <w:szCs w:val="32"/>
        </w:rPr>
        <w:t>信函咨询地址：</w:t>
      </w:r>
      <w:r>
        <w:rPr>
          <w:rFonts w:hint="eastAsia" w:ascii="仿宋_GB2312" w:hAnsi="宋体" w:eastAsia="仿宋_GB2312" w:cs="宋体"/>
          <w:color w:val="262626"/>
          <w:sz w:val="32"/>
          <w:szCs w:val="32"/>
          <w:lang w:val="en-US" w:eastAsia="zh-CN"/>
        </w:rPr>
        <w:t>新疆维吾尔自治区巴音郭楞蒙古自治州博湖县人民西路67号</w:t>
      </w:r>
    </w:p>
    <w:p>
      <w:pPr>
        <w:spacing w:line="360" w:lineRule="auto"/>
        <w:ind w:firstLine="643" w:firstLineChars="200"/>
        <w:outlineLvl w:val="0"/>
        <w:rPr>
          <w:rFonts w:ascii="仿宋" w:hAnsi="仿宋" w:eastAsia="仿宋"/>
          <w:b/>
          <w:sz w:val="32"/>
          <w:szCs w:val="32"/>
        </w:rPr>
      </w:pPr>
      <w:r>
        <w:rPr>
          <w:rFonts w:hint="eastAsia" w:ascii="仿宋" w:hAnsi="仿宋" w:eastAsia="仿宋"/>
          <w:b/>
          <w:sz w:val="32"/>
          <w:szCs w:val="32"/>
          <w:lang w:val="en-US" w:eastAsia="zh-CN"/>
        </w:rPr>
        <w:t>二十一</w:t>
      </w:r>
      <w:r>
        <w:rPr>
          <w:rFonts w:hint="eastAsia" w:ascii="仿宋" w:hAnsi="仿宋" w:eastAsia="仿宋"/>
          <w:b/>
          <w:sz w:val="32"/>
          <w:szCs w:val="32"/>
        </w:rPr>
        <w:t>、监督投诉举报渠道</w:t>
      </w:r>
    </w:p>
    <w:p>
      <w:pPr>
        <w:ind w:left="567"/>
        <w:rPr>
          <w:rFonts w:ascii="仿宋_GB2312" w:eastAsia="仿宋_GB2312"/>
          <w:sz w:val="32"/>
          <w:szCs w:val="32"/>
        </w:rPr>
      </w:pPr>
      <w:r>
        <w:rPr>
          <w:rFonts w:hint="eastAsia" w:ascii="仿宋_GB2312" w:eastAsia="仿宋_GB2312"/>
          <w:sz w:val="32"/>
          <w:szCs w:val="32"/>
        </w:rPr>
        <w:t>（一）现场投诉：</w:t>
      </w:r>
      <w:r>
        <w:rPr>
          <w:rFonts w:hint="eastAsia" w:ascii="仿宋_GB2312" w:eastAsia="仿宋_GB2312"/>
          <w:sz w:val="32"/>
          <w:szCs w:val="32"/>
          <w:lang w:val="en-US" w:eastAsia="zh-CN"/>
        </w:rPr>
        <w:t>博湖</w:t>
      </w:r>
      <w:r>
        <w:rPr>
          <w:rFonts w:hint="eastAsia" w:ascii="仿宋_GB2312" w:eastAsia="仿宋_GB2312"/>
          <w:sz w:val="32"/>
          <w:szCs w:val="32"/>
        </w:rPr>
        <w:t>县烟草专卖局，地址：</w:t>
      </w:r>
      <w:r>
        <w:rPr>
          <w:rFonts w:hint="eastAsia" w:ascii="仿宋_GB2312" w:hAnsi="宋体" w:eastAsia="仿宋_GB2312" w:cs="宋体"/>
          <w:color w:val="262626"/>
          <w:sz w:val="32"/>
          <w:szCs w:val="32"/>
          <w:lang w:val="en-US" w:eastAsia="zh-CN"/>
        </w:rPr>
        <w:t>博湖县人民西路67号</w:t>
      </w:r>
    </w:p>
    <w:p>
      <w:pPr>
        <w:ind w:left="567"/>
        <w:rPr>
          <w:rFonts w:ascii="仿宋_GB2312" w:eastAsia="仿宋_GB2312"/>
          <w:sz w:val="32"/>
          <w:szCs w:val="32"/>
        </w:rPr>
      </w:pPr>
      <w:r>
        <w:rPr>
          <w:rFonts w:hint="eastAsia" w:ascii="仿宋_GB2312" w:eastAsia="仿宋_GB2312"/>
          <w:sz w:val="32"/>
          <w:szCs w:val="32"/>
        </w:rPr>
        <w:t>（二）电话监督、投诉：</w:t>
      </w:r>
      <w:r>
        <w:rPr>
          <w:rFonts w:ascii="仿宋_GB2312" w:eastAsia="仿宋_GB2312"/>
          <w:sz w:val="32"/>
          <w:szCs w:val="32"/>
        </w:rPr>
        <w:t xml:space="preserve"> </w:t>
      </w:r>
      <w:r>
        <w:rPr>
          <w:rFonts w:hint="eastAsia" w:ascii="仿宋_GB2312" w:eastAsia="仿宋_GB2312"/>
          <w:sz w:val="32"/>
          <w:szCs w:val="32"/>
        </w:rPr>
        <w:t>0996-2015140</w:t>
      </w:r>
    </w:p>
    <w:p>
      <w:pPr>
        <w:widowControl/>
        <w:jc w:val="left"/>
        <w:rPr>
          <w:rFonts w:ascii="仿宋_GB2312" w:eastAsia="仿宋_GB2312"/>
          <w:sz w:val="32"/>
          <w:szCs w:val="32"/>
        </w:rPr>
      </w:pPr>
      <w:r>
        <w:rPr>
          <w:rFonts w:ascii="仿宋_GB2312" w:eastAsia="仿宋_GB2312"/>
          <w:sz w:val="32"/>
          <w:szCs w:val="32"/>
        </w:rPr>
        <w:br w:type="page"/>
      </w:r>
    </w:p>
    <w:p>
      <w:pPr>
        <w:widowControl/>
        <w:jc w:val="left"/>
      </w:pPr>
      <w:r>
        <w:rPr>
          <w:rFonts w:hint="eastAsia" w:ascii="仿宋" w:hAnsi="仿宋" w:eastAsia="仿宋"/>
          <w:b/>
          <w:sz w:val="32"/>
          <w:szCs w:val="32"/>
        </w:rPr>
        <w:t>附录</w:t>
      </w:r>
      <w:r>
        <w:rPr>
          <w:rFonts w:ascii="仿宋" w:hAnsi="仿宋" w:eastAsia="仿宋"/>
          <w:b/>
          <w:sz w:val="32"/>
          <w:szCs w:val="32"/>
        </w:rPr>
        <w:t xml:space="preserve">1 </w:t>
      </w:r>
      <w:r>
        <w:rPr>
          <w:rFonts w:hint="eastAsia" w:ascii="仿宋" w:hAnsi="仿宋" w:eastAsia="仿宋"/>
          <w:b/>
          <w:sz w:val="32"/>
          <w:szCs w:val="32"/>
        </w:rPr>
        <w:t>：烟草专卖零售许可证新办流程图</w:t>
      </w:r>
    </w:p>
    <w:p>
      <w:pPr>
        <w:widowControl/>
        <w:jc w:val="left"/>
      </w:pPr>
    </w:p>
    <w:p>
      <w:pPr>
        <w:widowControl/>
        <w:jc w:val="center"/>
        <w:rPr>
          <w:rFonts w:ascii="仿宋_GB2312" w:eastAsia="仿宋_GB2312"/>
          <w:sz w:val="32"/>
          <w:szCs w:val="32"/>
        </w:rPr>
      </w:pPr>
      <w:r>
        <w:rPr>
          <w:rFonts w:ascii="仿宋_GB2312" w:eastAsia="仿宋_GB2312"/>
          <w:sz w:val="32"/>
          <w:szCs w:val="32"/>
        </w:rPr>
        <w:drawing>
          <wp:inline distT="0" distB="0" distL="0" distR="0">
            <wp:extent cx="5276850" cy="7381875"/>
            <wp:effectExtent l="0" t="0" r="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Pr>
          <w:rFonts w:ascii="仿宋_GB2312" w:eastAsia="仿宋_GB2312"/>
          <w:sz w:val="32"/>
          <w:szCs w:val="32"/>
        </w:rPr>
        <w:br w:type="page"/>
      </w:r>
    </w:p>
    <w:p>
      <w:pPr>
        <w:spacing w:line="400" w:lineRule="exact"/>
        <w:ind w:left="567"/>
        <w:jc w:val="center"/>
        <w:rPr>
          <w:rFonts w:ascii="方正小标宋简体" w:hAnsi="宋体" w:eastAsia="方正小标宋简体"/>
          <w:sz w:val="36"/>
          <w:szCs w:val="36"/>
        </w:rPr>
      </w:pPr>
    </w:p>
    <w:p>
      <w:pPr>
        <w:ind w:firstLine="640" w:firstLineChars="200"/>
        <w:rPr>
          <w:rFonts w:ascii="仿宋_GB2312" w:eastAsia="仿宋_GB2312"/>
          <w:sz w:val="32"/>
          <w:szCs w:val="32"/>
        </w:rPr>
      </w:pPr>
      <w:r>
        <w:rPr>
          <w:rFonts w:hint="eastAsia" w:ascii="仿宋_GB2312" w:eastAsia="仿宋_GB2312"/>
          <w:sz w:val="32"/>
          <w:szCs w:val="32"/>
        </w:rPr>
        <w:t>1.问：提交申请后，一般多长时间能拿到许可证？</w:t>
      </w:r>
    </w:p>
    <w:p>
      <w:pPr>
        <w:ind w:firstLine="640" w:firstLineChars="200"/>
        <w:rPr>
          <w:rFonts w:ascii="仿宋_GB2312" w:eastAsia="仿宋_GB2312"/>
          <w:sz w:val="32"/>
          <w:szCs w:val="32"/>
        </w:rPr>
      </w:pPr>
      <w:r>
        <w:rPr>
          <w:rFonts w:hint="eastAsia" w:ascii="仿宋_GB2312" w:eastAsia="仿宋_GB2312"/>
          <w:sz w:val="32"/>
          <w:szCs w:val="32"/>
        </w:rPr>
        <w:t>答：承诺自受理申请之日起8个工作日内送达。</w:t>
      </w:r>
    </w:p>
    <w:p>
      <w:pPr>
        <w:ind w:firstLine="640" w:firstLineChars="200"/>
        <w:rPr>
          <w:rFonts w:ascii="仿宋_GB2312" w:eastAsia="仿宋_GB2312"/>
          <w:sz w:val="32"/>
          <w:szCs w:val="32"/>
        </w:rPr>
      </w:pPr>
      <w:r>
        <w:rPr>
          <w:rFonts w:hint="eastAsia" w:ascii="仿宋_GB2312" w:eastAsia="仿宋_GB2312"/>
          <w:sz w:val="32"/>
          <w:szCs w:val="32"/>
        </w:rPr>
        <w:t>2.问：办理烟草证是否收费？</w:t>
      </w:r>
    </w:p>
    <w:p>
      <w:pPr>
        <w:ind w:firstLine="640" w:firstLineChars="200"/>
        <w:rPr>
          <w:rFonts w:ascii="仿宋_GB2312" w:eastAsia="仿宋_GB2312"/>
          <w:sz w:val="32"/>
          <w:szCs w:val="32"/>
        </w:rPr>
      </w:pPr>
      <w:r>
        <w:rPr>
          <w:rFonts w:hint="eastAsia" w:ascii="仿宋_GB2312" w:eastAsia="仿宋_GB2312"/>
          <w:sz w:val="32"/>
          <w:szCs w:val="32"/>
        </w:rPr>
        <w:t>答：办理烟草专卖许可证不收费，格式文本由烟草</w:t>
      </w:r>
    </w:p>
    <w:p>
      <w:pPr>
        <w:rPr>
          <w:rFonts w:ascii="仿宋_GB2312" w:eastAsia="仿宋_GB2312"/>
          <w:sz w:val="32"/>
          <w:szCs w:val="32"/>
        </w:rPr>
      </w:pPr>
      <w:r>
        <w:rPr>
          <w:rFonts w:hint="eastAsia" w:ascii="仿宋_GB2312" w:eastAsia="仿宋_GB2312"/>
          <w:sz w:val="32"/>
          <w:szCs w:val="32"/>
        </w:rPr>
        <w:t>专卖局统一提供。</w:t>
      </w:r>
    </w:p>
    <w:p>
      <w:pPr>
        <w:rPr>
          <w:rFonts w:ascii="仿宋_GB2312" w:eastAsia="仿宋_GB2312"/>
          <w:sz w:val="32"/>
          <w:szCs w:val="32"/>
        </w:rPr>
      </w:pPr>
      <w:r>
        <w:rPr>
          <w:rFonts w:hint="eastAsia" w:ascii="仿宋_GB2312" w:eastAsia="仿宋_GB2312"/>
          <w:sz w:val="32"/>
          <w:szCs w:val="32"/>
        </w:rPr>
        <w:t xml:space="preserve">    3.问：申请烟草专卖许可证都需要准备什么材料。</w:t>
      </w:r>
    </w:p>
    <w:p>
      <w:pPr>
        <w:ind w:firstLine="645"/>
        <w:rPr>
          <w:rFonts w:ascii="仿宋_GB2312" w:eastAsia="仿宋_GB2312"/>
          <w:sz w:val="32"/>
          <w:szCs w:val="32"/>
        </w:rPr>
      </w:pPr>
      <w:r>
        <w:rPr>
          <w:rFonts w:hint="eastAsia" w:ascii="仿宋_GB2312" w:eastAsia="仿宋_GB2312"/>
          <w:sz w:val="32"/>
          <w:szCs w:val="32"/>
        </w:rPr>
        <w:t>答：如已在工商部门办理登记手续，只需要携带个人身份证，前往XX烟草专卖局行政许可受理窗口即可。</w:t>
      </w:r>
    </w:p>
    <w:p>
      <w:pPr>
        <w:ind w:firstLine="645"/>
        <w:rPr>
          <w:rFonts w:ascii="仿宋_GB2312" w:eastAsia="仿宋_GB2312"/>
          <w:sz w:val="32"/>
          <w:szCs w:val="32"/>
        </w:rPr>
      </w:pPr>
      <w:r>
        <w:rPr>
          <w:rFonts w:hint="eastAsia" w:ascii="仿宋_GB2312" w:eastAsia="仿宋_GB2312"/>
          <w:sz w:val="32"/>
          <w:szCs w:val="32"/>
        </w:rPr>
        <w:t>4.问:转接别人的商店，原店主办理了烟草证，但是未注销，需要办烟草证卖烟应当如何处理？</w:t>
      </w:r>
    </w:p>
    <w:p>
      <w:pPr>
        <w:ind w:firstLine="645"/>
        <w:rPr>
          <w:rFonts w:ascii="仿宋_GB2312" w:eastAsia="仿宋_GB2312"/>
          <w:sz w:val="32"/>
          <w:szCs w:val="32"/>
        </w:rPr>
      </w:pPr>
      <w:r>
        <w:rPr>
          <w:rFonts w:hint="eastAsia" w:ascii="仿宋_GB2312" w:eastAsia="仿宋_GB2312"/>
          <w:sz w:val="32"/>
          <w:szCs w:val="32"/>
        </w:rPr>
        <w:t>答：需要原店主先提出歇业申请，将原许可证注销，然后再进行新办。</w:t>
      </w:r>
    </w:p>
    <w:p>
      <w:pPr>
        <w:ind w:firstLine="645"/>
        <w:rPr>
          <w:rFonts w:ascii="仿宋_GB2312" w:eastAsia="仿宋_GB2312"/>
          <w:sz w:val="32"/>
          <w:szCs w:val="32"/>
        </w:rPr>
      </w:pPr>
      <w:r>
        <w:rPr>
          <w:rFonts w:hint="eastAsia" w:ascii="仿宋_GB2312" w:eastAsia="仿宋_GB2312"/>
          <w:sz w:val="32"/>
          <w:szCs w:val="32"/>
        </w:rPr>
        <w:t>5.问：商店不再经营，烟草证应当如何处理？</w:t>
      </w:r>
    </w:p>
    <w:p>
      <w:pPr>
        <w:ind w:firstLine="645"/>
        <w:rPr>
          <w:rFonts w:ascii="仿宋_GB2312" w:eastAsia="仿宋_GB2312"/>
          <w:sz w:val="32"/>
          <w:szCs w:val="32"/>
        </w:rPr>
      </w:pPr>
      <w:r>
        <w:rPr>
          <w:rFonts w:hint="eastAsia" w:ascii="仿宋_GB2312" w:eastAsia="仿宋_GB2312"/>
          <w:sz w:val="32"/>
          <w:szCs w:val="32"/>
        </w:rPr>
        <w:t>答：应当向所在地烟草专卖局提出歇业申请。</w:t>
      </w:r>
    </w:p>
    <w:p>
      <w:pPr>
        <w:ind w:firstLine="645"/>
        <w:rPr>
          <w:rFonts w:ascii="仿宋_GB2312" w:eastAsia="仿宋_GB2312"/>
          <w:sz w:val="32"/>
          <w:szCs w:val="32"/>
        </w:rPr>
      </w:pPr>
      <w:r>
        <w:rPr>
          <w:rFonts w:hint="eastAsia" w:ascii="仿宋_GB2312" w:eastAsia="仿宋_GB2312"/>
          <w:sz w:val="32"/>
          <w:szCs w:val="32"/>
        </w:rPr>
        <w:t>6.问：一段时间内因事不能正常营业，应当如何处理？</w:t>
      </w:r>
    </w:p>
    <w:p>
      <w:pPr>
        <w:ind w:firstLine="645"/>
        <w:rPr>
          <w:rFonts w:ascii="仿宋_GB2312" w:eastAsia="仿宋_GB2312"/>
          <w:sz w:val="32"/>
          <w:szCs w:val="32"/>
        </w:rPr>
      </w:pPr>
      <w:r>
        <w:rPr>
          <w:rFonts w:hint="eastAsia" w:ascii="仿宋_GB2312" w:eastAsia="仿宋_GB2312"/>
          <w:sz w:val="32"/>
          <w:szCs w:val="32"/>
        </w:rPr>
        <w:t>答：</w:t>
      </w:r>
      <w:r>
        <w:rPr>
          <w:rFonts w:hint="eastAsia" w:ascii="仿宋" w:hAnsi="仿宋" w:eastAsia="仿宋"/>
          <w:sz w:val="32"/>
          <w:szCs w:val="32"/>
        </w:rPr>
        <w:t>可以申请停业。持证人需要暂停生产经营行为的，应当在停业前</w:t>
      </w:r>
      <w:r>
        <w:rPr>
          <w:rFonts w:ascii="仿宋" w:hAnsi="仿宋" w:eastAsia="仿宋"/>
          <w:sz w:val="32"/>
          <w:szCs w:val="32"/>
        </w:rPr>
        <w:t>7</w:t>
      </w:r>
      <w:r>
        <w:rPr>
          <w:rFonts w:hint="eastAsia" w:ascii="仿宋" w:hAnsi="仿宋" w:eastAsia="仿宋"/>
          <w:sz w:val="32"/>
          <w:szCs w:val="32"/>
        </w:rPr>
        <w:t>日内提出停业申请。停业期限最长不得超过</w:t>
      </w:r>
      <w:r>
        <w:rPr>
          <w:rFonts w:ascii="仿宋" w:hAnsi="仿宋" w:eastAsia="仿宋"/>
          <w:sz w:val="32"/>
          <w:szCs w:val="32"/>
        </w:rPr>
        <w:t>1</w:t>
      </w:r>
      <w:r>
        <w:rPr>
          <w:rFonts w:hint="eastAsia" w:ascii="仿宋" w:hAnsi="仿宋" w:eastAsia="仿宋"/>
          <w:sz w:val="32"/>
          <w:szCs w:val="32"/>
        </w:rPr>
        <w:t>年且不得超过许可证的有效期。停业期满或者提前恢复营业的，持证人应当及时提出恢复营业申请。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7、烟草专卖零售许可证有无期限？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答：烟草专卖许可证的有效期限最长为五年，自决定之日起计算。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8、烟草专卖零售许可证有效期届满能否延续？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答：烟草专卖许可证有效期届满需要继续生产经营的，应当在该烟草专卖许可证有效期届满三十日前向原发证机关提出延续申请。但是，因生产经营能力、条件发生重大变化导致不符合法定条件的或者有严重违法行为的，不予延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9、领取烟草专卖零售许可证后，经营地址发生变化的怎么办？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答：烟草专卖零售许可证的持证人，应当在许可证核定的经营地址从事烟草制品零售业务。烟草专卖许可证的持证人改变经营地址（因道路规划、城市建设等客观原因除外）的，应当重新申领烟草专卖许可证。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10、领取烟草专卖零售许可证后，经营主体发生变化的怎么办？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答：经营主体发生变化的，应当向烟草专卖行政主管部门提出新办申请。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11、一个人（个人或单位）能否领取两本（含）以上烟草专卖零售许可证？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答：现有规定对同一人（个人或单位）领取烟草专卖零售许可证的数量没有限制，只要符合法定条件就能申请办理。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12、同一经营地址能否领取两本（含）以上烟草专卖零售许可证？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答：不能。一个经营地址已经办理了烟草专卖许可证的，在许可证有效期内不再审批发放相同类型的烟草专卖许可证。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13、我的烟草专卖零售许可证副本遗失了，可以在办理延续手续时同时申请补办吗？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答：可以。烟草专卖局在审批延续、恢复营业等申请过程中发现该许可证存在变更、补办等情形的，可告知申请人提供相关证明材料，合并办理。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14、我提出烟草专卖零售许可证申请后由于个人原因又不想办了怎么办？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答：可以撤回申请。审批机关在作出行政许可决定前，申请人撤回申请的，可以终止办理。</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205860"/>
      <w:docPartObj>
        <w:docPartGallery w:val="autotext"/>
      </w:docPartObj>
    </w:sdtPr>
    <w:sdtContent>
      <w:p>
        <w:pPr>
          <w:pStyle w:val="9"/>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9"/>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F9973"/>
    <w:multiLevelType w:val="singleLevel"/>
    <w:tmpl w:val="620F9973"/>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7C"/>
    <w:rsid w:val="000235E3"/>
    <w:rsid w:val="00025B33"/>
    <w:rsid w:val="00034E6C"/>
    <w:rsid w:val="0005397A"/>
    <w:rsid w:val="00057DD6"/>
    <w:rsid w:val="00063053"/>
    <w:rsid w:val="00076635"/>
    <w:rsid w:val="0007675F"/>
    <w:rsid w:val="00077D98"/>
    <w:rsid w:val="00082E3B"/>
    <w:rsid w:val="00083706"/>
    <w:rsid w:val="000B34F7"/>
    <w:rsid w:val="000B7BDA"/>
    <w:rsid w:val="000D3094"/>
    <w:rsid w:val="000E7955"/>
    <w:rsid w:val="000F1414"/>
    <w:rsid w:val="00102287"/>
    <w:rsid w:val="00106424"/>
    <w:rsid w:val="00121061"/>
    <w:rsid w:val="001263D5"/>
    <w:rsid w:val="00135846"/>
    <w:rsid w:val="00165978"/>
    <w:rsid w:val="001822E9"/>
    <w:rsid w:val="0018646D"/>
    <w:rsid w:val="0019091B"/>
    <w:rsid w:val="00194323"/>
    <w:rsid w:val="001A06C4"/>
    <w:rsid w:val="001A3A19"/>
    <w:rsid w:val="001C4D08"/>
    <w:rsid w:val="00200AC5"/>
    <w:rsid w:val="00206140"/>
    <w:rsid w:val="002106D2"/>
    <w:rsid w:val="002172FE"/>
    <w:rsid w:val="00220F98"/>
    <w:rsid w:val="00221CF4"/>
    <w:rsid w:val="00234CF7"/>
    <w:rsid w:val="00240502"/>
    <w:rsid w:val="00252AFE"/>
    <w:rsid w:val="00271B6C"/>
    <w:rsid w:val="00286B3F"/>
    <w:rsid w:val="00291E7C"/>
    <w:rsid w:val="002A614E"/>
    <w:rsid w:val="002A6527"/>
    <w:rsid w:val="002B0793"/>
    <w:rsid w:val="002B4881"/>
    <w:rsid w:val="002C0F0A"/>
    <w:rsid w:val="002C6F40"/>
    <w:rsid w:val="002C71A0"/>
    <w:rsid w:val="002D2C0A"/>
    <w:rsid w:val="002D4677"/>
    <w:rsid w:val="002D4AFF"/>
    <w:rsid w:val="00326ADD"/>
    <w:rsid w:val="003320DD"/>
    <w:rsid w:val="003365BF"/>
    <w:rsid w:val="00337D31"/>
    <w:rsid w:val="00342DEF"/>
    <w:rsid w:val="00347130"/>
    <w:rsid w:val="00355C9D"/>
    <w:rsid w:val="00356462"/>
    <w:rsid w:val="00392CC8"/>
    <w:rsid w:val="00396448"/>
    <w:rsid w:val="003A4277"/>
    <w:rsid w:val="003B0BFB"/>
    <w:rsid w:val="003B12CB"/>
    <w:rsid w:val="003C633A"/>
    <w:rsid w:val="003E1751"/>
    <w:rsid w:val="003E655A"/>
    <w:rsid w:val="00400604"/>
    <w:rsid w:val="004026CF"/>
    <w:rsid w:val="004075DE"/>
    <w:rsid w:val="004317FE"/>
    <w:rsid w:val="004421C7"/>
    <w:rsid w:val="004421ED"/>
    <w:rsid w:val="004443D4"/>
    <w:rsid w:val="004457C4"/>
    <w:rsid w:val="004672EE"/>
    <w:rsid w:val="004731BB"/>
    <w:rsid w:val="00474B4F"/>
    <w:rsid w:val="004755E0"/>
    <w:rsid w:val="004A0C2B"/>
    <w:rsid w:val="004C31F9"/>
    <w:rsid w:val="004C7A18"/>
    <w:rsid w:val="00501889"/>
    <w:rsid w:val="005041AA"/>
    <w:rsid w:val="005052A3"/>
    <w:rsid w:val="00512280"/>
    <w:rsid w:val="00515611"/>
    <w:rsid w:val="00516C52"/>
    <w:rsid w:val="00520C76"/>
    <w:rsid w:val="00523DFF"/>
    <w:rsid w:val="005304E0"/>
    <w:rsid w:val="005309F4"/>
    <w:rsid w:val="0053143F"/>
    <w:rsid w:val="00547B1A"/>
    <w:rsid w:val="005535FC"/>
    <w:rsid w:val="00570A11"/>
    <w:rsid w:val="005B3BF4"/>
    <w:rsid w:val="005C385A"/>
    <w:rsid w:val="005C6613"/>
    <w:rsid w:val="005D45F1"/>
    <w:rsid w:val="005E24F6"/>
    <w:rsid w:val="005F156E"/>
    <w:rsid w:val="00614817"/>
    <w:rsid w:val="00631681"/>
    <w:rsid w:val="00640414"/>
    <w:rsid w:val="00642E47"/>
    <w:rsid w:val="00646E73"/>
    <w:rsid w:val="006620E8"/>
    <w:rsid w:val="00663453"/>
    <w:rsid w:val="0066738D"/>
    <w:rsid w:val="006769A0"/>
    <w:rsid w:val="00681BC2"/>
    <w:rsid w:val="00683971"/>
    <w:rsid w:val="00686A19"/>
    <w:rsid w:val="006912E5"/>
    <w:rsid w:val="006A1696"/>
    <w:rsid w:val="006B6D2E"/>
    <w:rsid w:val="006D5D6F"/>
    <w:rsid w:val="006E0C3B"/>
    <w:rsid w:val="006E27D0"/>
    <w:rsid w:val="006E3064"/>
    <w:rsid w:val="006F3008"/>
    <w:rsid w:val="006F5823"/>
    <w:rsid w:val="007007C8"/>
    <w:rsid w:val="00705F0F"/>
    <w:rsid w:val="00730239"/>
    <w:rsid w:val="00735EA9"/>
    <w:rsid w:val="00742E96"/>
    <w:rsid w:val="00747FED"/>
    <w:rsid w:val="00760663"/>
    <w:rsid w:val="00765807"/>
    <w:rsid w:val="00770D31"/>
    <w:rsid w:val="007A5DE8"/>
    <w:rsid w:val="007C2015"/>
    <w:rsid w:val="007D7A91"/>
    <w:rsid w:val="007F052D"/>
    <w:rsid w:val="007F4BC3"/>
    <w:rsid w:val="007F73C1"/>
    <w:rsid w:val="00807766"/>
    <w:rsid w:val="00823ECC"/>
    <w:rsid w:val="0083544A"/>
    <w:rsid w:val="008508C4"/>
    <w:rsid w:val="00853573"/>
    <w:rsid w:val="00871F1B"/>
    <w:rsid w:val="0087769F"/>
    <w:rsid w:val="008A1888"/>
    <w:rsid w:val="008D390C"/>
    <w:rsid w:val="008D3CED"/>
    <w:rsid w:val="008D42BC"/>
    <w:rsid w:val="008D579A"/>
    <w:rsid w:val="008E7F1D"/>
    <w:rsid w:val="008F3738"/>
    <w:rsid w:val="00912DF2"/>
    <w:rsid w:val="009147DA"/>
    <w:rsid w:val="009157B8"/>
    <w:rsid w:val="00931509"/>
    <w:rsid w:val="00931EF9"/>
    <w:rsid w:val="0094252C"/>
    <w:rsid w:val="00943BED"/>
    <w:rsid w:val="00944E62"/>
    <w:rsid w:val="00971B23"/>
    <w:rsid w:val="00973F0A"/>
    <w:rsid w:val="00982E1E"/>
    <w:rsid w:val="00985256"/>
    <w:rsid w:val="009A2008"/>
    <w:rsid w:val="009A5F86"/>
    <w:rsid w:val="009A670B"/>
    <w:rsid w:val="009D4EAB"/>
    <w:rsid w:val="00A20D51"/>
    <w:rsid w:val="00A210CA"/>
    <w:rsid w:val="00A32285"/>
    <w:rsid w:val="00A32ABA"/>
    <w:rsid w:val="00A57B3D"/>
    <w:rsid w:val="00A61CAC"/>
    <w:rsid w:val="00A94EA1"/>
    <w:rsid w:val="00AA04F5"/>
    <w:rsid w:val="00AA4D3A"/>
    <w:rsid w:val="00AA7ADD"/>
    <w:rsid w:val="00AD224A"/>
    <w:rsid w:val="00AD73F0"/>
    <w:rsid w:val="00AF06D8"/>
    <w:rsid w:val="00B01480"/>
    <w:rsid w:val="00B149BC"/>
    <w:rsid w:val="00B212EC"/>
    <w:rsid w:val="00B42535"/>
    <w:rsid w:val="00B92844"/>
    <w:rsid w:val="00BB5FDF"/>
    <w:rsid w:val="00BD6E23"/>
    <w:rsid w:val="00BE747A"/>
    <w:rsid w:val="00BF2AD0"/>
    <w:rsid w:val="00BF3F60"/>
    <w:rsid w:val="00C123E8"/>
    <w:rsid w:val="00C213F4"/>
    <w:rsid w:val="00C215AD"/>
    <w:rsid w:val="00C321BF"/>
    <w:rsid w:val="00C34862"/>
    <w:rsid w:val="00C41269"/>
    <w:rsid w:val="00C5125D"/>
    <w:rsid w:val="00C5166F"/>
    <w:rsid w:val="00C5408A"/>
    <w:rsid w:val="00C54300"/>
    <w:rsid w:val="00C85F11"/>
    <w:rsid w:val="00C92189"/>
    <w:rsid w:val="00C944E0"/>
    <w:rsid w:val="00CC1C48"/>
    <w:rsid w:val="00CC3BEB"/>
    <w:rsid w:val="00CC4D13"/>
    <w:rsid w:val="00D10795"/>
    <w:rsid w:val="00D11F5A"/>
    <w:rsid w:val="00D12AD5"/>
    <w:rsid w:val="00D164CC"/>
    <w:rsid w:val="00D3155D"/>
    <w:rsid w:val="00D37F36"/>
    <w:rsid w:val="00D42541"/>
    <w:rsid w:val="00D54C43"/>
    <w:rsid w:val="00D55BA4"/>
    <w:rsid w:val="00D573B1"/>
    <w:rsid w:val="00D61F62"/>
    <w:rsid w:val="00D76321"/>
    <w:rsid w:val="00D817D5"/>
    <w:rsid w:val="00D82BD6"/>
    <w:rsid w:val="00D87AA7"/>
    <w:rsid w:val="00D9228A"/>
    <w:rsid w:val="00DA3761"/>
    <w:rsid w:val="00DB1AE0"/>
    <w:rsid w:val="00DD49B5"/>
    <w:rsid w:val="00DE29CA"/>
    <w:rsid w:val="00DE4EC0"/>
    <w:rsid w:val="00DE6422"/>
    <w:rsid w:val="00DF5923"/>
    <w:rsid w:val="00E02DBA"/>
    <w:rsid w:val="00E05BE0"/>
    <w:rsid w:val="00E3212A"/>
    <w:rsid w:val="00E349D0"/>
    <w:rsid w:val="00E36D32"/>
    <w:rsid w:val="00E512E1"/>
    <w:rsid w:val="00E57985"/>
    <w:rsid w:val="00E67EFE"/>
    <w:rsid w:val="00E744EF"/>
    <w:rsid w:val="00E74DE1"/>
    <w:rsid w:val="00E87424"/>
    <w:rsid w:val="00E9301E"/>
    <w:rsid w:val="00EA3A5B"/>
    <w:rsid w:val="00EA65A5"/>
    <w:rsid w:val="00EB4949"/>
    <w:rsid w:val="00ED3507"/>
    <w:rsid w:val="00ED6784"/>
    <w:rsid w:val="00EF3704"/>
    <w:rsid w:val="00F01E30"/>
    <w:rsid w:val="00F175D3"/>
    <w:rsid w:val="00F33E9E"/>
    <w:rsid w:val="00F35991"/>
    <w:rsid w:val="00F5153C"/>
    <w:rsid w:val="00F62B0B"/>
    <w:rsid w:val="00F8660B"/>
    <w:rsid w:val="00FA5983"/>
    <w:rsid w:val="00FB362B"/>
    <w:rsid w:val="00FB4007"/>
    <w:rsid w:val="00FB48D9"/>
    <w:rsid w:val="00FB641E"/>
    <w:rsid w:val="00FE0498"/>
    <w:rsid w:val="00FE200E"/>
    <w:rsid w:val="00FE77BC"/>
    <w:rsid w:val="00FF308F"/>
    <w:rsid w:val="00FF3FA9"/>
    <w:rsid w:val="24DC1793"/>
    <w:rsid w:val="2E552BF0"/>
    <w:rsid w:val="3ADA18BC"/>
    <w:rsid w:val="41FF4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Document Map"/>
    <w:basedOn w:val="1"/>
    <w:link w:val="18"/>
    <w:semiHidden/>
    <w:unhideWhenUsed/>
    <w:qFormat/>
    <w:uiPriority w:val="99"/>
    <w:rPr>
      <w:rFonts w:ascii="宋体" w:eastAsia="宋体"/>
      <w:sz w:val="18"/>
      <w:szCs w:val="18"/>
    </w:rPr>
  </w:style>
  <w:style w:type="paragraph" w:styleId="7">
    <w:name w:val="Plain Text"/>
    <w:basedOn w:val="1"/>
    <w:link w:val="20"/>
    <w:qFormat/>
    <w:uiPriority w:val="0"/>
    <w:rPr>
      <w:rFonts w:ascii="宋体" w:hAnsi="Courier New" w:eastAsia="宋体" w:cs="Courier New"/>
      <w:szCs w:val="21"/>
    </w:rPr>
  </w:style>
  <w:style w:type="paragraph" w:styleId="8">
    <w:name w:val="Balloon Text"/>
    <w:basedOn w:val="1"/>
    <w:link w:val="24"/>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Hyperlink"/>
    <w:basedOn w:val="12"/>
    <w:semiHidden/>
    <w:unhideWhenUsed/>
    <w:qFormat/>
    <w:uiPriority w:val="99"/>
    <w:rPr>
      <w:color w:val="0000FF"/>
      <w:u w:val="single"/>
    </w:rPr>
  </w:style>
  <w:style w:type="character" w:customStyle="1" w:styleId="14">
    <w:name w:val="页眉 Char"/>
    <w:basedOn w:val="12"/>
    <w:link w:val="10"/>
    <w:qFormat/>
    <w:uiPriority w:val="99"/>
    <w:rPr>
      <w:sz w:val="18"/>
      <w:szCs w:val="18"/>
    </w:rPr>
  </w:style>
  <w:style w:type="character" w:customStyle="1" w:styleId="15">
    <w:name w:val="页脚 Char"/>
    <w:basedOn w:val="12"/>
    <w:link w:val="9"/>
    <w:qFormat/>
    <w:uiPriority w:val="99"/>
    <w:rPr>
      <w:sz w:val="18"/>
      <w:szCs w:val="18"/>
    </w:rPr>
  </w:style>
  <w:style w:type="character" w:customStyle="1" w:styleId="16">
    <w:name w:val="标题 1 Char"/>
    <w:basedOn w:val="12"/>
    <w:link w:val="2"/>
    <w:qFormat/>
    <w:uiPriority w:val="9"/>
    <w:rPr>
      <w:b/>
      <w:bCs/>
      <w:kern w:val="44"/>
      <w:sz w:val="44"/>
      <w:szCs w:val="44"/>
    </w:rPr>
  </w:style>
  <w:style w:type="paragraph" w:styleId="17">
    <w:name w:val="List Paragraph"/>
    <w:basedOn w:val="1"/>
    <w:qFormat/>
    <w:uiPriority w:val="34"/>
    <w:pPr>
      <w:ind w:firstLine="420" w:firstLineChars="200"/>
    </w:pPr>
  </w:style>
  <w:style w:type="character" w:customStyle="1" w:styleId="18">
    <w:name w:val="文档结构图 Char"/>
    <w:basedOn w:val="12"/>
    <w:link w:val="6"/>
    <w:semiHidden/>
    <w:qFormat/>
    <w:uiPriority w:val="99"/>
    <w:rPr>
      <w:rFonts w:ascii="宋体" w:eastAsia="宋体"/>
      <w:sz w:val="18"/>
      <w:szCs w:val="18"/>
    </w:rPr>
  </w:style>
  <w:style w:type="character" w:customStyle="1" w:styleId="19">
    <w:name w:val="标题 2 Char"/>
    <w:basedOn w:val="12"/>
    <w:link w:val="3"/>
    <w:qFormat/>
    <w:uiPriority w:val="9"/>
    <w:rPr>
      <w:rFonts w:asciiTheme="majorHAnsi" w:hAnsiTheme="majorHAnsi" w:eastAsiaTheme="majorEastAsia" w:cstheme="majorBidi"/>
      <w:b/>
      <w:bCs/>
      <w:sz w:val="32"/>
      <w:szCs w:val="32"/>
    </w:rPr>
  </w:style>
  <w:style w:type="character" w:customStyle="1" w:styleId="20">
    <w:name w:val="纯文本 Char"/>
    <w:basedOn w:val="12"/>
    <w:link w:val="7"/>
    <w:qFormat/>
    <w:uiPriority w:val="0"/>
    <w:rPr>
      <w:rFonts w:ascii="宋体" w:hAnsi="Courier New" w:eastAsia="宋体" w:cs="Courier New"/>
      <w:szCs w:val="21"/>
    </w:rPr>
  </w:style>
  <w:style w:type="character" w:customStyle="1" w:styleId="21">
    <w:name w:val="标题 3 Char"/>
    <w:basedOn w:val="12"/>
    <w:link w:val="4"/>
    <w:qFormat/>
    <w:uiPriority w:val="9"/>
    <w:rPr>
      <w:b/>
      <w:bCs/>
      <w:sz w:val="32"/>
      <w:szCs w:val="32"/>
    </w:rPr>
  </w:style>
  <w:style w:type="paragraph" w:customStyle="1" w:styleId="22">
    <w:name w:val="样式1"/>
    <w:basedOn w:val="1"/>
    <w:link w:val="23"/>
    <w:qFormat/>
    <w:uiPriority w:val="0"/>
    <w:pPr>
      <w:spacing w:line="360" w:lineRule="auto"/>
      <w:jc w:val="center"/>
    </w:pPr>
    <w:rPr>
      <w:rFonts w:ascii="方正小标宋简体" w:hAnsi="Times New Roman" w:eastAsia="方正小标宋简体" w:cs="Times New Roman"/>
      <w:sz w:val="36"/>
      <w:szCs w:val="36"/>
    </w:rPr>
  </w:style>
  <w:style w:type="character" w:customStyle="1" w:styleId="23">
    <w:name w:val="样式1 Char"/>
    <w:basedOn w:val="12"/>
    <w:link w:val="22"/>
    <w:qFormat/>
    <w:uiPriority w:val="0"/>
    <w:rPr>
      <w:rFonts w:ascii="方正小标宋简体" w:hAnsi="Times New Roman" w:eastAsia="方正小标宋简体" w:cs="Times New Roman"/>
      <w:sz w:val="36"/>
      <w:szCs w:val="36"/>
    </w:rPr>
  </w:style>
  <w:style w:type="character" w:customStyle="1" w:styleId="24">
    <w:name w:val="批注框文本 Char"/>
    <w:basedOn w:val="12"/>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2467C71-DAD1-4C7D-893C-BF39FF8D053A}" type="doc">
      <dgm:prSet loTypeId="urn:microsoft.com/office/officeart/2005/8/layout/process2" loCatId="process" qsTypeId="urn:microsoft.com/office/officeart/2005/8/quickstyle/simple1" qsCatId="simple" csTypeId="urn:microsoft.com/office/officeart/2005/8/colors/accent1_2" csCatId="accent1" phldr="1"/>
      <dgm:spPr/>
    </dgm:pt>
    <dgm:pt modelId="{880C5BC4-7955-452B-8866-3265028CBE08}">
      <dgm:prSet phldrT="[文本]"/>
      <dgm:spPr/>
      <dgm:t>
        <a:bodyPr/>
        <a:p>
          <a:r>
            <a:rPr lang="zh-CN" altLang="en-US"/>
            <a:t>申请</a:t>
          </a:r>
        </a:p>
      </dgm:t>
    </dgm:pt>
    <dgm:pt modelId="{4B546915-ABB4-4E91-8DDC-5E35C91B796B}" cxnId="{1FBB004E-D82F-4E93-B226-E42DFAB4C2DD}" type="parTrans">
      <dgm:prSet/>
      <dgm:spPr/>
      <dgm:t>
        <a:bodyPr/>
        <a:p>
          <a:endParaRPr lang="zh-CN" altLang="en-US"/>
        </a:p>
      </dgm:t>
    </dgm:pt>
    <dgm:pt modelId="{C0367991-475A-444F-9BB5-0BE93F8E1CFC}" cxnId="{1FBB004E-D82F-4E93-B226-E42DFAB4C2DD}" type="sibTrans">
      <dgm:prSet/>
      <dgm:spPr/>
      <dgm:t>
        <a:bodyPr/>
        <a:p>
          <a:endParaRPr lang="zh-CN" altLang="en-US"/>
        </a:p>
      </dgm:t>
    </dgm:pt>
    <dgm:pt modelId="{686675CE-CE10-46C9-BD8B-F8ACB0B1541A}">
      <dgm:prSet phldrT="[文本]"/>
      <dgm:spPr/>
      <dgm:t>
        <a:bodyPr/>
        <a:p>
          <a:r>
            <a:rPr lang="zh-CN" altLang="en-US"/>
            <a:t>决定</a:t>
          </a:r>
        </a:p>
      </dgm:t>
    </dgm:pt>
    <dgm:pt modelId="{6DD5D2F2-B464-47B7-8678-B8D40128B2F7}" cxnId="{CACB31B7-2691-4782-8199-041C65E119C7}" type="parTrans">
      <dgm:prSet/>
      <dgm:spPr/>
      <dgm:t>
        <a:bodyPr/>
        <a:p>
          <a:endParaRPr lang="zh-CN" altLang="en-US"/>
        </a:p>
      </dgm:t>
    </dgm:pt>
    <dgm:pt modelId="{498D0A90-871A-4590-8583-ED9BAF7BC4BA}" cxnId="{CACB31B7-2691-4782-8199-041C65E119C7}" type="sibTrans">
      <dgm:prSet/>
      <dgm:spPr/>
      <dgm:t>
        <a:bodyPr/>
        <a:p>
          <a:endParaRPr lang="zh-CN" altLang="en-US"/>
        </a:p>
      </dgm:t>
    </dgm:pt>
    <dgm:pt modelId="{BF4CFDEB-ADAC-49DB-9E73-66995C866653}">
      <dgm:prSet phldrT="[文本]"/>
      <dgm:spPr/>
      <dgm:t>
        <a:bodyPr/>
        <a:p>
          <a:r>
            <a:rPr lang="zh-CN" altLang="en-US"/>
            <a:t>送达</a:t>
          </a:r>
        </a:p>
      </dgm:t>
    </dgm:pt>
    <dgm:pt modelId="{C1569A5B-CE70-47E5-957C-C03775387A00}" cxnId="{18E6673D-3AE0-4055-B3B1-840AFCCAFBC0}" type="parTrans">
      <dgm:prSet/>
      <dgm:spPr/>
      <dgm:t>
        <a:bodyPr/>
        <a:p>
          <a:endParaRPr lang="zh-CN" altLang="en-US"/>
        </a:p>
      </dgm:t>
    </dgm:pt>
    <dgm:pt modelId="{E69699E5-E02A-4D28-B51D-1B090B6F7757}" cxnId="{18E6673D-3AE0-4055-B3B1-840AFCCAFBC0}" type="sibTrans">
      <dgm:prSet/>
      <dgm:spPr/>
      <dgm:t>
        <a:bodyPr/>
        <a:p>
          <a:endParaRPr lang="zh-CN" altLang="en-US"/>
        </a:p>
      </dgm:t>
    </dgm:pt>
    <dgm:pt modelId="{269D1DE6-AA98-42BE-A5B2-C4CDE73797B1}">
      <dgm:prSet phldrT="[文本]"/>
      <dgm:spPr/>
      <dgm:t>
        <a:bodyPr/>
        <a:p>
          <a:r>
            <a:rPr lang="zh-CN" altLang="en-US"/>
            <a:t>受理</a:t>
          </a:r>
        </a:p>
      </dgm:t>
    </dgm:pt>
    <dgm:pt modelId="{7DA5A50F-18A1-47B7-AE51-EFB88D9ED2F5}" cxnId="{27883466-99DF-4FAB-9836-F596B67488E6}" type="parTrans">
      <dgm:prSet/>
      <dgm:spPr/>
      <dgm:t>
        <a:bodyPr/>
        <a:p>
          <a:endParaRPr lang="zh-CN" altLang="en-US"/>
        </a:p>
      </dgm:t>
    </dgm:pt>
    <dgm:pt modelId="{4BEC1070-5CEE-4170-B815-48E80A80C0C3}" cxnId="{27883466-99DF-4FAB-9836-F596B67488E6}" type="sibTrans">
      <dgm:prSet/>
      <dgm:spPr/>
      <dgm:t>
        <a:bodyPr/>
        <a:p>
          <a:endParaRPr lang="zh-CN" altLang="en-US"/>
        </a:p>
      </dgm:t>
    </dgm:pt>
    <dgm:pt modelId="{9191CE36-2064-4470-B290-AD2756963AC5}">
      <dgm:prSet phldrT="[文本]"/>
      <dgm:spPr/>
      <dgm:t>
        <a:bodyPr/>
        <a:p>
          <a:r>
            <a:rPr lang="zh-CN" altLang="en-US"/>
            <a:t>审查</a:t>
          </a:r>
        </a:p>
      </dgm:t>
    </dgm:pt>
    <dgm:pt modelId="{1DEBD450-2450-4D11-A741-64F642C8DB3C}" cxnId="{8B3E9C7C-D4AB-4FBB-B2D7-115FE5207F1C}" type="parTrans">
      <dgm:prSet/>
      <dgm:spPr/>
      <dgm:t>
        <a:bodyPr/>
        <a:p>
          <a:endParaRPr lang="zh-CN" altLang="en-US"/>
        </a:p>
      </dgm:t>
    </dgm:pt>
    <dgm:pt modelId="{23D1A268-7C9D-411E-A426-2681A156CBA3}" cxnId="{8B3E9C7C-D4AB-4FBB-B2D7-115FE5207F1C}" type="sibTrans">
      <dgm:prSet/>
      <dgm:spPr/>
      <dgm:t>
        <a:bodyPr/>
        <a:p>
          <a:endParaRPr lang="zh-CN" altLang="en-US"/>
        </a:p>
      </dgm:t>
    </dgm:pt>
    <dgm:pt modelId="{27E0B6A4-54FD-4F7A-BA7C-94F200D7C04E}" type="pres">
      <dgm:prSet presAssocID="{92467C71-DAD1-4C7D-893C-BF39FF8D053A}" presName="linearFlow" presStyleCnt="0">
        <dgm:presLayoutVars>
          <dgm:resizeHandles val="exact"/>
        </dgm:presLayoutVars>
      </dgm:prSet>
      <dgm:spPr/>
    </dgm:pt>
    <dgm:pt modelId="{4D6287FA-6781-4BD5-84CE-BDB1F0BC18F2}" type="pres">
      <dgm:prSet presAssocID="{880C5BC4-7955-452B-8866-3265028CBE08}" presName="node" presStyleLbl="node1" presStyleIdx="0" presStyleCnt="5">
        <dgm:presLayoutVars>
          <dgm:bulletEnabled val="1"/>
        </dgm:presLayoutVars>
      </dgm:prSet>
      <dgm:spPr/>
      <dgm:t>
        <a:bodyPr/>
        <a:p>
          <a:endParaRPr lang="zh-CN" altLang="en-US"/>
        </a:p>
      </dgm:t>
    </dgm:pt>
    <dgm:pt modelId="{B34F5EDE-CA6F-4086-85D0-1B4AF93CAE1B}" type="pres">
      <dgm:prSet presAssocID="{C0367991-475A-444F-9BB5-0BE93F8E1CFC}" presName="sibTrans" presStyleLbl="sibTrans2D1" presStyleIdx="0" presStyleCnt="4"/>
      <dgm:spPr/>
      <dgm:t>
        <a:bodyPr/>
        <a:p>
          <a:endParaRPr lang="zh-CN" altLang="en-US"/>
        </a:p>
      </dgm:t>
    </dgm:pt>
    <dgm:pt modelId="{709AE63F-35CB-4968-A419-86774B91832F}" type="pres">
      <dgm:prSet presAssocID="{C0367991-475A-444F-9BB5-0BE93F8E1CFC}" presName="connectorText" presStyleLbl="sibTrans2D1" presStyleIdx="0" presStyleCnt="4"/>
      <dgm:spPr/>
      <dgm:t>
        <a:bodyPr/>
        <a:p>
          <a:endParaRPr lang="zh-CN" altLang="en-US"/>
        </a:p>
      </dgm:t>
    </dgm:pt>
    <dgm:pt modelId="{8F06C43A-D102-47CA-80E8-0A734AD046D1}" type="pres">
      <dgm:prSet presAssocID="{269D1DE6-AA98-42BE-A5B2-C4CDE73797B1}" presName="node" presStyleLbl="node1" presStyleIdx="1" presStyleCnt="5">
        <dgm:presLayoutVars>
          <dgm:bulletEnabled val="1"/>
        </dgm:presLayoutVars>
      </dgm:prSet>
      <dgm:spPr/>
      <dgm:t>
        <a:bodyPr/>
        <a:p>
          <a:endParaRPr lang="zh-CN" altLang="en-US"/>
        </a:p>
      </dgm:t>
    </dgm:pt>
    <dgm:pt modelId="{D75D0F1D-6BF6-4174-8D15-898ADA82FE3F}" type="pres">
      <dgm:prSet presAssocID="{4BEC1070-5CEE-4170-B815-48E80A80C0C3}" presName="sibTrans" presStyleLbl="sibTrans2D1" presStyleIdx="1" presStyleCnt="4"/>
      <dgm:spPr/>
      <dgm:t>
        <a:bodyPr/>
        <a:p>
          <a:endParaRPr lang="zh-CN" altLang="en-US"/>
        </a:p>
      </dgm:t>
    </dgm:pt>
    <dgm:pt modelId="{04DB6991-C46D-40A8-AF64-0B4BC8876D5F}" type="pres">
      <dgm:prSet presAssocID="{4BEC1070-5CEE-4170-B815-48E80A80C0C3}" presName="connectorText" presStyleLbl="sibTrans2D1" presStyleIdx="1" presStyleCnt="4"/>
      <dgm:spPr/>
      <dgm:t>
        <a:bodyPr/>
        <a:p>
          <a:endParaRPr lang="zh-CN" altLang="en-US"/>
        </a:p>
      </dgm:t>
    </dgm:pt>
    <dgm:pt modelId="{C96D75D2-9ADC-422E-87DB-9D2E45CBE84A}" type="pres">
      <dgm:prSet presAssocID="{9191CE36-2064-4470-B290-AD2756963AC5}" presName="node" presStyleLbl="node1" presStyleIdx="2" presStyleCnt="5">
        <dgm:presLayoutVars>
          <dgm:bulletEnabled val="1"/>
        </dgm:presLayoutVars>
      </dgm:prSet>
      <dgm:spPr/>
      <dgm:t>
        <a:bodyPr/>
        <a:p>
          <a:endParaRPr lang="zh-CN" altLang="en-US"/>
        </a:p>
      </dgm:t>
    </dgm:pt>
    <dgm:pt modelId="{F3318D8B-AF7B-4C15-BD0B-EF8AC17AC336}" type="pres">
      <dgm:prSet presAssocID="{23D1A268-7C9D-411E-A426-2681A156CBA3}" presName="sibTrans" presStyleLbl="sibTrans2D1" presStyleIdx="2" presStyleCnt="4"/>
      <dgm:spPr/>
      <dgm:t>
        <a:bodyPr/>
        <a:p>
          <a:endParaRPr lang="zh-CN" altLang="en-US"/>
        </a:p>
      </dgm:t>
    </dgm:pt>
    <dgm:pt modelId="{FA289330-ED5C-4240-9257-B280B572035D}" type="pres">
      <dgm:prSet presAssocID="{23D1A268-7C9D-411E-A426-2681A156CBA3}" presName="connectorText" presStyleLbl="sibTrans2D1" presStyleIdx="2" presStyleCnt="4"/>
      <dgm:spPr/>
      <dgm:t>
        <a:bodyPr/>
        <a:p>
          <a:endParaRPr lang="zh-CN" altLang="en-US"/>
        </a:p>
      </dgm:t>
    </dgm:pt>
    <dgm:pt modelId="{E589EAA9-67CD-4BFF-B55D-C3BF7D38F3E5}" type="pres">
      <dgm:prSet presAssocID="{686675CE-CE10-46C9-BD8B-F8ACB0B1541A}" presName="node" presStyleLbl="node1" presStyleIdx="3" presStyleCnt="5">
        <dgm:presLayoutVars>
          <dgm:bulletEnabled val="1"/>
        </dgm:presLayoutVars>
      </dgm:prSet>
      <dgm:spPr/>
      <dgm:t>
        <a:bodyPr/>
        <a:p>
          <a:endParaRPr lang="zh-CN" altLang="en-US"/>
        </a:p>
      </dgm:t>
    </dgm:pt>
    <dgm:pt modelId="{D9EDB730-9217-4A1E-A87F-C4E0C1D9B450}" type="pres">
      <dgm:prSet presAssocID="{498D0A90-871A-4590-8583-ED9BAF7BC4BA}" presName="sibTrans" presStyleLbl="sibTrans2D1" presStyleIdx="3" presStyleCnt="4"/>
      <dgm:spPr/>
      <dgm:t>
        <a:bodyPr/>
        <a:p>
          <a:endParaRPr lang="zh-CN" altLang="en-US"/>
        </a:p>
      </dgm:t>
    </dgm:pt>
    <dgm:pt modelId="{2834BE76-5383-4F33-B307-8FE925CAD956}" type="pres">
      <dgm:prSet presAssocID="{498D0A90-871A-4590-8583-ED9BAF7BC4BA}" presName="connectorText" presStyleLbl="sibTrans2D1" presStyleIdx="3" presStyleCnt="4"/>
      <dgm:spPr/>
      <dgm:t>
        <a:bodyPr/>
        <a:p>
          <a:endParaRPr lang="zh-CN" altLang="en-US"/>
        </a:p>
      </dgm:t>
    </dgm:pt>
    <dgm:pt modelId="{D9221B7C-7DDB-4188-BC14-30F7B4199043}" type="pres">
      <dgm:prSet presAssocID="{BF4CFDEB-ADAC-49DB-9E73-66995C866653}" presName="node" presStyleLbl="node1" presStyleIdx="4" presStyleCnt="5">
        <dgm:presLayoutVars>
          <dgm:bulletEnabled val="1"/>
        </dgm:presLayoutVars>
      </dgm:prSet>
      <dgm:spPr/>
      <dgm:t>
        <a:bodyPr/>
        <a:p>
          <a:endParaRPr lang="zh-CN" altLang="en-US"/>
        </a:p>
      </dgm:t>
    </dgm:pt>
  </dgm:ptLst>
  <dgm:cxnLst>
    <dgm:cxn modelId="{CC159C58-D0C9-42FD-88E0-7B7C14E2FB5D}" type="presOf" srcId="{9191CE36-2064-4470-B290-AD2756963AC5}" destId="{C96D75D2-9ADC-422E-87DB-9D2E45CBE84A}" srcOrd="0" destOrd="0" presId="urn:microsoft.com/office/officeart/2005/8/layout/process2"/>
    <dgm:cxn modelId="{27883466-99DF-4FAB-9836-F596B67488E6}" srcId="{92467C71-DAD1-4C7D-893C-BF39FF8D053A}" destId="{269D1DE6-AA98-42BE-A5B2-C4CDE73797B1}" srcOrd="1" destOrd="0" parTransId="{7DA5A50F-18A1-47B7-AE51-EFB88D9ED2F5}" sibTransId="{4BEC1070-5CEE-4170-B815-48E80A80C0C3}"/>
    <dgm:cxn modelId="{1FBB004E-D82F-4E93-B226-E42DFAB4C2DD}" srcId="{92467C71-DAD1-4C7D-893C-BF39FF8D053A}" destId="{880C5BC4-7955-452B-8866-3265028CBE08}" srcOrd="0" destOrd="0" parTransId="{4B546915-ABB4-4E91-8DDC-5E35C91B796B}" sibTransId="{C0367991-475A-444F-9BB5-0BE93F8E1CFC}"/>
    <dgm:cxn modelId="{6933779B-E990-45C5-AADE-C1E156C20465}" type="presOf" srcId="{498D0A90-871A-4590-8583-ED9BAF7BC4BA}" destId="{2834BE76-5383-4F33-B307-8FE925CAD956}" srcOrd="1" destOrd="0" presId="urn:microsoft.com/office/officeart/2005/8/layout/process2"/>
    <dgm:cxn modelId="{CACB31B7-2691-4782-8199-041C65E119C7}" srcId="{92467C71-DAD1-4C7D-893C-BF39FF8D053A}" destId="{686675CE-CE10-46C9-BD8B-F8ACB0B1541A}" srcOrd="3" destOrd="0" parTransId="{6DD5D2F2-B464-47B7-8678-B8D40128B2F7}" sibTransId="{498D0A90-871A-4590-8583-ED9BAF7BC4BA}"/>
    <dgm:cxn modelId="{72694901-CBDB-4E37-9B6C-C5AF4A93CC65}" type="presOf" srcId="{23D1A268-7C9D-411E-A426-2681A156CBA3}" destId="{FA289330-ED5C-4240-9257-B280B572035D}" srcOrd="1" destOrd="0" presId="urn:microsoft.com/office/officeart/2005/8/layout/process2"/>
    <dgm:cxn modelId="{BD6D89DE-2C22-4D57-B196-EE31308E53F8}" type="presOf" srcId="{4BEC1070-5CEE-4170-B815-48E80A80C0C3}" destId="{04DB6991-C46D-40A8-AF64-0B4BC8876D5F}" srcOrd="1" destOrd="0" presId="urn:microsoft.com/office/officeart/2005/8/layout/process2"/>
    <dgm:cxn modelId="{DD3D11AF-0383-49E5-B06A-8E6D02826677}" type="presOf" srcId="{C0367991-475A-444F-9BB5-0BE93F8E1CFC}" destId="{709AE63F-35CB-4968-A419-86774B91832F}" srcOrd="1" destOrd="0" presId="urn:microsoft.com/office/officeart/2005/8/layout/process2"/>
    <dgm:cxn modelId="{FABE2B52-2274-470A-97A4-BD348B6BE8DF}" type="presOf" srcId="{4BEC1070-5CEE-4170-B815-48E80A80C0C3}" destId="{D75D0F1D-6BF6-4174-8D15-898ADA82FE3F}" srcOrd="0" destOrd="0" presId="urn:microsoft.com/office/officeart/2005/8/layout/process2"/>
    <dgm:cxn modelId="{C54CB24B-3403-466E-AB4F-04966C7236ED}" type="presOf" srcId="{92467C71-DAD1-4C7D-893C-BF39FF8D053A}" destId="{27E0B6A4-54FD-4F7A-BA7C-94F200D7C04E}" srcOrd="0" destOrd="0" presId="urn:microsoft.com/office/officeart/2005/8/layout/process2"/>
    <dgm:cxn modelId="{8B3E9C7C-D4AB-4FBB-B2D7-115FE5207F1C}" srcId="{92467C71-DAD1-4C7D-893C-BF39FF8D053A}" destId="{9191CE36-2064-4470-B290-AD2756963AC5}" srcOrd="2" destOrd="0" parTransId="{1DEBD450-2450-4D11-A741-64F642C8DB3C}" sibTransId="{23D1A268-7C9D-411E-A426-2681A156CBA3}"/>
    <dgm:cxn modelId="{E90BAA36-393E-4FC4-91E2-E7D90B0563E7}" type="presOf" srcId="{269D1DE6-AA98-42BE-A5B2-C4CDE73797B1}" destId="{8F06C43A-D102-47CA-80E8-0A734AD046D1}" srcOrd="0" destOrd="0" presId="urn:microsoft.com/office/officeart/2005/8/layout/process2"/>
    <dgm:cxn modelId="{3B2CB7E5-9D18-45D5-99FE-C7D96AC8782A}" type="presOf" srcId="{BF4CFDEB-ADAC-49DB-9E73-66995C866653}" destId="{D9221B7C-7DDB-4188-BC14-30F7B4199043}" srcOrd="0" destOrd="0" presId="urn:microsoft.com/office/officeart/2005/8/layout/process2"/>
    <dgm:cxn modelId="{2DE9F38F-9C63-4264-AEFB-8CCC73D1C432}" type="presOf" srcId="{498D0A90-871A-4590-8583-ED9BAF7BC4BA}" destId="{D9EDB730-9217-4A1E-A87F-C4E0C1D9B450}" srcOrd="0" destOrd="0" presId="urn:microsoft.com/office/officeart/2005/8/layout/process2"/>
    <dgm:cxn modelId="{517B741E-4C63-466B-8FD7-B51FDB2EF184}" type="presOf" srcId="{686675CE-CE10-46C9-BD8B-F8ACB0B1541A}" destId="{E589EAA9-67CD-4BFF-B55D-C3BF7D38F3E5}" srcOrd="0" destOrd="0" presId="urn:microsoft.com/office/officeart/2005/8/layout/process2"/>
    <dgm:cxn modelId="{2B3F00D5-CC7F-4B17-B57F-D4D2EE58106C}" type="presOf" srcId="{23D1A268-7C9D-411E-A426-2681A156CBA3}" destId="{F3318D8B-AF7B-4C15-BD0B-EF8AC17AC336}" srcOrd="0" destOrd="0" presId="urn:microsoft.com/office/officeart/2005/8/layout/process2"/>
    <dgm:cxn modelId="{8B7BFF5D-9531-4329-A8A6-6815EB454943}" type="presOf" srcId="{C0367991-475A-444F-9BB5-0BE93F8E1CFC}" destId="{B34F5EDE-CA6F-4086-85D0-1B4AF93CAE1B}" srcOrd="0" destOrd="0" presId="urn:microsoft.com/office/officeart/2005/8/layout/process2"/>
    <dgm:cxn modelId="{29DF686D-B9DE-4ED4-9AAA-F5A92C46873F}" type="presOf" srcId="{880C5BC4-7955-452B-8866-3265028CBE08}" destId="{4D6287FA-6781-4BD5-84CE-BDB1F0BC18F2}" srcOrd="0" destOrd="0" presId="urn:microsoft.com/office/officeart/2005/8/layout/process2"/>
    <dgm:cxn modelId="{18E6673D-3AE0-4055-B3B1-840AFCCAFBC0}" srcId="{92467C71-DAD1-4C7D-893C-BF39FF8D053A}" destId="{BF4CFDEB-ADAC-49DB-9E73-66995C866653}" srcOrd="4" destOrd="0" parTransId="{C1569A5B-CE70-47E5-957C-C03775387A00}" sibTransId="{E69699E5-E02A-4D28-B51D-1B090B6F7757}"/>
    <dgm:cxn modelId="{EC760A74-FB84-488A-A527-CD8BBA7CC3F0}" type="presParOf" srcId="{27E0B6A4-54FD-4F7A-BA7C-94F200D7C04E}" destId="{4D6287FA-6781-4BD5-84CE-BDB1F0BC18F2}" srcOrd="0" destOrd="0" presId="urn:microsoft.com/office/officeart/2005/8/layout/process2"/>
    <dgm:cxn modelId="{3925AD1B-E6BA-481A-B452-98F985654C25}" type="presParOf" srcId="{27E0B6A4-54FD-4F7A-BA7C-94F200D7C04E}" destId="{B34F5EDE-CA6F-4086-85D0-1B4AF93CAE1B}" srcOrd="1" destOrd="0" presId="urn:microsoft.com/office/officeart/2005/8/layout/process2"/>
    <dgm:cxn modelId="{849A58AD-CF3F-4B10-8D19-FA610D668240}" type="presParOf" srcId="{B34F5EDE-CA6F-4086-85D0-1B4AF93CAE1B}" destId="{709AE63F-35CB-4968-A419-86774B91832F}" srcOrd="0" destOrd="0" presId="urn:microsoft.com/office/officeart/2005/8/layout/process2"/>
    <dgm:cxn modelId="{86B1A685-A6A2-4FCD-87BD-A06F97C657C9}" type="presParOf" srcId="{27E0B6A4-54FD-4F7A-BA7C-94F200D7C04E}" destId="{8F06C43A-D102-47CA-80E8-0A734AD046D1}" srcOrd="2" destOrd="0" presId="urn:microsoft.com/office/officeart/2005/8/layout/process2"/>
    <dgm:cxn modelId="{149A98CE-B910-480F-AE7F-302D81AD1937}" type="presParOf" srcId="{27E0B6A4-54FD-4F7A-BA7C-94F200D7C04E}" destId="{D75D0F1D-6BF6-4174-8D15-898ADA82FE3F}" srcOrd="3" destOrd="0" presId="urn:microsoft.com/office/officeart/2005/8/layout/process2"/>
    <dgm:cxn modelId="{2B959320-4E80-4E90-ACD3-E78F1AFD46AA}" type="presParOf" srcId="{D75D0F1D-6BF6-4174-8D15-898ADA82FE3F}" destId="{04DB6991-C46D-40A8-AF64-0B4BC8876D5F}" srcOrd="0" destOrd="0" presId="urn:microsoft.com/office/officeart/2005/8/layout/process2"/>
    <dgm:cxn modelId="{F2C265FC-BA9C-47FE-A04D-92ED5C651D8E}" type="presParOf" srcId="{27E0B6A4-54FD-4F7A-BA7C-94F200D7C04E}" destId="{C96D75D2-9ADC-422E-87DB-9D2E45CBE84A}" srcOrd="4" destOrd="0" presId="urn:microsoft.com/office/officeart/2005/8/layout/process2"/>
    <dgm:cxn modelId="{3D8FE789-377B-4492-82EB-E566E53B58AF}" type="presParOf" srcId="{27E0B6A4-54FD-4F7A-BA7C-94F200D7C04E}" destId="{F3318D8B-AF7B-4C15-BD0B-EF8AC17AC336}" srcOrd="5" destOrd="0" presId="urn:microsoft.com/office/officeart/2005/8/layout/process2"/>
    <dgm:cxn modelId="{927CF2A3-8E09-4004-8B75-C0D6416AAEEF}" type="presParOf" srcId="{F3318D8B-AF7B-4C15-BD0B-EF8AC17AC336}" destId="{FA289330-ED5C-4240-9257-B280B572035D}" srcOrd="0" destOrd="0" presId="urn:microsoft.com/office/officeart/2005/8/layout/process2"/>
    <dgm:cxn modelId="{E539589B-A41D-4AF0-9897-B8AE3583F365}" type="presParOf" srcId="{27E0B6A4-54FD-4F7A-BA7C-94F200D7C04E}" destId="{E589EAA9-67CD-4BFF-B55D-C3BF7D38F3E5}" srcOrd="6" destOrd="0" presId="urn:microsoft.com/office/officeart/2005/8/layout/process2"/>
    <dgm:cxn modelId="{BD73E688-58F4-4375-8628-8C23311A005C}" type="presParOf" srcId="{27E0B6A4-54FD-4F7A-BA7C-94F200D7C04E}" destId="{D9EDB730-9217-4A1E-A87F-C4E0C1D9B450}" srcOrd="7" destOrd="0" presId="urn:microsoft.com/office/officeart/2005/8/layout/process2"/>
    <dgm:cxn modelId="{30048D33-31CE-4076-B239-BB423A1FA5A5}" type="presParOf" srcId="{D9EDB730-9217-4A1E-A87F-C4E0C1D9B450}" destId="{2834BE76-5383-4F33-B307-8FE925CAD956}" srcOrd="0" destOrd="0" presId="urn:microsoft.com/office/officeart/2005/8/layout/process2"/>
    <dgm:cxn modelId="{2E779FDF-D93B-4B72-AA5D-16F8C70F738C}" type="presParOf" srcId="{27E0B6A4-54FD-4F7A-BA7C-94F200D7C04E}" destId="{D9221B7C-7DDB-4188-BC14-30F7B4199043}" srcOrd="8" destOrd="0" presId="urn:microsoft.com/office/officeart/2005/8/layout/process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6287FA-6781-4BD5-84CE-BDB1F0BC18F2}">
      <dsp:nvSpPr>
        <dsp:cNvPr id="0" name=""/>
        <dsp:cNvSpPr/>
      </dsp:nvSpPr>
      <dsp:spPr>
        <a:xfrm>
          <a:off x="1689558" y="901"/>
          <a:ext cx="1897733" cy="1054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zh-CN" altLang="en-US" sz="4400" kern="1200"/>
            <a:t>申请</a:t>
          </a:r>
        </a:p>
      </dsp:txBody>
      <dsp:txXfrm>
        <a:off x="1689558" y="901"/>
        <a:ext cx="1897733" cy="1054296"/>
      </dsp:txXfrm>
    </dsp:sp>
    <dsp:sp modelId="{B34F5EDE-CA6F-4086-85D0-1B4AF93CAE1B}">
      <dsp:nvSpPr>
        <dsp:cNvPr id="0" name=""/>
        <dsp:cNvSpPr/>
      </dsp:nvSpPr>
      <dsp:spPr>
        <a:xfrm rot="5400000">
          <a:off x="2440744" y="1081554"/>
          <a:ext cx="395361" cy="4744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zh-CN" altLang="en-US" sz="1900" kern="1200"/>
        </a:p>
      </dsp:txBody>
      <dsp:txXfrm rot="5400000">
        <a:off x="2440744" y="1081554"/>
        <a:ext cx="395361" cy="474433"/>
      </dsp:txXfrm>
    </dsp:sp>
    <dsp:sp modelId="{8F06C43A-D102-47CA-80E8-0A734AD046D1}">
      <dsp:nvSpPr>
        <dsp:cNvPr id="0" name=""/>
        <dsp:cNvSpPr/>
      </dsp:nvSpPr>
      <dsp:spPr>
        <a:xfrm>
          <a:off x="1689558" y="1582345"/>
          <a:ext cx="1897733" cy="1054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zh-CN" altLang="en-US" sz="4400" kern="1200"/>
            <a:t>受理</a:t>
          </a:r>
        </a:p>
      </dsp:txBody>
      <dsp:txXfrm>
        <a:off x="1689558" y="1582345"/>
        <a:ext cx="1897733" cy="1054296"/>
      </dsp:txXfrm>
    </dsp:sp>
    <dsp:sp modelId="{D75D0F1D-6BF6-4174-8D15-898ADA82FE3F}">
      <dsp:nvSpPr>
        <dsp:cNvPr id="0" name=""/>
        <dsp:cNvSpPr/>
      </dsp:nvSpPr>
      <dsp:spPr>
        <a:xfrm rot="5400000">
          <a:off x="2440744" y="2662998"/>
          <a:ext cx="395361" cy="4744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zh-CN" altLang="en-US" sz="1900" kern="1200"/>
        </a:p>
      </dsp:txBody>
      <dsp:txXfrm rot="5400000">
        <a:off x="2440744" y="2662998"/>
        <a:ext cx="395361" cy="474433"/>
      </dsp:txXfrm>
    </dsp:sp>
    <dsp:sp modelId="{C96D75D2-9ADC-422E-87DB-9D2E45CBE84A}">
      <dsp:nvSpPr>
        <dsp:cNvPr id="0" name=""/>
        <dsp:cNvSpPr/>
      </dsp:nvSpPr>
      <dsp:spPr>
        <a:xfrm>
          <a:off x="1689558" y="3163789"/>
          <a:ext cx="1897733" cy="1054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zh-CN" altLang="en-US" sz="4400" kern="1200"/>
            <a:t>审查</a:t>
          </a:r>
        </a:p>
      </dsp:txBody>
      <dsp:txXfrm>
        <a:off x="1689558" y="3163789"/>
        <a:ext cx="1897733" cy="1054296"/>
      </dsp:txXfrm>
    </dsp:sp>
    <dsp:sp modelId="{F3318D8B-AF7B-4C15-BD0B-EF8AC17AC336}">
      <dsp:nvSpPr>
        <dsp:cNvPr id="0" name=""/>
        <dsp:cNvSpPr/>
      </dsp:nvSpPr>
      <dsp:spPr>
        <a:xfrm rot="5400000">
          <a:off x="2440744" y="4244442"/>
          <a:ext cx="395361" cy="4744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zh-CN" altLang="en-US" sz="1900" kern="1200"/>
        </a:p>
      </dsp:txBody>
      <dsp:txXfrm rot="5400000">
        <a:off x="2440744" y="4244442"/>
        <a:ext cx="395361" cy="474433"/>
      </dsp:txXfrm>
    </dsp:sp>
    <dsp:sp modelId="{E589EAA9-67CD-4BFF-B55D-C3BF7D38F3E5}">
      <dsp:nvSpPr>
        <dsp:cNvPr id="0" name=""/>
        <dsp:cNvSpPr/>
      </dsp:nvSpPr>
      <dsp:spPr>
        <a:xfrm>
          <a:off x="1689558" y="4745233"/>
          <a:ext cx="1897733" cy="1054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zh-CN" altLang="en-US" sz="4400" kern="1200"/>
            <a:t>决定</a:t>
          </a:r>
        </a:p>
      </dsp:txBody>
      <dsp:txXfrm>
        <a:off x="1689558" y="4745233"/>
        <a:ext cx="1897733" cy="1054296"/>
      </dsp:txXfrm>
    </dsp:sp>
    <dsp:sp modelId="{D9EDB730-9217-4A1E-A87F-C4E0C1D9B450}">
      <dsp:nvSpPr>
        <dsp:cNvPr id="0" name=""/>
        <dsp:cNvSpPr/>
      </dsp:nvSpPr>
      <dsp:spPr>
        <a:xfrm rot="5400000">
          <a:off x="2440744" y="5825887"/>
          <a:ext cx="395361" cy="4744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zh-CN" altLang="en-US" sz="1900" kern="1200"/>
        </a:p>
      </dsp:txBody>
      <dsp:txXfrm rot="5400000">
        <a:off x="2440744" y="5825887"/>
        <a:ext cx="395361" cy="474433"/>
      </dsp:txXfrm>
    </dsp:sp>
    <dsp:sp modelId="{D9221B7C-7DDB-4188-BC14-30F7B4199043}">
      <dsp:nvSpPr>
        <dsp:cNvPr id="0" name=""/>
        <dsp:cNvSpPr/>
      </dsp:nvSpPr>
      <dsp:spPr>
        <a:xfrm>
          <a:off x="1689558" y="6326677"/>
          <a:ext cx="1897733" cy="1054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zh-CN" altLang="en-US" sz="4400" kern="1200"/>
            <a:t>送达</a:t>
          </a:r>
        </a:p>
      </dsp:txBody>
      <dsp:txXfrm>
        <a:off x="1689558" y="6326677"/>
        <a:ext cx="1897733" cy="10542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32A72-FD82-4E38-AAFE-4CDB4159574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1063</Words>
  <Characters>6062</Characters>
  <Lines>50</Lines>
  <Paragraphs>14</Paragraphs>
  <TotalTime>4</TotalTime>
  <ScaleCrop>false</ScaleCrop>
  <LinksUpToDate>false</LinksUpToDate>
  <CharactersWithSpaces>7111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2018-12-17T11:15:00Z</dcterms:created>
  <dc:creator>巴州烟草网络用户</dc:creator>
  <cp:lastModifiedBy>Administrator</cp:lastModifiedBy>
  <cp:lastPrinted>2022-07-04T03:19:00Z</cp:lastPrinted>
  <dcterms:modified xsi:type="dcterms:W3CDTF">2022-09-19T04:53:11Z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