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846" w:rsidRDefault="00E25E62">
      <w:pPr>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博湖县自然资源局建设用地改变用途审批</w:t>
      </w:r>
    </w:p>
    <w:p w:rsidR="00ED4846" w:rsidRDefault="00ED4846">
      <w:pPr>
        <w:jc w:val="center"/>
        <w:rPr>
          <w:rFonts w:ascii="方正小标宋_GBK" w:eastAsia="方正小标宋_GBK" w:hAnsi="方正小标宋_GBK" w:cs="方正小标宋_GBK"/>
          <w:sz w:val="40"/>
          <w:szCs w:val="40"/>
        </w:rPr>
      </w:pPr>
    </w:p>
    <w:p w:rsidR="00ED4846" w:rsidRDefault="00E25E62">
      <w:pPr>
        <w:numPr>
          <w:ilvl w:val="0"/>
          <w:numId w:val="1"/>
        </w:numPr>
        <w:spacing w:line="560" w:lineRule="exact"/>
        <w:rPr>
          <w:rFonts w:ascii="仿宋" w:eastAsia="仿宋" w:hAnsi="仿宋" w:cs="仿宋_GB2312"/>
          <w:b/>
          <w:bCs/>
          <w:sz w:val="32"/>
          <w:szCs w:val="32"/>
        </w:rPr>
      </w:pPr>
      <w:r>
        <w:rPr>
          <w:rFonts w:ascii="仿宋" w:eastAsia="仿宋" w:hAnsi="仿宋" w:cs="仿宋_GB2312" w:hint="eastAsia"/>
          <w:b/>
          <w:bCs/>
          <w:sz w:val="32"/>
          <w:szCs w:val="32"/>
        </w:rPr>
        <w:t>提交资料</w:t>
      </w:r>
    </w:p>
    <w:p w:rsidR="00ED4846" w:rsidRDefault="00E25E62">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1、改变土地用途的申请报告；</w:t>
      </w:r>
    </w:p>
    <w:p w:rsidR="00ED4846" w:rsidRDefault="00E25E62">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2、法人身份证明书、委托人身份证明书；</w:t>
      </w:r>
    </w:p>
    <w:p w:rsidR="00ED4846" w:rsidRDefault="00E25E62">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3、授权委托书；</w:t>
      </w:r>
    </w:p>
    <w:p w:rsidR="00ED4846" w:rsidRDefault="00E25E62">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4、国有土地使用证或不动产权证；</w:t>
      </w:r>
    </w:p>
    <w:p w:rsidR="00ED4846" w:rsidRDefault="00E25E62">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5、选址意见书或规划设计条件、蓝线图；</w:t>
      </w:r>
    </w:p>
    <w:p w:rsidR="00ED4846" w:rsidRDefault="00E25E62">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6、划拨决定书或土地出让合同书；</w:t>
      </w:r>
    </w:p>
    <w:p w:rsidR="00ED4846" w:rsidRDefault="00E25E62">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7、土地评估报告（出让用地）；</w:t>
      </w:r>
    </w:p>
    <w:p w:rsidR="00ED4846" w:rsidRDefault="00E25E62">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8、土地勘界报告和红线图；</w:t>
      </w:r>
    </w:p>
    <w:p w:rsidR="00ED4846" w:rsidRDefault="00E25E62">
      <w:pPr>
        <w:spacing w:line="560" w:lineRule="exact"/>
        <w:ind w:firstLineChars="200" w:firstLine="640"/>
        <w:rPr>
          <w:rFonts w:ascii="方正仿宋_GBK" w:eastAsia="方正仿宋_GBK" w:hAnsi="方正仿宋_GBK" w:cs="方正仿宋_GBK"/>
          <w:kern w:val="0"/>
          <w:sz w:val="32"/>
          <w:szCs w:val="32"/>
          <w:lang w:bidi="ar"/>
        </w:rPr>
      </w:pPr>
      <w:r>
        <w:rPr>
          <w:rFonts w:ascii="方正仿宋_GBK" w:eastAsia="方正仿宋_GBK" w:hAnsi="方正仿宋_GBK" w:cs="方正仿宋_GBK" w:hint="eastAsia"/>
          <w:kern w:val="0"/>
          <w:sz w:val="32"/>
          <w:szCs w:val="32"/>
          <w:lang w:bidi="ar"/>
        </w:rPr>
        <w:t>9、缴纳出让金票据；</w:t>
      </w:r>
    </w:p>
    <w:p w:rsidR="00ED4846" w:rsidRDefault="00E25E62">
      <w:pPr>
        <w:spacing w:line="560" w:lineRule="exact"/>
        <w:rPr>
          <w:rFonts w:ascii="仿宋" w:eastAsia="仿宋" w:hAnsi="仿宋" w:cs="仿宋_GB2312"/>
          <w:b/>
          <w:bCs/>
          <w:sz w:val="32"/>
          <w:szCs w:val="32"/>
        </w:rPr>
      </w:pPr>
      <w:r>
        <w:rPr>
          <w:rFonts w:ascii="仿宋" w:eastAsia="仿宋" w:hAnsi="仿宋" w:cs="仿宋_GB2312" w:hint="eastAsia"/>
          <w:b/>
          <w:bCs/>
          <w:sz w:val="32"/>
          <w:szCs w:val="32"/>
        </w:rPr>
        <w:t>二、办理程序</w:t>
      </w:r>
    </w:p>
    <w:p w:rsidR="00ED4846" w:rsidRDefault="00E25E62">
      <w:pPr>
        <w:numPr>
          <w:ilvl w:val="0"/>
          <w:numId w:val="2"/>
        </w:numPr>
        <w:spacing w:line="560" w:lineRule="exact"/>
        <w:ind w:firstLineChars="200" w:firstLine="620"/>
        <w:jc w:val="left"/>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提交申请，向县自然资源局工程项目审批窗口提交申请及相关材料；</w:t>
      </w:r>
    </w:p>
    <w:p w:rsidR="00ED4846" w:rsidRDefault="00E25E62">
      <w:pPr>
        <w:numPr>
          <w:ilvl w:val="0"/>
          <w:numId w:val="2"/>
        </w:numPr>
        <w:spacing w:line="560" w:lineRule="exact"/>
        <w:ind w:firstLineChars="200" w:firstLine="620"/>
        <w:jc w:val="left"/>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形式审查，县自然资源局工程项目审批窗口对提交资料是否符合法定形式进行审核；</w:t>
      </w:r>
    </w:p>
    <w:p w:rsidR="00ED4846" w:rsidRDefault="00E25E62">
      <w:pPr>
        <w:numPr>
          <w:ilvl w:val="0"/>
          <w:numId w:val="2"/>
        </w:numPr>
        <w:spacing w:line="560" w:lineRule="exact"/>
        <w:ind w:firstLineChars="200" w:firstLine="620"/>
        <w:jc w:val="left"/>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材料审查，县自然资源局工程项目审批窗口对提交资料是否真实完整符合要求；</w:t>
      </w:r>
    </w:p>
    <w:p w:rsidR="00ED4846" w:rsidRDefault="00E25E62">
      <w:pPr>
        <w:numPr>
          <w:ilvl w:val="0"/>
          <w:numId w:val="2"/>
        </w:numPr>
        <w:spacing w:line="560" w:lineRule="exact"/>
        <w:ind w:firstLineChars="200" w:firstLine="620"/>
        <w:jc w:val="left"/>
        <w:rPr>
          <w:rFonts w:ascii="仿宋" w:eastAsia="仿宋" w:hAnsi="仿宋" w:cs="仿宋_GB2312"/>
          <w:b/>
          <w:bCs/>
          <w:sz w:val="32"/>
          <w:szCs w:val="32"/>
        </w:rPr>
      </w:pPr>
      <w:r>
        <w:rPr>
          <w:rFonts w:ascii="方正仿宋_GBK" w:eastAsia="方正仿宋_GBK" w:hAnsi="方正仿宋_GBK" w:cs="方正仿宋_GBK" w:hint="eastAsia"/>
          <w:sz w:val="31"/>
          <w:szCs w:val="31"/>
        </w:rPr>
        <w:t>变更国有建设用地使用权出让合同；</w:t>
      </w:r>
    </w:p>
    <w:p w:rsidR="00ED4846" w:rsidRDefault="00E25E62">
      <w:pPr>
        <w:numPr>
          <w:ilvl w:val="0"/>
          <w:numId w:val="2"/>
        </w:numPr>
        <w:spacing w:line="560" w:lineRule="exact"/>
        <w:ind w:firstLineChars="200" w:firstLine="620"/>
        <w:jc w:val="left"/>
        <w:rPr>
          <w:rFonts w:ascii="仿宋" w:eastAsia="仿宋" w:hAnsi="仿宋" w:cs="仿宋_GB2312"/>
          <w:b/>
          <w:bCs/>
          <w:sz w:val="32"/>
          <w:szCs w:val="32"/>
        </w:rPr>
      </w:pPr>
      <w:r>
        <w:rPr>
          <w:rFonts w:ascii="方正仿宋_GBK" w:eastAsia="方正仿宋_GBK" w:hAnsi="方正仿宋_GBK" w:cs="方正仿宋_GBK" w:hint="eastAsia"/>
          <w:sz w:val="31"/>
          <w:szCs w:val="31"/>
        </w:rPr>
        <w:t>移交不动产登记中心办证。</w:t>
      </w:r>
    </w:p>
    <w:p w:rsidR="00ED4846" w:rsidRDefault="00E25E62">
      <w:pPr>
        <w:spacing w:line="560" w:lineRule="exact"/>
        <w:jc w:val="left"/>
        <w:rPr>
          <w:rFonts w:ascii="仿宋" w:eastAsia="仿宋" w:hAnsi="仿宋" w:cs="仿宋_GB2312"/>
          <w:b/>
          <w:bCs/>
          <w:sz w:val="32"/>
          <w:szCs w:val="32"/>
        </w:rPr>
      </w:pPr>
      <w:r>
        <w:rPr>
          <w:rFonts w:ascii="仿宋" w:eastAsia="仿宋" w:hAnsi="仿宋" w:cs="仿宋_GB2312" w:hint="eastAsia"/>
          <w:b/>
          <w:bCs/>
          <w:sz w:val="32"/>
          <w:szCs w:val="32"/>
        </w:rPr>
        <w:t>三、审批流程</w:t>
      </w:r>
    </w:p>
    <w:p w:rsidR="00ED4846" w:rsidRDefault="00E25E62">
      <w:pPr>
        <w:spacing w:line="560" w:lineRule="exact"/>
        <w:ind w:firstLineChars="200" w:firstLine="620"/>
        <w:jc w:val="left"/>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及时组织受理审批，提交局务会审查，</w:t>
      </w:r>
      <w:proofErr w:type="gramStart"/>
      <w:r>
        <w:rPr>
          <w:rFonts w:ascii="方正仿宋_GBK" w:eastAsia="方正仿宋_GBK" w:hAnsi="方正仿宋_GBK" w:cs="方正仿宋_GBK" w:hint="eastAsia"/>
          <w:sz w:val="31"/>
          <w:szCs w:val="31"/>
        </w:rPr>
        <w:t>呈报县</w:t>
      </w:r>
      <w:proofErr w:type="gramEnd"/>
      <w:r>
        <w:rPr>
          <w:rFonts w:ascii="方正仿宋_GBK" w:eastAsia="方正仿宋_GBK" w:hAnsi="方正仿宋_GBK" w:cs="方正仿宋_GBK" w:hint="eastAsia"/>
          <w:sz w:val="31"/>
          <w:szCs w:val="31"/>
        </w:rPr>
        <w:t>人民政府批准后行文批复，变更国有建设用地使用权出让合同，移交不动</w:t>
      </w:r>
      <w:r>
        <w:rPr>
          <w:rFonts w:ascii="方正仿宋_GBK" w:eastAsia="方正仿宋_GBK" w:hAnsi="方正仿宋_GBK" w:cs="方正仿宋_GBK" w:hint="eastAsia"/>
          <w:sz w:val="31"/>
          <w:szCs w:val="31"/>
        </w:rPr>
        <w:lastRenderedPageBreak/>
        <w:t>产登记中心办证。</w:t>
      </w:r>
    </w:p>
    <w:p w:rsidR="00ED4846" w:rsidRDefault="00E25E62">
      <w:pPr>
        <w:spacing w:line="560" w:lineRule="exact"/>
        <w:rPr>
          <w:rFonts w:ascii="方正仿宋_GBK" w:eastAsia="方正仿宋_GBK" w:hAnsi="方正仿宋_GBK" w:cs="方正仿宋_GBK"/>
          <w:sz w:val="31"/>
          <w:szCs w:val="31"/>
        </w:rPr>
      </w:pPr>
      <w:r>
        <w:rPr>
          <w:rFonts w:ascii="仿宋" w:eastAsia="仿宋" w:hAnsi="仿宋" w:cs="仿宋_GB2312" w:hint="eastAsia"/>
          <w:b/>
          <w:bCs/>
          <w:sz w:val="32"/>
          <w:szCs w:val="32"/>
        </w:rPr>
        <w:t>四、办理时限：</w:t>
      </w:r>
      <w:r>
        <w:rPr>
          <w:rFonts w:ascii="方正仿宋_GBK" w:eastAsia="方正仿宋_GBK" w:hAnsi="方正仿宋_GBK" w:cs="方正仿宋_GBK" w:hint="eastAsia"/>
          <w:sz w:val="31"/>
          <w:szCs w:val="31"/>
        </w:rPr>
        <w:t>15个工作日</w:t>
      </w:r>
    </w:p>
    <w:p w:rsidR="00ED4846" w:rsidRDefault="00E25E62">
      <w:pPr>
        <w:spacing w:line="560" w:lineRule="exact"/>
        <w:rPr>
          <w:rFonts w:ascii="方正仿宋_GBK" w:eastAsia="方正仿宋_GBK" w:hAnsi="方正仿宋_GBK" w:cs="方正仿宋_GBK"/>
          <w:sz w:val="31"/>
          <w:szCs w:val="31"/>
        </w:rPr>
      </w:pPr>
      <w:r>
        <w:rPr>
          <w:rFonts w:ascii="仿宋" w:eastAsia="仿宋" w:hAnsi="仿宋" w:cs="仿宋_GB2312" w:hint="eastAsia"/>
          <w:b/>
          <w:bCs/>
          <w:sz w:val="32"/>
          <w:szCs w:val="32"/>
        </w:rPr>
        <w:t>五、收费标准：</w:t>
      </w:r>
      <w:r>
        <w:rPr>
          <w:rFonts w:ascii="方正仿宋_GBK" w:eastAsia="方正仿宋_GBK" w:hAnsi="方正仿宋_GBK" w:cs="方正仿宋_GBK" w:hint="eastAsia"/>
          <w:sz w:val="31"/>
          <w:szCs w:val="31"/>
        </w:rPr>
        <w:t>不收费</w:t>
      </w:r>
    </w:p>
    <w:p w:rsidR="00DB6C0D" w:rsidRDefault="00E25E62" w:rsidP="00DB6C0D">
      <w:pPr>
        <w:widowControl/>
        <w:spacing w:line="520" w:lineRule="exact"/>
        <w:jc w:val="left"/>
        <w:rPr>
          <w:rFonts w:ascii="仿宋_GB2312" w:eastAsia="仿宋_GB2312" w:hAnsi="仿宋_GB2312" w:cs="仿宋_GB2312"/>
          <w:sz w:val="32"/>
          <w:szCs w:val="32"/>
        </w:rPr>
      </w:pPr>
      <w:r>
        <w:rPr>
          <w:rFonts w:ascii="仿宋" w:eastAsia="仿宋" w:hAnsi="仿宋" w:cs="仿宋_GB2312" w:hint="eastAsia"/>
          <w:b/>
          <w:bCs/>
          <w:sz w:val="32"/>
          <w:szCs w:val="32"/>
        </w:rPr>
        <w:t>六、办理地点：</w:t>
      </w:r>
      <w:r w:rsidR="00DB6C0D">
        <w:rPr>
          <w:rFonts w:ascii="仿宋_GB2312" w:eastAsia="仿宋_GB2312" w:hAnsi="仿宋_GB2312" w:cs="仿宋_GB2312" w:hint="eastAsia"/>
          <w:sz w:val="32"/>
          <w:szCs w:val="32"/>
        </w:rPr>
        <w:t>博湖县行政服务中心59号工程建设规划许可</w:t>
      </w:r>
      <w:r w:rsidR="00DB6C0D">
        <w:rPr>
          <w:rFonts w:ascii="仿宋_GB2312" w:eastAsia="仿宋_GB2312" w:hAnsi="仿宋_GB2312" w:cs="仿宋_GB2312" w:hint="eastAsia"/>
          <w:kern w:val="0"/>
          <w:sz w:val="32"/>
          <w:szCs w:val="32"/>
        </w:rPr>
        <w:t>窗口</w:t>
      </w:r>
      <w:r w:rsidR="00DB6C0D">
        <w:rPr>
          <w:rFonts w:ascii="仿宋_GB2312" w:eastAsia="仿宋_GB2312" w:hAnsi="仿宋_GB2312" w:cs="仿宋_GB2312" w:hint="eastAsia"/>
          <w:sz w:val="32"/>
          <w:szCs w:val="32"/>
        </w:rPr>
        <w:t>（博湖县博湖镇光华南路80号，博湖县农商行二楼）</w:t>
      </w:r>
    </w:p>
    <w:p w:rsidR="00DB6C0D" w:rsidRDefault="00DB6C0D" w:rsidP="00DB6C0D">
      <w:pPr>
        <w:widowControl/>
        <w:shd w:val="clear" w:color="auto" w:fill="FFFFFF"/>
        <w:spacing w:line="560" w:lineRule="exact"/>
        <w:ind w:firstLineChars="200" w:firstLine="640"/>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32"/>
          <w:szCs w:val="32"/>
          <w:shd w:val="clear" w:color="auto" w:fill="FFFFFF"/>
          <w:lang w:bidi="ar"/>
        </w:rPr>
        <w:t>联系电话：0996-6929353</w:t>
      </w:r>
    </w:p>
    <w:p w:rsidR="00ED4846" w:rsidRDefault="00ED4846" w:rsidP="00DB6C0D">
      <w:pPr>
        <w:spacing w:line="560" w:lineRule="exact"/>
        <w:jc w:val="left"/>
        <w:rPr>
          <w:rFonts w:ascii="仿宋" w:eastAsia="仿宋" w:hAnsi="仿宋"/>
          <w:sz w:val="32"/>
          <w:szCs w:val="32"/>
        </w:rPr>
      </w:pPr>
      <w:bookmarkStart w:id="0" w:name="_GoBack"/>
      <w:bookmarkEnd w:id="0"/>
    </w:p>
    <w:p w:rsidR="00ED4846" w:rsidRDefault="00ED4846">
      <w:pPr>
        <w:ind w:leftChars="200" w:left="420"/>
        <w:jc w:val="left"/>
        <w:rPr>
          <w:rFonts w:ascii="方正仿宋_GBK" w:eastAsia="方正仿宋_GBK" w:hAnsi="方正仿宋_GBK" w:cs="方正仿宋_GBK"/>
          <w:sz w:val="31"/>
          <w:szCs w:val="31"/>
        </w:rPr>
      </w:pPr>
    </w:p>
    <w:sectPr w:rsidR="00ED48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2E51AA"/>
    <w:multiLevelType w:val="singleLevel"/>
    <w:tmpl w:val="D32E51AA"/>
    <w:lvl w:ilvl="0">
      <w:start w:val="1"/>
      <w:numFmt w:val="chineseCounting"/>
      <w:suff w:val="nothing"/>
      <w:lvlText w:val="%1、"/>
      <w:lvlJc w:val="left"/>
      <w:rPr>
        <w:rFonts w:hint="eastAsia"/>
      </w:rPr>
    </w:lvl>
  </w:abstractNum>
  <w:abstractNum w:abstractNumId="1">
    <w:nsid w:val="DAD708B6"/>
    <w:multiLevelType w:val="singleLevel"/>
    <w:tmpl w:val="DAD708B6"/>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800279"/>
    <w:rsid w:val="00800279"/>
    <w:rsid w:val="00DB6C0D"/>
    <w:rsid w:val="00E25E62"/>
    <w:rsid w:val="00ED4846"/>
    <w:rsid w:val="00ED6C8E"/>
    <w:rsid w:val="02987C81"/>
    <w:rsid w:val="07154E88"/>
    <w:rsid w:val="145F42FA"/>
    <w:rsid w:val="1ECF762E"/>
    <w:rsid w:val="234D4CE0"/>
    <w:rsid w:val="25237FEF"/>
    <w:rsid w:val="2592586C"/>
    <w:rsid w:val="2B4D1B6C"/>
    <w:rsid w:val="2CD0749A"/>
    <w:rsid w:val="2E694577"/>
    <w:rsid w:val="35012E5B"/>
    <w:rsid w:val="37C251E3"/>
    <w:rsid w:val="3BF1225F"/>
    <w:rsid w:val="40EA2AC4"/>
    <w:rsid w:val="436F3E6E"/>
    <w:rsid w:val="451E5A03"/>
    <w:rsid w:val="47342AE8"/>
    <w:rsid w:val="4A975BC4"/>
    <w:rsid w:val="62F9629D"/>
    <w:rsid w:val="68D810FE"/>
    <w:rsid w:val="7186176F"/>
    <w:rsid w:val="73782683"/>
    <w:rsid w:val="75EF1516"/>
    <w:rsid w:val="7E277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Words>
  <Characters>403</Characters>
  <Application>Microsoft Office Word</Application>
  <DocSecurity>0</DocSecurity>
  <Lines>3</Lines>
  <Paragraphs>1</Paragraphs>
  <ScaleCrop>false</ScaleCrop>
  <Company>微软中国</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4</cp:revision>
  <dcterms:created xsi:type="dcterms:W3CDTF">2022-08-15T16:32:00Z</dcterms:created>
  <dcterms:modified xsi:type="dcterms:W3CDTF">2022-12-18T15:33:00Z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478016369D05441A8669C825B722E88F</vt:lpwstr>
  </property>
</Properties>
</file>