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对教师申诉的处理办理服务指南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《中华人民共和国教师法》第三十九条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不服从学校或者教育行政机构做出的处理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1、证据材料（一份）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2、申诉书（一份）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3、居民身份证（一份）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ind w:firstLine="1760" w:firstLineChars="400"/>
        <w:rPr>
          <w:sz w:val="44"/>
        </w:rPr>
      </w:pPr>
      <w:r>
        <w:rPr>
          <w:sz w:val="44"/>
        </w:rPr>
        <w:pict>
          <v:line id="_x0000_s1195" o:spid="_x0000_s1195" o:spt="20" style="position:absolute;left:0pt;margin-left:169.8pt;margin-top:75.55pt;height:29.2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196" o:spid="_x0000_s1196" o:spt="202" type="#_x0000_t202" style="position:absolute;left:0pt;margin-left:50.55pt;margin-top:11.8pt;height:36.8pt;width:242.2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spacing w:val="0"/>
                      <w:position w:val="0"/>
                      <w:sz w:val="32"/>
                      <w:szCs w:val="32"/>
                      <w:lang w:val="en-US" w:eastAsia="zh-CN"/>
                    </w:rPr>
                    <w:t>填写教师申诉申请</w:t>
                  </w:r>
                </w:p>
              </w:txbxContent>
            </v:textbox>
          </v:shape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pict>
          <v:shape id="_x0000_s1197" o:spid="_x0000_s1197" o:spt="202" type="#_x0000_t202" style="position:absolute;left:0pt;margin-left:49.8pt;margin-top:3.85pt;height:39.85pt;width:241.8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spacing w:val="0"/>
                      <w:position w:val="0"/>
                      <w:sz w:val="30"/>
                      <w:szCs w:val="30"/>
                      <w:lang w:val="en-US" w:eastAsia="zh-CN"/>
                    </w:rPr>
                    <w:t>初审５个工作日内，做出是否受理</w:t>
                  </w:r>
                </w:p>
              </w:txbxContent>
            </v:textbox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w:pict>
          <v:line id="_x0000_s1198" o:spid="_x0000_s1198" o:spt="20" style="position:absolute;left:0pt;margin-left:166.05pt;margin-top:4.45pt;height:29.2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pict>
          <v:shape id="_x0000_s1199" o:spid="_x0000_s1199" o:spt="202" type="#_x0000_t202" style="position:absolute;left:0pt;margin-left:40.8pt;margin-top:230.5pt;height:56.3pt;width:249.7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spacing w:val="0"/>
                      <w:position w:val="0"/>
                      <w:sz w:val="32"/>
                      <w:szCs w:val="32"/>
                      <w:lang w:val="en-US" w:eastAsia="zh-CN"/>
                    </w:rPr>
                    <w:t>结果反馈</w:t>
                  </w:r>
                </w:p>
              </w:txbxContent>
            </v:textbox>
          </v:shape>
        </w:pict>
      </w:r>
      <w:r>
        <w:rPr>
          <w:sz w:val="44"/>
        </w:rPr>
        <w:pict>
          <v:line id="_x0000_s1200" o:spid="_x0000_s1200" o:spt="20" style="position:absolute;left:0pt;margin-left:163.05pt;margin-top:184pt;height:29.2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201" o:spid="_x0000_s1201" o:spt="202" type="#_x0000_t202" style="position:absolute;left:0pt;margin-left:43.8pt;margin-top:118.75pt;height:31.3pt;width:243.7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spacing w:val="0"/>
                      <w:position w:val="0"/>
                      <w:sz w:val="32"/>
                      <w:szCs w:val="32"/>
                      <w:lang w:val="en-US" w:eastAsia="zh-CN"/>
                    </w:rPr>
                    <w:t>受理后调查核实</w:t>
                  </w:r>
                </w:p>
              </w:txbxContent>
            </v:textbox>
          </v:shape>
        </w:pict>
      </w:r>
      <w:r>
        <w:rPr>
          <w:sz w:val="44"/>
        </w:rPr>
        <w:pict>
          <v:line id="_x0000_s1202" o:spid="_x0000_s1202" o:spt="20" style="position:absolute;left:0pt;margin-left:163.8pt;margin-top:79pt;height:29.2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203" o:spid="_x0000_s1203" o:spt="202" type="#_x0000_t202" style="position:absolute;left:0pt;margin-left:51.3pt;margin-top:15.25pt;height:35.3pt;width:234.2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spacing w:val="0"/>
                      <w:position w:val="0"/>
                      <w:sz w:val="32"/>
                      <w:szCs w:val="32"/>
                      <w:lang w:val="en-US" w:eastAsia="zh-CN"/>
                    </w:rPr>
                    <w:t>送达受理或不受理通知书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：博湖县教育和科学技术局30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21045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4E85F00"/>
    <w:rsid w:val="57590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2022-08-18T05:34:56Z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55b9d-0615-4694-a2d9-71c8b73d37d1}">
  <ds:schemaRefs/>
</ds:datastoreItem>
</file>

<file path=customXml/itemProps3.xml><?xml version="1.0" encoding="utf-8"?>
<ds:datastoreItem xmlns:ds="http://schemas.openxmlformats.org/officeDocument/2006/customXml" ds:itemID="{33815fa2-b6de-4776-b495-de6c5d71d9a6}">
  <ds:schemaRefs/>
</ds:datastoreItem>
</file>

<file path=customXml/itemProps4.xml><?xml version="1.0" encoding="utf-8"?>
<ds:datastoreItem xmlns:ds="http://schemas.openxmlformats.org/officeDocument/2006/customXml" ds:itemID="{42afbe0d-3977-4674-a661-ff394cc48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286</Characters>
  <Lines>0</Lines>
  <Paragraphs>0</Paragraphs>
  <TotalTime>157256165</TotalTime>
  <ScaleCrop>false</ScaleCrop>
  <LinksUpToDate>false</LinksUpToDate>
  <CharactersWithSpaces>290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DAEAF2EDBF2C428AAA69A42F8B177517</vt:lpwstr>
  </property>
</Properties>
</file>