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position w:val="0"/>
          <w:sz w:val="40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position w:val="0"/>
          <w:sz w:val="40"/>
          <w:szCs w:val="36"/>
          <w:lang w:val="en-US" w:eastAsia="zh-CN"/>
        </w:rPr>
        <w:t>对各类优秀学生的奖励办理服务指南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    博湖县教育和科学技术局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《普通高等学校学生管理规定》(2005年3月25日教育部令第21号发布，2016年12月16日教育部令第41号修订)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    第四十九条：学校、省（区、市）和国家有关部门应当对在德、智、体、美等方面全面发展或者在思想品德、学业成绩、科技创造、体育竞赛、文艺活动、志愿服务及社会实践等方面表现突出的学生，给予表彰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    第五十一条：对学生的表彰和奖励可以采取授予‘三好学生’称号或者其他荣誉称号、颁发奖学金等多种形式，给予相应的精神鼓励或者物质奖励。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《中共中央 国务院关于进一步加强和改进未成年人思想道德建设的若干意见》（中发〔2004〕8号）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    第十六条第二款：“要运用各种方式向广大未成年人宣传介绍古今中外的杰出人物、道德楷模和先进典型，激励他们崇尚先进、学习先进。通过评选三好学生、优秀团员和少先队员、先进集体等活动，为未成年人树立可亲、可信、可敬、可学的榜样，让他们从榜样的感人事迹和优秀品质中受到鼓舞、汲取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根据每年自治区、巴音郭楞蒙古自治州相关文件具体要求。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1、关于XX优秀学生的申请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pict>
          <v:shape id="_x0000_s1026" o:spid="_x0000_s1026" o:spt="75" alt="网上办理" type="#_x0000_t75" style="position:absolute;left:0pt;margin-left:32.5pt;margin-top:5.65pt;height:344.35pt;width:368.95pt;z-index:-251656192;mso-width-relative:page;mso-height-relative:page;" filled="f" o:preferrelative="t" stroked="f" coordsize="21600,21600">
            <v:path/>
            <v:fill on="f" focussize="0,0"/>
            <v:stroke on="f"/>
            <v:imagedata r:id="rId5" o:title="网上办理"/>
            <o:lock v:ext="edit" aspectratio="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    资料齐全并符合所有条件者在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个工作日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作出准予许可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八、办理地址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：博湖县教育和科学技术局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203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    联系电话：0996-2261045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九、办理时间：</w:t>
      </w: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十、常见问题：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default"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2072699"/>
    <w:rsid w:val="49540873"/>
    <w:rsid w:val="70506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1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eastAsia="方正小标宋_GBK" w:cs="方正小标宋_GBK"/>
      <w:sz w:val="44"/>
      <w:szCs w:val="44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超链接1"/>
    <w:basedOn w:val="7"/>
    <w:qFormat/>
    <w:uiPriority w:val="0"/>
    <w:rPr>
      <w:color w:val="0000FF"/>
      <w:u w:val="single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after="340"/>
      <w:jc w:val="center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spacing w:line="432" w:lineRule="exact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2052-11.8.2.10229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Office_11.8.2.10229_F1E327BC-269C-435d-A152-05C5408002CA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2022-08-18T03:50:01Z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513db-9e49-4347-b557-8197f34ee7ee}">
  <ds:schemaRefs/>
</ds:datastoreItem>
</file>

<file path=customXml/itemProps3.xml><?xml version="1.0" encoding="utf-8"?>
<ds:datastoreItem xmlns:ds="http://schemas.openxmlformats.org/officeDocument/2006/customXml" ds:itemID="{ec01b915-bde7-4da9-a6a6-03bfd2459841}">
  <ds:schemaRefs/>
</ds:datastoreItem>
</file>

<file path=customXml/itemProps4.xml><?xml version="1.0" encoding="utf-8"?>
<ds:datastoreItem xmlns:ds="http://schemas.openxmlformats.org/officeDocument/2006/customXml" ds:itemID="{2602d9d9-d673-4b7f-a0d0-8e2d604c1a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671</Characters>
  <Lines>0</Lines>
  <Paragraphs>0</Paragraphs>
  <TotalTime>0</TotalTime>
  <ScaleCrop>false</ScaleCrop>
  <LinksUpToDate>false</LinksUpToDate>
  <CharactersWithSpaces>688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DAC8891DA5604A928035553B55F77E87</vt:lpwstr>
  </property>
</Properties>
</file>