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博湖县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消防救援大队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火灾事故调查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spacing w:line="560" w:lineRule="exact"/>
        <w:ind w:firstLine="614" w:firstLineChars="19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博湖县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消防救援大队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中华人民共和国消防法》（1998年4月29日第九届全国人民代表大会常务委员会第二次会议通过，2008年10月28日第十一届全国人民代表大会常务委员会第五次会议修订通过，2019年4月23日第十三届全国人民代表大会常务委员会第十次会议修订，自2019年4月23日起施行）第五十一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消防救援机构有权根据需要封闭火灾现场，负责调查火灾原因，统计火灾损失。火灾扑灭后，发生火灾的单位和相关人员应当按照消防救援机构的要求保护现场，接受事故调查，如实提供与火灾有关的情况。消防救援机构根据火灾现场勘验、调查情况和有关的检验、鉴定意见，及时制作火灾事故认定书，作为处理火灾事故的证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火灾事故调查规定》（2009年4月30日中华人民共和国公安部令第108号发布,根据2012年7月17日《公安部关于修改&lt;火灾事故调查规定&gt;的决定》修订，已经2012年7月6日公安部部长办公会议通过，现予发布，自2012年11月1日起施行）第三条：火灾事故调查的任务是调查火灾原因，统计火灾损失，依法对火灾事故作出处理，总结火灾教训。第五条：火灾事故调查由县级以上人民政府公安机关主管，并由本级公安机关消防机构实施；尚未设立公安机关消防机构的，由县级人民政府公安机关实施。第九条：公安机关消防机构接到火灾报警，应当及时派员赶赴现场，并指派火灾事故调查人员开展火灾事故调查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《火灾事故调查规定》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第六条规定：县级消防机构负责组织调查本辖区具有下列情形之一的火灾事故：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（一）一次火灾重伤10人以下的火灾；（二）受灾30户以下的火灾。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1、当事人身份证原件及复印件1份；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发生火灾事故→火调员现场调查→调查走访、现场勘查并进行照相或者录像→告知→制作《火灾事故简易调查认定书》或《火灾事故认定书》→送达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spacing w:line="560" w:lineRule="exact"/>
        <w:ind w:firstLine="614" w:firstLineChars="192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自接到火灾报警之日起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个工作日内作出火灾事故认定。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新疆维吾尔自治区巴音郭楞蒙古自治州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博湖县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消防救援大队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0996-6627152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夏季上午10:00至14:00、下午16:00至20:00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冬季上午10:00至14:00、下午15:30至19:30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</w:t>
      </w:r>
    </w:p>
    <w:p>
      <w:pPr>
        <w:pStyle w:val="8"/>
        <w:numPr>
          <w:ilvl w:val="0"/>
          <w:numId w:val="0"/>
        </w:numPr>
        <w:rPr>
          <w:rFonts w:hint="eastAsia"/>
        </w:rPr>
      </w:pPr>
    </w:p>
    <w:sectPr>
      <w:pgSz w:w="11906" w:h="16838"/>
      <w:pgMar w:top="1871" w:right="1531" w:bottom="1984" w:left="1531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2JjZjQ4M2U3OGZlZjY2N2NiMGJkNGQ3MjlmZWUifQ=="/>
  </w:docVars>
  <w:rsids>
    <w:rsidRoot w:val="00000000"/>
    <w:rsid w:val="327F10B8"/>
    <w:rsid w:val="54A17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semiHidden/>
    <w:uiPriority w:val="0"/>
  </w:style>
  <w:style w:type="table" w:customStyle="1" w:styleId="5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 w:eastAsia="仿宋"/>
      <w:szCs w:val="24"/>
    </w:rPr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  <w:textAlignment w:val="baseline"/>
    </w:pPr>
    <w:rPr>
      <w:rFonts w:ascii="Calibri" w:hAnsi="Calibri" w:eastAsia="宋体"/>
    </w:rPr>
  </w:style>
  <w:style w:type="paragraph" w:customStyle="1" w:styleId="8">
    <w:name w:val="BodyText1I2"/>
    <w:basedOn w:val="7"/>
    <w:qFormat/>
    <w:uiPriority w:val="0"/>
    <w:pPr>
      <w:ind w:firstLine="420" w:firstLineChars="200"/>
    </w:pPr>
  </w:style>
  <w:style w:type="table" w:customStyle="1" w:styleId="9">
    <w:name w:val="网格型1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2052-11.8.6.8810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157263360</TotalTime>
  <Pages>1</Pages>
  <Words>0</Words>
  <Characters>0</Characters>
  <Application>WPS Office_11.1.0.8696_F1E327BC-269C-435d-A152-05C5408002CA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</cp:revision>
  <dcterms:created xsi:type="dcterms:W3CDTF">2022-05-10T10:10:31Z</dcterms:created>
  <dcterms:modified xsi:type="dcterms:W3CDTF">2022-08-18T11:04:43Z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4ce51-3a9a-4180-b5aa-1d1401f5b03d}">
  <ds:schemaRefs/>
</ds:datastoreItem>
</file>

<file path=customXml/itemProps3.xml><?xml version="1.0" encoding="utf-8"?>
<ds:datastoreItem xmlns:ds="http://schemas.openxmlformats.org/officeDocument/2006/customXml" ds:itemID="{b28982a9-1d03-4609-aa85-c0dfb7692c72}">
  <ds:schemaRefs/>
</ds:datastoreItem>
</file>

<file path=customXml/itemProps4.xml><?xml version="1.0" encoding="utf-8"?>
<ds:datastoreItem xmlns:ds="http://schemas.openxmlformats.org/officeDocument/2006/customXml" ds:itemID="{27aaad38-3aa8-474b-aaa1-4fe801039f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157263363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2022-08-26T03:52:43Z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