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0"/>
          <w:szCs w:val="40"/>
        </w:rPr>
        <w:t>危险化学品经营许可</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《危险化学品安全管理条例》（中华人民共和国国务院令第</w:t>
      </w:r>
      <w:r>
        <w:rPr>
          <w:rFonts w:ascii="方正仿宋_GBK" w:hAnsi="方正仿宋_GBK" w:eastAsia="方正仿宋_GBK" w:cs="方正仿宋_GBK"/>
          <w:sz w:val="32"/>
          <w:szCs w:val="32"/>
        </w:rPr>
        <w:t>591</w:t>
      </w:r>
      <w:r>
        <w:rPr>
          <w:rFonts w:hint="eastAsia" w:ascii="方正仿宋_GBK" w:hAnsi="方正仿宋_GBK" w:eastAsia="方正仿宋_GBK" w:cs="方正仿宋_GBK"/>
          <w:sz w:val="32"/>
          <w:szCs w:val="32"/>
        </w:rPr>
        <w:t>号）第三十三条：“国家对危险化学品经营（包括仓储经营，下同）实行许可制度。未经许可，任何单位和个人不得经营危险化学品。”</w:t>
      </w:r>
    </w:p>
    <w:p>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日内作出批准或者不予批准的决定。予以批准的，颁发危险化学品经营许可证；不予批准的，书面通知申请人并说明理由。”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危险化学品经营的企业应当具备下列条件：（一）有符合国家标准、行业标准的经营场所，储存危险化学品的，还应当有符合国家标准、行业标准的储存设施；（二）从业人员经过专业技术培训并经考核合格；（三）有健全的安全管理规章制度；（四）有专职安全管理人员；（五）有符合国家规定的危险化学品事故应急预案和必要的应急救援器材、设备；（六）法律、法规规定的其他条件如：为从业人员办理工伤保险或安全生产责任保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1、申请经营许可证的文件及申请书(1份)；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2、安全生产规章制度和岗位操作规程(1份)；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3、企业主要负责人、安全生产管理人员、特种作业人员的相关资格证书和其他从业人员培训合格的证明材料（复印件）(1份)；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4、经营场所产权证明文件或者租赁证明文件（复印件）(1份)；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5、工商行政管理部门颁发的企业性质营业执照或者企业名称预先核准文件（复印件）(1份)；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bCs/>
          <w:i w:val="0"/>
          <w:iCs w:val="0"/>
          <w:caps w:val="0"/>
          <w:color w:val="FF0000"/>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6、危险化学品事故应急预案备案登记表(1份)。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316" o:spid="_x0000_s1316"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资料齐全并符合所有条件者在3个工作日作出准予许可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579B7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1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157263360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2022-08-16T10:56:35Z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99e46-c293-430a-bd80-0c9b14768275}">
  <ds:schemaRefs/>
</ds:datastoreItem>
</file>

<file path=customXml/itemProps3.xml><?xml version="1.0" encoding="utf-8"?>
<ds:datastoreItem xmlns:ds="http://schemas.openxmlformats.org/officeDocument/2006/customXml" ds:itemID="{2de62868-1d57-486d-b955-abd7afe413d3}">
  <ds:schemaRefs/>
</ds:datastoreItem>
</file>

<file path=customXml/itemProps4.xml><?xml version="1.0" encoding="utf-8"?>
<ds:datastoreItem xmlns:ds="http://schemas.openxmlformats.org/officeDocument/2006/customXml" ds:itemID="{700b808c-e631-43bc-bebe-71996376426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157263360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