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sz w:val="40"/>
          <w:szCs w:val="40"/>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公共场所卫生许可证事项办理服务指南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《国务院关于第六批取消和调整行政审批项目的决定》国发〔2012〕52号 ,第49项;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《公共场所卫生管理条例实施细则》第二十二条;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《公共场所卫生管理条例》第四条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《国务院关于整合调整餐饮服务场所的公共场所卫生许可证和食品经营许可证的决定》。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公共场所卫生管理条例实施细则》第二十二条：国家对除公园、体育场馆、公共交通工具外的公共场所实行卫生许可证管理。公共场所经营者取得工商行政管理部门颁发的营业执照后，还应当按照规定向县级以上地方人民政府卫生计生行政部门申请卫生许可证，方可营业。公共场所卫生监督的具体范围由省、自治区、直辖市人民政府卫生计生行政部门公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bookmarkStart w:id="0" w:name="_GoBack"/>
      <w:bookmarkEnd w:id="0"/>
    </w:p>
    <w:p>
      <w:pPr>
        <w:jc w:val="both"/>
        <w:rPr>
          <w:rFonts w:hint="eastAsia"/>
          <w:color w:val="auto"/>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    1、可登录新疆政务服务网巴州博湖县卫健委《办事指南》、《公共场所卫生许可申请表》等相关资料（网址：https://zwfw.xinjiang.gov.cn/bmfwtest/guidetest/guidance.html?taskcode=11652829457921272M4000123020000）；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2、工商行政管理部门出具的企业名称预先核准通知书或企业法人（工商）营业执照（复印件）；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3、法定代表人或负责人身份证（复印件）；委托代理人办理的须提供委托代理书（法定代表人或者负责人）和经办人身份证明（复印件）；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4、公共场所地址方位示意图、平面图和卫生设施平面布局图；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5、场地的使用证明（单位证明或场地产权证明及租房协议）（复印件）；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6、由依法认定的具有法定资格的技术服务机构出具的空气、微小气候、水质、采光、照明、噪声、顾客用品用具、集中空调通风系统等公共场所卫生检测或者评价报告（复印件）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7、从业人员健康合格证（复印件）。</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FF0000"/>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FF0000"/>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jc w:val="both"/>
        <w:textAlignment w:val="auto"/>
        <w:rPr>
          <w:rFonts w:hint="default" w:ascii="仿宋_GB2312" w:hAnsi="仿宋_GB2312" w:eastAsia="仿宋_GB2312" w:cs="仿宋_GB2312"/>
          <w:i w:val="0"/>
          <w:iCs w:val="0"/>
          <w:caps w:val="0"/>
          <w:color w:val="auto"/>
          <w:spacing w:val="0"/>
          <w:sz w:val="32"/>
          <w:szCs w:val="32"/>
          <w:lang w:val="en-US"/>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sz w:val="44"/>
          <w:szCs w:val="44"/>
          <w:lang w:val="en-US" w:eastAsia="zh-CN"/>
        </w:rPr>
        <w:pict>
          <v:shape id="_x0000_s1026" o:spid="_x0000_s1026" o:spt="75" alt="卫生许可流程图2022.6.29" type="#_x0000_t75" style="position:absolute;left:0pt;margin-left:-0.75pt;margin-top:10.7pt;height:436.1pt;width:431.95pt;mso-wrap-distance-left:9pt;mso-wrap-distance-right:9pt;z-index:251659264;mso-width-relative:page;mso-height-relative:page;" filled="f" o:preferrelative="t" stroked="f" coordsize="21600,21600" wrapcoords="21592 -2 0 0 0 21600 21592 21602 8 21602 21600 21600 21600 0 8 -2 21592 -2">
            <v:path/>
            <v:fill on="f" focussize="0,0"/>
            <v:stroke on="f"/>
            <v:imagedata r:id="rId10" o:title="卫生许可流程图2022.6.29"/>
            <o:lock v:ext="edit" aspectratio="t"/>
            <w10:wrap type="through"/>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    资料齐全并符合所有条件者在当日作出准予许可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pStyle w:val="7"/>
        <w:widowControl/>
        <w:wordWrap w:val="0"/>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t>新疆维吾尔自治区巴音郭楞蒙古自治州博湖县博湖镇芦花社区 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问：几年换证？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答：4年期限，到期限时可延续办理。</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widowControl/>
        <w:jc w:val="left"/>
        <w:rPr>
          <w:rFonts w:hint="eastAsia" w:ascii="黑体" w:hAnsi="黑体" w:eastAsia="黑体"/>
        </w:rPr>
      </w:pPr>
      <w:r>
        <w:rPr>
          <w:rFonts w:hint="eastAsia" w:ascii="黑体" w:hAnsi="黑体" w:eastAsia="黑体"/>
        </w:rPr>
        <w:t>附件1</w:t>
      </w:r>
    </w:p>
    <w:p>
      <w:pPr>
        <w:widowControl/>
        <w:wordWrap w:val="0"/>
        <w:jc w:val="center"/>
        <w:rPr>
          <w:rFonts w:hint="eastAsia" w:ascii="仿宋_GB2312"/>
          <w:sz w:val="30"/>
        </w:rPr>
      </w:pPr>
      <w:r>
        <w:rPr>
          <w:rFonts w:hint="eastAsia" w:ascii="仿宋_GB2312"/>
          <w:sz w:val="30"/>
        </w:rPr>
        <w:t xml:space="preserve">                  编号：</w:t>
      </w:r>
    </w:p>
    <w:p>
      <w:pPr>
        <w:widowControl/>
        <w:wordWrap w:val="0"/>
        <w:jc w:val="center"/>
        <w:rPr>
          <w:rFonts w:ascii="仿宋_GB2312"/>
          <w:kern w:val="0"/>
          <w:sz w:val="30"/>
        </w:rPr>
      </w:pPr>
    </w:p>
    <w:p>
      <w:pPr>
        <w:snapToGrid w:val="0"/>
        <w:spacing w:line="400" w:lineRule="atLeast"/>
        <w:jc w:val="center"/>
        <w:rPr>
          <w:rFonts w:ascii="宋体" w:hAnsi="宋体" w:eastAsia="宋体"/>
          <w:b/>
          <w:sz w:val="44"/>
        </w:rPr>
      </w:pPr>
      <w:r>
        <w:rPr>
          <w:rFonts w:hint="eastAsia" w:ascii="宋体" w:hAnsi="宋体" w:eastAsia="宋体"/>
          <w:b/>
          <w:sz w:val="44"/>
        </w:rPr>
        <w:t>新疆维吾尔自治区公共场所卫生许可证</w:t>
      </w:r>
    </w:p>
    <w:p>
      <w:pPr>
        <w:snapToGrid w:val="0"/>
        <w:spacing w:line="400" w:lineRule="atLeast"/>
        <w:jc w:val="center"/>
        <w:rPr>
          <w:rFonts w:ascii="宋体" w:hAnsi="宋体" w:eastAsia="宋体"/>
          <w:b/>
          <w:sz w:val="44"/>
        </w:rPr>
      </w:pPr>
      <w:r>
        <w:rPr>
          <w:rFonts w:hint="eastAsia" w:ascii="宋体" w:hAnsi="宋体" w:eastAsia="宋体"/>
          <w:b/>
          <w:sz w:val="44"/>
        </w:rPr>
        <w:t>申请表</w:t>
      </w:r>
    </w:p>
    <w:p>
      <w:pPr>
        <w:spacing w:after="468"/>
        <w:jc w:val="center"/>
        <w:rPr>
          <w:rFonts w:ascii="楷体" w:hAnsi="楷体" w:eastAsia="楷体"/>
          <w:b/>
          <w:sz w:val="36"/>
          <w:szCs w:val="36"/>
        </w:rPr>
      </w:pPr>
      <w:r>
        <w:rPr>
          <w:rFonts w:hint="eastAsia" w:ascii="楷体" w:hAnsi="楷体" w:eastAsia="楷体"/>
          <w:b/>
          <w:sz w:val="36"/>
          <w:szCs w:val="36"/>
        </w:rPr>
        <w:t>（</w:t>
      </w:r>
      <w:r>
        <w:rPr>
          <w:rFonts w:hint="eastAsia" w:ascii="楷体" w:hAnsi="楷体" w:eastAsia="楷体"/>
          <w:b/>
          <w:sz w:val="36"/>
          <w:szCs w:val="36"/>
          <w:lang w:eastAsia="zh-CN"/>
        </w:rPr>
        <w:t>新证</w:t>
      </w:r>
      <w:r>
        <w:rPr>
          <w:rFonts w:hint="eastAsia" w:ascii="楷体" w:hAnsi="楷体" w:eastAsia="楷体"/>
          <w:b/>
          <w:sz w:val="36"/>
          <w:szCs w:val="36"/>
        </w:rPr>
        <w:t>）</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名称：</w:t>
      </w:r>
      <w:r>
        <w:rPr>
          <w:rFonts w:hint="eastAsia" w:ascii="方正仿宋_GBK" w:hAnsi="方正仿宋_GBK" w:eastAsia="方正仿宋_GBK" w:cs="方正仿宋_GBK"/>
          <w:sz w:val="32"/>
          <w:szCs w:val="32"/>
          <w:lang w:val="en-US" w:eastAsia="zh-CN"/>
        </w:rPr>
        <w:t xml:space="preserve"> </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lang w:val="en-US" w:eastAsia="zh-CN"/>
        </w:rPr>
        <w:t xml:space="preserve"> </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电话：</w:t>
      </w:r>
      <w:r>
        <w:rPr>
          <w:rFonts w:hint="eastAsia" w:ascii="方正仿宋_GBK" w:hAnsi="方正仿宋_GBK" w:eastAsia="方正仿宋_GBK" w:cs="方正仿宋_GBK"/>
          <w:sz w:val="32"/>
          <w:szCs w:val="32"/>
          <w:lang w:val="en-US" w:eastAsia="zh-CN"/>
        </w:rPr>
        <w:t xml:space="preserve"> </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邮编：</w:t>
      </w:r>
      <w:r>
        <w:rPr>
          <w:rFonts w:hint="eastAsia" w:ascii="方正仿宋_GBK" w:hAnsi="方正仿宋_GBK" w:eastAsia="方正仿宋_GBK" w:cs="方正仿宋_GBK"/>
          <w:sz w:val="32"/>
          <w:szCs w:val="32"/>
          <w:lang w:val="en-US" w:eastAsia="zh-CN"/>
        </w:rPr>
        <w:t xml:space="preserve"> </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填表日期：</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spacing w:after="468" w:line="360" w:lineRule="auto"/>
        <w:jc w:val="both"/>
        <w:rPr>
          <w:rFonts w:hint="eastAsia" w:ascii="华文仿宋" w:hAnsi="华文仿宋" w:eastAsia="华文仿宋"/>
        </w:rPr>
      </w:pPr>
    </w:p>
    <w:p>
      <w:pPr>
        <w:spacing w:after="468" w:line="360" w:lineRule="auto"/>
        <w:jc w:val="center"/>
        <w:rPr>
          <w:rFonts w:ascii="华文仿宋" w:hAnsi="华文仿宋" w:eastAsia="华文仿宋"/>
          <w:b/>
          <w:sz w:val="44"/>
          <w:szCs w:val="44"/>
        </w:rPr>
      </w:pPr>
      <w:r>
        <w:rPr>
          <w:rFonts w:hint="eastAsia" w:ascii="华文仿宋" w:hAnsi="华文仿宋" w:eastAsia="华文仿宋"/>
          <w:b/>
          <w:sz w:val="44"/>
          <w:szCs w:val="44"/>
        </w:rPr>
        <w:t>新疆维吾尔自治区卫生</w:t>
      </w:r>
      <w:r>
        <w:rPr>
          <w:rFonts w:hint="eastAsia" w:ascii="华文仿宋" w:hAnsi="华文仿宋" w:eastAsia="华文仿宋"/>
          <w:b/>
          <w:sz w:val="44"/>
          <w:szCs w:val="44"/>
          <w:lang w:val="en-US" w:eastAsia="zh-CN"/>
        </w:rPr>
        <w:t>健康</w:t>
      </w:r>
      <w:r>
        <w:rPr>
          <w:rFonts w:hint="eastAsia" w:ascii="华文仿宋" w:hAnsi="华文仿宋" w:eastAsia="华文仿宋"/>
          <w:b/>
          <w:sz w:val="44"/>
          <w:szCs w:val="44"/>
        </w:rPr>
        <w:t>委员会制</w:t>
      </w:r>
      <w:r>
        <w:br w:type="page"/>
      </w:r>
    </w:p>
    <w:p>
      <w:pPr>
        <w:spacing w:after="468" w:line="600" w:lineRule="exact"/>
        <w:jc w:val="center"/>
        <w:rPr>
          <w:rFonts w:ascii="宋体" w:hAnsi="宋体" w:eastAsia="宋体"/>
          <w:b/>
          <w:sz w:val="44"/>
          <w:szCs w:val="44"/>
        </w:rPr>
      </w:pPr>
      <w:r>
        <w:rPr>
          <w:rFonts w:hint="eastAsia" w:ascii="宋体" w:hAnsi="宋体" w:eastAsia="宋体"/>
          <w:b/>
          <w:sz w:val="44"/>
          <w:szCs w:val="44"/>
        </w:rPr>
        <w:t>申请人须知</w:t>
      </w:r>
    </w:p>
    <w:p>
      <w:pPr>
        <w:autoSpaceDE w:val="0"/>
        <w:autoSpaceDN w:val="0"/>
        <w:adjustRightInd w:val="0"/>
        <w:spacing w:line="600" w:lineRule="exact"/>
        <w:ind w:firstLine="525" w:firstLineChars="250"/>
        <w:rPr>
          <w:rFonts w:ascii="黑体" w:hAnsi="黑体" w:eastAsia="黑体"/>
          <w:b/>
        </w:rPr>
      </w:pPr>
      <w:r>
        <w:rPr>
          <w:rFonts w:hint="eastAsia" w:ascii="黑体" w:hAnsi="黑体" w:eastAsia="黑体"/>
          <w:b/>
        </w:rPr>
        <w:t>一</w:t>
      </w:r>
      <w:r>
        <w:rPr>
          <w:rFonts w:hint="eastAsia" w:ascii="微软雅黑" w:hAnsi="微软雅黑" w:eastAsia="微软雅黑" w:cs="微软雅黑"/>
          <w:b w:val="0"/>
          <w:bCs/>
          <w:sz w:val="32"/>
          <w:szCs w:val="32"/>
        </w:rPr>
        <w:t>、申请人须提供下列资料：</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（一）法定代表人或负责人身份证明；</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（二）公共场所地址方位示意图、平面图和卫生设施平面布局图；</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（三）主要设备和设施的目录清单；</w:t>
      </w:r>
    </w:p>
    <w:p>
      <w:pPr>
        <w:autoSpaceDE w:val="0"/>
        <w:autoSpaceDN w:val="0"/>
        <w:adjustRightInd w:val="0"/>
        <w:spacing w:line="600" w:lineRule="exact"/>
        <w:ind w:firstLine="800" w:firstLineChars="250"/>
        <w:rPr>
          <w:rFonts w:hint="eastAsia" w:ascii="微软雅黑" w:hAnsi="微软雅黑" w:eastAsia="微软雅黑" w:cs="微软雅黑"/>
          <w:b w:val="0"/>
          <w:bCs/>
          <w:sz w:val="32"/>
          <w:szCs w:val="32"/>
        </w:rPr>
      </w:pPr>
      <w:r>
        <w:rPr>
          <w:rFonts w:hint="eastAsia" w:ascii="微软雅黑" w:hAnsi="微软雅黑" w:eastAsia="微软雅黑" w:cs="微软雅黑"/>
          <w:b w:val="0"/>
          <w:bCs/>
          <w:sz w:val="32"/>
          <w:szCs w:val="32"/>
        </w:rPr>
        <w:t>二、经营者应在取得《卫生许可证》后两个月内提交以下材料：</w:t>
      </w:r>
    </w:p>
    <w:p>
      <w:pPr>
        <w:autoSpaceDE w:val="0"/>
        <w:autoSpaceDN w:val="0"/>
        <w:adjustRightInd w:val="0"/>
        <w:spacing w:line="600" w:lineRule="exact"/>
        <w:ind w:firstLine="420" w:firstLineChars="200"/>
        <w:rPr>
          <w:rFonts w:hint="eastAsia" w:ascii="方正仿宋_GBK" w:hAnsi="方正仿宋_GBK" w:eastAsia="方正仿宋_GBK" w:cs="方正仿宋_GBK"/>
          <w:sz w:val="32"/>
          <w:szCs w:val="32"/>
        </w:rPr>
      </w:pPr>
      <w:r>
        <w:rPr>
          <w:rFonts w:hint="eastAsia" w:ascii="华文仿宋" w:hAnsi="华文仿宋" w:eastAsia="华文仿宋"/>
        </w:rPr>
        <w:t>（</w:t>
      </w:r>
      <w:r>
        <w:rPr>
          <w:rFonts w:hint="eastAsia" w:ascii="方正仿宋_GBK" w:hAnsi="方正仿宋_GBK" w:eastAsia="方正仿宋_GBK" w:cs="方正仿宋_GBK"/>
          <w:sz w:val="32"/>
          <w:szCs w:val="32"/>
        </w:rPr>
        <w:t>一）具有相应资质的公共场所卫生技术服务机构出具的公共场所卫生检测或评价报告；</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（二）从业人员（包括临时工）的名单和相应的健康合格证明;</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（三）使用集中空调通风系统的，还应当提供集中空调通风系统卫生检测或评价报告;</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（四）公共场所卫生管理制度。</w:t>
      </w:r>
    </w:p>
    <w:p>
      <w:pPr>
        <w:autoSpaceDE w:val="0"/>
        <w:autoSpaceDN w:val="0"/>
        <w:adjustRightInd w:val="0"/>
        <w:spacing w:line="600" w:lineRule="exact"/>
        <w:ind w:left="46"/>
        <w:rPr>
          <w:rFonts w:ascii="华文仿宋" w:hAnsi="华文仿宋" w:eastAsia="华文仿宋"/>
        </w:rPr>
      </w:pPr>
      <w:r>
        <w:rPr>
          <w:rFonts w:hint="eastAsia" w:ascii="华文仿宋" w:hAnsi="华文仿宋" w:eastAsia="华文仿宋"/>
        </w:rPr>
        <w:t xml:space="preserve">  </w:t>
      </w:r>
    </w:p>
    <w:p>
      <w:pPr>
        <w:autoSpaceDE w:val="0"/>
        <w:autoSpaceDN w:val="0"/>
        <w:adjustRightInd w:val="0"/>
        <w:spacing w:line="600" w:lineRule="exact"/>
        <w:ind w:left="46"/>
        <w:rPr>
          <w:rFonts w:ascii="仿宋_GB2312"/>
          <w:b/>
        </w:rPr>
      </w:pPr>
      <w:r>
        <w:br w:type="page"/>
      </w:r>
    </w:p>
    <w:p>
      <w:pPr>
        <w:autoSpaceDE w:val="0"/>
        <w:autoSpaceDN w:val="0"/>
        <w:adjustRightInd w:val="0"/>
        <w:spacing w:after="312" w:line="600" w:lineRule="exact"/>
        <w:ind w:left="6"/>
        <w:jc w:val="center"/>
        <w:rPr>
          <w:rFonts w:ascii="宋体" w:hAnsi="宋体" w:eastAsia="宋体"/>
          <w:b/>
          <w:sz w:val="44"/>
          <w:szCs w:val="44"/>
        </w:rPr>
      </w:pPr>
      <w:r>
        <w:rPr>
          <w:rFonts w:hint="eastAsia" w:ascii="宋体" w:hAnsi="宋体" w:eastAsia="宋体"/>
          <w:b/>
          <w:sz w:val="44"/>
          <w:szCs w:val="44"/>
        </w:rPr>
        <w:t>申请人承诺</w:t>
      </w:r>
    </w:p>
    <w:p>
      <w:pPr>
        <w:spacing w:line="600" w:lineRule="exact"/>
        <w:ind w:firstLine="480"/>
        <w:rPr>
          <w:rFonts w:ascii="仿宋_GB2312"/>
          <w:spacing w:val="20"/>
          <w:sz w:val="28"/>
          <w:szCs w:val="24"/>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本申请人承诺本申请表中申报的内容及提供的资料均真实、合法。如有不实之处，本申请人愿意承担由此造成的一切后果。</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申请人（签章）:</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sectPr>
          <w:footerReference r:id="rId6" w:type="first"/>
          <w:headerReference r:id="rId3" w:type="default"/>
          <w:footerReference r:id="rId4" w:type="default"/>
          <w:footerReference r:id="rId5" w:type="even"/>
          <w:pgSz w:w="11906" w:h="16838"/>
          <w:pgMar w:top="2098" w:right="1474" w:bottom="1985" w:left="1588" w:header="851" w:footer="992" w:gutter="0"/>
          <w:pgNumType w:start="0"/>
          <w:cols w:space="720" w:num="1"/>
          <w:titlePg/>
          <w:docGrid w:type="linesAndChars" w:linePitch="312" w:charSpace="0"/>
        </w:sectPr>
      </w:pPr>
      <w:r>
        <w:rPr>
          <w:rFonts w:hint="eastAsia" w:ascii="方正仿宋_GBK" w:hAnsi="方正仿宋_GBK" w:eastAsia="方正仿宋_GBK" w:cs="方正仿宋_GBK"/>
          <w:sz w:val="32"/>
          <w:szCs w:val="32"/>
        </w:rPr>
        <w:t>年       月       日</w:t>
      </w:r>
    </w:p>
    <w:p>
      <w:pPr>
        <w:jc w:val="center"/>
        <w:rPr>
          <w:rFonts w:ascii="宋体" w:hAnsi="宋体" w:eastAsia="宋体"/>
          <w:b/>
          <w:sz w:val="44"/>
          <w:szCs w:val="44"/>
        </w:rPr>
      </w:pPr>
      <w:r>
        <w:rPr>
          <w:rFonts w:hint="eastAsia" w:ascii="宋体" w:hAnsi="宋体" w:eastAsia="宋体"/>
          <w:b/>
          <w:sz w:val="44"/>
          <w:szCs w:val="44"/>
        </w:rPr>
        <w:t>公共场所经营单位基本情况</w:t>
      </w:r>
    </w:p>
    <w:tbl>
      <w:tblPr>
        <w:tblStyle w:val="4"/>
        <w:tblW w:w="91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1266"/>
        <w:gridCol w:w="2005"/>
        <w:gridCol w:w="945"/>
        <w:gridCol w:w="644"/>
        <w:gridCol w:w="766"/>
        <w:gridCol w:w="674"/>
        <w:gridCol w:w="127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申请人名称</w:t>
            </w: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经营地址</w:t>
            </w:r>
          </w:p>
        </w:tc>
        <w:tc>
          <w:tcPr>
            <w:tcW w:w="42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eastAsia="zh-CN"/>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主管部门</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u w:val="single"/>
              </w:rPr>
            </w:pPr>
          </w:p>
          <w:p>
            <w:pPr>
              <w:jc w:val="center"/>
              <w:rPr>
                <w:rFonts w:ascii="仿宋_GB2312"/>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经营总面积</w:t>
            </w:r>
            <w:r>
              <w:rPr>
                <w:rFonts w:ascii="仿宋_GB2312"/>
                <w:sz w:val="24"/>
              </w:rPr>
              <w:t>(m</w:t>
            </w:r>
            <w:r>
              <w:rPr>
                <w:rFonts w:ascii="仿宋_GB2312"/>
                <w:sz w:val="24"/>
                <w:vertAlign w:val="superscript"/>
              </w:rPr>
              <w:t>2</w:t>
            </w:r>
            <w:r>
              <w:rPr>
                <w:rFonts w:ascii="仿宋_GB2312"/>
                <w:sz w:val="24"/>
              </w:rPr>
              <w:t>)</w:t>
            </w:r>
          </w:p>
        </w:tc>
        <w:tc>
          <w:tcPr>
            <w:tcW w:w="42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u w:val="single"/>
                <w:lang w:val="en-US" w:eastAsia="zh-CN"/>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经济类型</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u w:val="single"/>
              </w:rPr>
            </w:pPr>
          </w:p>
          <w:p>
            <w:pPr>
              <w:jc w:val="center"/>
              <w:rPr>
                <w:rFonts w:hint="eastAsia" w:ascii="仿宋_GB2312" w:eastAsia="仿宋_GB2312"/>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所属街道（镇）</w:t>
            </w:r>
          </w:p>
        </w:tc>
        <w:tc>
          <w:tcPr>
            <w:tcW w:w="421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20"/>
                <w:sz w:val="24"/>
                <w:lang w:eastAsia="zh-CN"/>
              </w:rPr>
            </w:pPr>
          </w:p>
        </w:tc>
        <w:tc>
          <w:tcPr>
            <w:tcW w:w="141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所属社区</w:t>
            </w:r>
          </w:p>
        </w:tc>
        <w:tc>
          <w:tcPr>
            <w:tcW w:w="194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pacing w:val="-20"/>
                <w:sz w:val="24"/>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nil"/>
              <w:right w:val="single" w:color="auto" w:sz="4" w:space="0"/>
            </w:tcBorders>
            <w:noWrap w:val="0"/>
            <w:vAlign w:val="center"/>
          </w:tcPr>
          <w:p>
            <w:pPr>
              <w:jc w:val="center"/>
              <w:rPr>
                <w:rFonts w:ascii="仿宋_GB2312"/>
                <w:spacing w:val="-24"/>
                <w:sz w:val="24"/>
              </w:rPr>
            </w:pPr>
            <w:r>
              <w:rPr>
                <w:rFonts w:hint="eastAsia" w:ascii="仿宋_GB2312"/>
                <w:sz w:val="24"/>
              </w:rPr>
              <w:t>经办人</w:t>
            </w:r>
          </w:p>
        </w:tc>
        <w:tc>
          <w:tcPr>
            <w:tcW w:w="1266" w:type="dxa"/>
            <w:tcBorders>
              <w:top w:val="single" w:color="auto" w:sz="4" w:space="0"/>
              <w:left w:val="single" w:color="auto" w:sz="4" w:space="0"/>
              <w:bottom w:val="nil"/>
              <w:right w:val="single" w:color="auto" w:sz="4" w:space="0"/>
            </w:tcBorders>
            <w:noWrap w:val="0"/>
            <w:vAlign w:val="center"/>
          </w:tcPr>
          <w:p>
            <w:pPr>
              <w:jc w:val="center"/>
              <w:rPr>
                <w:rFonts w:ascii="仿宋_GB2312"/>
                <w:sz w:val="24"/>
              </w:rPr>
            </w:pPr>
            <w:r>
              <w:rPr>
                <w:rFonts w:hint="eastAsia" w:ascii="仿宋_GB2312"/>
                <w:sz w:val="24"/>
              </w:rPr>
              <w:t>姓名</w:t>
            </w:r>
          </w:p>
        </w:tc>
        <w:tc>
          <w:tcPr>
            <w:tcW w:w="2005" w:type="dxa"/>
            <w:tcBorders>
              <w:top w:val="single" w:color="auto" w:sz="4" w:space="0"/>
              <w:left w:val="single" w:color="auto" w:sz="4" w:space="0"/>
              <w:bottom w:val="nil"/>
              <w:right w:val="single" w:color="auto" w:sz="4" w:space="0"/>
            </w:tcBorders>
            <w:noWrap w:val="0"/>
            <w:vAlign w:val="center"/>
          </w:tcPr>
          <w:p>
            <w:pPr>
              <w:jc w:val="center"/>
              <w:rPr>
                <w:rFonts w:hint="eastAsia" w:ascii="仿宋_GB2312" w:eastAsia="仿宋_GB2312"/>
                <w:sz w:val="24"/>
                <w:lang w:eastAsia="zh-CN"/>
              </w:rPr>
            </w:pPr>
          </w:p>
        </w:tc>
        <w:tc>
          <w:tcPr>
            <w:tcW w:w="1589" w:type="dxa"/>
            <w:gridSpan w:val="2"/>
            <w:tcBorders>
              <w:top w:val="single" w:color="auto" w:sz="4" w:space="0"/>
              <w:left w:val="single" w:color="auto" w:sz="4" w:space="0"/>
              <w:bottom w:val="nil"/>
              <w:right w:val="single" w:color="auto" w:sz="4" w:space="0"/>
            </w:tcBorders>
            <w:noWrap w:val="0"/>
            <w:vAlign w:val="center"/>
          </w:tcPr>
          <w:p>
            <w:pPr>
              <w:jc w:val="center"/>
              <w:rPr>
                <w:rFonts w:ascii="仿宋_GB2312"/>
                <w:sz w:val="24"/>
              </w:rPr>
            </w:pPr>
            <w:r>
              <w:rPr>
                <w:rFonts w:hint="eastAsia" w:ascii="仿宋_GB2312"/>
                <w:sz w:val="24"/>
              </w:rPr>
              <w:t>身份证</w:t>
            </w:r>
          </w:p>
        </w:tc>
        <w:tc>
          <w:tcPr>
            <w:tcW w:w="2715" w:type="dxa"/>
            <w:gridSpan w:val="3"/>
            <w:tcBorders>
              <w:top w:val="single" w:color="auto" w:sz="4" w:space="0"/>
              <w:left w:val="single" w:color="auto" w:sz="4" w:space="0"/>
              <w:bottom w:val="nil"/>
              <w:right w:val="single" w:color="auto" w:sz="4" w:space="0"/>
            </w:tcBorders>
            <w:noWrap w:val="0"/>
            <w:vAlign w:val="center"/>
          </w:tcPr>
          <w:p>
            <w:pPr>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pacing w:val="-20"/>
                <w:sz w:val="24"/>
              </w:rPr>
            </w:pPr>
            <w:r>
              <w:rPr>
                <w:rFonts w:hint="eastAsia" w:ascii="仿宋_GB2312"/>
                <w:spacing w:val="-20"/>
                <w:sz w:val="24"/>
              </w:rPr>
              <w:t>卫生负责人</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eastAsia="zh-CN"/>
              </w:rPr>
            </w:pPr>
          </w:p>
        </w:tc>
        <w:tc>
          <w:tcPr>
            <w:tcW w:w="20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邮政编码</w:t>
            </w:r>
          </w:p>
        </w:tc>
        <w:tc>
          <w:tcPr>
            <w:tcW w:w="15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val="en-US" w:eastAsia="zh-CN"/>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联系电话</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pacing w:val="-24"/>
                <w:sz w:val="24"/>
              </w:rPr>
            </w:pPr>
            <w:r>
              <w:rPr>
                <w:rFonts w:hint="eastAsia" w:ascii="仿宋_GB2312"/>
                <w:spacing w:val="-24"/>
                <w:sz w:val="24"/>
              </w:rPr>
              <w:t>职工总数</w:t>
            </w:r>
          </w:p>
        </w:tc>
        <w:tc>
          <w:tcPr>
            <w:tcW w:w="1266"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val="en-US" w:eastAsia="zh-CN"/>
              </w:rPr>
            </w:pPr>
          </w:p>
        </w:tc>
        <w:tc>
          <w:tcPr>
            <w:tcW w:w="2005"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直接为顾客服务</w:t>
            </w:r>
          </w:p>
          <w:p>
            <w:pPr>
              <w:jc w:val="center"/>
              <w:rPr>
                <w:rFonts w:ascii="仿宋_GB2312"/>
                <w:sz w:val="24"/>
              </w:rPr>
            </w:pPr>
            <w:r>
              <w:rPr>
                <w:rFonts w:hint="eastAsia" w:ascii="仿宋_GB2312"/>
                <w:sz w:val="24"/>
              </w:rPr>
              <w:t>从业人员数</w:t>
            </w:r>
          </w:p>
        </w:tc>
        <w:tc>
          <w:tcPr>
            <w:tcW w:w="158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val="en-US" w:eastAsia="zh-CN"/>
              </w:rPr>
            </w:pPr>
          </w:p>
        </w:tc>
        <w:tc>
          <w:tcPr>
            <w:tcW w:w="144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z w:val="24"/>
              </w:rPr>
            </w:pPr>
            <w:r>
              <w:rPr>
                <w:rFonts w:hint="eastAsia" w:ascii="仿宋_GB2312"/>
                <w:sz w:val="24"/>
              </w:rPr>
              <w:t>持健康合格证明人数</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eastAsia="仿宋_GB2312"/>
                <w:sz w:val="24"/>
                <w:lang w:val="en-US"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548" w:type="dxa"/>
            <w:vMerge w:val="restart"/>
            <w:tcBorders>
              <w:top w:val="nil"/>
              <w:left w:val="single" w:color="auto" w:sz="4" w:space="0"/>
              <w:bottom w:val="nil"/>
              <w:right w:val="single" w:color="auto" w:sz="4" w:space="0"/>
            </w:tcBorders>
            <w:noWrap w:val="0"/>
            <w:textDirection w:val="tbRlV"/>
            <w:vAlign w:val="center"/>
          </w:tcPr>
          <w:p>
            <w:pPr>
              <w:jc w:val="center"/>
              <w:rPr>
                <w:rFonts w:ascii="仿宋_GB2312"/>
                <w:sz w:val="24"/>
              </w:rPr>
            </w:pPr>
            <w:r>
              <w:rPr>
                <w:rFonts w:hint="eastAsia" w:ascii="仿宋_GB2312"/>
                <w:sz w:val="24"/>
              </w:rPr>
              <w:t>经营范围</w:t>
            </w: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（1）宾馆（）、旅店（）、招待所（）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（2）公共浴室（）、足浴（）、理发店（）、美容店（）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（3）影剧院（）、录像厅（室）（）、游艺厅（室）（）、棋牌室（）、舞厅（包括卡拉OK歌厅）（）、音乐厅（）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4"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（4）游泳场（馆）（）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（5）展览馆（）、博物馆（）、美术馆（）、图书馆（）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73"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（6）经营面积300平方米以上的商场（店）（）、书店（）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53"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r>
              <w:rPr>
                <w:rFonts w:hint="eastAsia" w:ascii="仿宋_GB2312"/>
                <w:sz w:val="24"/>
              </w:rPr>
              <w:t>（7）候车（机、船）室（）</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1"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05" w:hRule="atLeast"/>
          <w:jc w:val="center"/>
        </w:trPr>
        <w:tc>
          <w:tcPr>
            <w:tcW w:w="1548" w:type="dxa"/>
            <w:vMerge w:val="continue"/>
            <w:tcBorders>
              <w:top w:val="nil"/>
              <w:left w:val="single" w:color="auto" w:sz="4" w:space="0"/>
              <w:bottom w:val="nil"/>
              <w:right w:val="single" w:color="auto" w:sz="4" w:space="0"/>
            </w:tcBorders>
            <w:noWrap w:val="0"/>
            <w:vAlign w:val="center"/>
          </w:tcPr>
          <w:p>
            <w:pPr>
              <w:jc w:val="center"/>
              <w:rPr>
                <w:rFonts w:ascii="仿宋_GB2312"/>
                <w:sz w:val="24"/>
              </w:rPr>
            </w:pPr>
          </w:p>
        </w:tc>
        <w:tc>
          <w:tcPr>
            <w:tcW w:w="7575" w:type="dxa"/>
            <w:gridSpan w:val="7"/>
            <w:tcBorders>
              <w:top w:val="single" w:color="auto" w:sz="4" w:space="0"/>
              <w:left w:val="single" w:color="auto" w:sz="4" w:space="0"/>
              <w:bottom w:val="single" w:color="auto" w:sz="4" w:space="0"/>
              <w:right w:val="single" w:color="auto" w:sz="4" w:space="0"/>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32" w:hRule="atLeast"/>
          <w:jc w:val="center"/>
        </w:trPr>
        <w:tc>
          <w:tcPr>
            <w:tcW w:w="154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spacing w:val="-24"/>
                <w:sz w:val="24"/>
              </w:rPr>
            </w:pPr>
            <w:r>
              <w:rPr>
                <w:rFonts w:hint="eastAsia" w:ascii="仿宋_GB2312"/>
                <w:spacing w:val="-24"/>
                <w:sz w:val="24"/>
              </w:rPr>
              <w:t>备注</w:t>
            </w:r>
          </w:p>
        </w:tc>
        <w:tc>
          <w:tcPr>
            <w:tcW w:w="7575" w:type="dxa"/>
            <w:gridSpan w:val="7"/>
            <w:tcBorders>
              <w:top w:val="single" w:color="auto" w:sz="4" w:space="0"/>
              <w:left w:val="single" w:color="auto" w:sz="4" w:space="0"/>
              <w:bottom w:val="single" w:color="auto" w:sz="4" w:space="0"/>
              <w:right w:val="single" w:color="auto" w:sz="4" w:space="0"/>
            </w:tcBorders>
            <w:noWrap w:val="0"/>
          </w:tcPr>
          <w:p>
            <w:pPr>
              <w:ind w:firstLine="384" w:firstLineChars="200"/>
              <w:rPr>
                <w:rFonts w:ascii="仿宋_GB2312"/>
                <w:spacing w:val="-24"/>
                <w:sz w:val="24"/>
              </w:rPr>
            </w:pPr>
          </w:p>
          <w:p>
            <w:pPr>
              <w:ind w:firstLine="384" w:firstLineChars="200"/>
              <w:rPr>
                <w:rFonts w:hint="eastAsia" w:ascii="仿宋_GB2312" w:eastAsia="仿宋_GB2312"/>
                <w:sz w:val="24"/>
                <w:lang w:eastAsia="zh-CN"/>
              </w:rPr>
            </w:pPr>
            <w:r>
              <w:rPr>
                <w:rFonts w:hint="eastAsia" w:ascii="仿宋_GB2312"/>
                <w:spacing w:val="-24"/>
                <w:sz w:val="24"/>
              </w:rPr>
              <w:t>需在</w:t>
            </w:r>
            <w:r>
              <w:rPr>
                <w:rFonts w:hint="eastAsia" w:ascii="仿宋_GB2312"/>
                <w:sz w:val="24"/>
              </w:rPr>
              <w:t>《新疆维吾尔自治区公共场所卫生许可证》上注明的法定代表人（负责人）为：</w:t>
            </w:r>
            <w:r>
              <w:rPr>
                <w:rFonts w:hint="eastAsia" w:ascii="仿宋_GB2312"/>
                <w:sz w:val="24"/>
                <w:lang w:val="en-US" w:eastAsia="zh-CN"/>
              </w:rPr>
              <w:t xml:space="preserve"> </w:t>
            </w:r>
          </w:p>
          <w:p>
            <w:pPr>
              <w:rPr>
                <w:rFonts w:ascii="仿宋_GB2312"/>
                <w:spacing w:val="-24"/>
                <w:sz w:val="24"/>
                <w:u w:val="single"/>
              </w:rPr>
            </w:pPr>
          </w:p>
        </w:tc>
      </w:tr>
    </w:tbl>
    <w:p>
      <w:pPr>
        <w:jc w:val="center"/>
        <w:rPr>
          <w:rFonts w:ascii="仿宋_GB2312"/>
          <w:spacing w:val="20"/>
          <w:sz w:val="24"/>
        </w:rPr>
      </w:pPr>
    </w:p>
    <w:p>
      <w:pPr>
        <w:jc w:val="center"/>
        <w:rPr>
          <w:rFonts w:ascii="仿宋_GB2312"/>
          <w:sz w:val="24"/>
        </w:rPr>
      </w:pPr>
      <w:r>
        <w:rPr>
          <w:rFonts w:hint="eastAsia" w:ascii="仿宋_GB2312"/>
          <w:spacing w:val="20"/>
          <w:sz w:val="24"/>
        </w:rPr>
        <w:t>法定代表人（负责人）（签章）</w:t>
      </w:r>
      <w:r>
        <w:rPr>
          <w:rFonts w:ascii="仿宋_GB2312"/>
          <w:spacing w:val="20"/>
          <w:sz w:val="24"/>
        </w:rPr>
        <w:t>:</w:t>
      </w:r>
    </w:p>
    <w:p>
      <w:pPr>
        <w:ind w:left="105" w:leftChars="50" w:firstLine="5880" w:firstLineChars="2100"/>
        <w:rPr>
          <w:rFonts w:ascii="仿宋_GB2312"/>
          <w:spacing w:val="20"/>
          <w:sz w:val="24"/>
          <w:szCs w:val="24"/>
        </w:rPr>
        <w:sectPr>
          <w:pgSz w:w="11906" w:h="16838"/>
          <w:pgMar w:top="1304" w:right="1797" w:bottom="1304" w:left="1797" w:header="851" w:footer="992" w:gutter="0"/>
          <w:pgNumType w:start="3"/>
          <w:cols w:space="720" w:num="1"/>
          <w:docGrid w:type="linesAndChars" w:linePitch="312" w:charSpace="0"/>
        </w:sectPr>
      </w:pPr>
      <w:r>
        <w:rPr>
          <w:rFonts w:hint="eastAsia" w:ascii="仿宋_GB2312"/>
          <w:spacing w:val="20"/>
          <w:sz w:val="24"/>
          <w:szCs w:val="24"/>
        </w:rPr>
        <w:t>年    月   日</w:t>
      </w:r>
    </w:p>
    <w:p>
      <w:pPr>
        <w:ind w:firstLine="3600" w:firstLineChars="1500"/>
        <w:rPr>
          <w:rFonts w:ascii="仿宋_GB2312"/>
          <w:sz w:val="24"/>
        </w:rPr>
      </w:pPr>
    </w:p>
    <w:p>
      <w:pPr>
        <w:jc w:val="center"/>
        <w:rPr>
          <w:rFonts w:hint="eastAsia" w:ascii="宋体" w:hAnsi="宋体" w:eastAsia="宋体"/>
          <w:b/>
          <w:sz w:val="44"/>
          <w:szCs w:val="44"/>
        </w:rPr>
      </w:pPr>
      <w:r>
        <w:rPr>
          <w:rFonts w:hint="eastAsia" w:ascii="宋体" w:hAnsi="宋体" w:eastAsia="宋体"/>
          <w:b/>
          <w:sz w:val="44"/>
          <w:szCs w:val="44"/>
        </w:rPr>
        <w:t>公共场所经营单位卫生设施情况</w:t>
      </w:r>
    </w:p>
    <w:p>
      <w:pPr>
        <w:jc w:val="center"/>
        <w:rPr>
          <w:rFonts w:ascii="仿宋_GB2312"/>
          <w:b/>
        </w:rPr>
      </w:pPr>
    </w:p>
    <w:tbl>
      <w:tblPr>
        <w:tblStyle w:val="4"/>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4"/>
        <w:gridCol w:w="72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4" w:hRule="atLeast"/>
          <w:jc w:val="center"/>
        </w:trPr>
        <w:tc>
          <w:tcPr>
            <w:tcW w:w="1704" w:type="dxa"/>
            <w:tcBorders>
              <w:top w:val="nil"/>
              <w:left w:val="nil"/>
              <w:bottom w:val="nil"/>
              <w:right w:val="nil"/>
            </w:tcBorders>
            <w:noWrap w:val="0"/>
            <w:vAlign w:val="center"/>
          </w:tcPr>
          <w:p>
            <w:pPr>
              <w:jc w:val="center"/>
              <w:rPr>
                <w:rFonts w:ascii="仿宋_GB2312"/>
                <w:sz w:val="24"/>
              </w:rPr>
            </w:pPr>
            <w:r>
              <w:rPr>
                <w:rFonts w:hint="eastAsia" w:ascii="仿宋_GB2312"/>
                <w:b/>
                <w:sz w:val="24"/>
              </w:rPr>
              <w:t>空调类型</w:t>
            </w:r>
          </w:p>
        </w:tc>
        <w:tc>
          <w:tcPr>
            <w:tcW w:w="7224" w:type="dxa"/>
            <w:tcBorders>
              <w:top w:val="nil"/>
              <w:left w:val="nil"/>
              <w:bottom w:val="nil"/>
              <w:right w:val="nil"/>
            </w:tcBorders>
            <w:noWrap w:val="0"/>
            <w:vAlign w:val="center"/>
          </w:tcPr>
          <w:p>
            <w:pPr>
              <w:rPr>
                <w:rFonts w:ascii="仿宋_GB2312"/>
                <w:sz w:val="24"/>
              </w:rPr>
            </w:pPr>
            <w:r>
              <w:rPr>
                <w:rFonts w:hint="eastAsia" w:ascii="仿宋_GB2312"/>
                <w:sz w:val="24"/>
              </w:rPr>
              <w:t>□集中式空调系统□半集中式空调系统□局部式空调系统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1704" w:type="dxa"/>
            <w:tcBorders>
              <w:top w:val="nil"/>
              <w:left w:val="nil"/>
              <w:bottom w:val="single" w:color="auto" w:sz="4" w:space="0"/>
              <w:right w:val="nil"/>
            </w:tcBorders>
            <w:noWrap w:val="0"/>
            <w:vAlign w:val="center"/>
          </w:tcPr>
          <w:p>
            <w:pPr>
              <w:jc w:val="center"/>
              <w:rPr>
                <w:rFonts w:ascii="仿宋_GB2312"/>
                <w:b/>
                <w:sz w:val="24"/>
              </w:rPr>
            </w:pPr>
            <w:r>
              <w:rPr>
                <w:rFonts w:hint="eastAsia" w:ascii="仿宋_GB2312"/>
                <w:b/>
                <w:sz w:val="24"/>
              </w:rPr>
              <w:t>饮用水类别</w:t>
            </w:r>
          </w:p>
        </w:tc>
        <w:tc>
          <w:tcPr>
            <w:tcW w:w="7224" w:type="dxa"/>
            <w:tcBorders>
              <w:top w:val="nil"/>
              <w:left w:val="nil"/>
              <w:bottom w:val="single" w:color="auto" w:sz="4" w:space="0"/>
              <w:right w:val="nil"/>
            </w:tcBorders>
            <w:noWrap w:val="0"/>
            <w:vAlign w:val="center"/>
          </w:tcPr>
          <w:p>
            <w:pPr>
              <w:spacing w:line="440" w:lineRule="exact"/>
              <w:rPr>
                <w:rFonts w:ascii="仿宋_GB2312"/>
                <w:sz w:val="24"/>
              </w:rPr>
            </w:pPr>
            <w:r>
              <w:rPr>
                <w:rFonts w:ascii="仿宋_GB2312"/>
                <w:sz w:val="24"/>
              </w:rPr>
              <w:t>集中式供水</w:t>
            </w:r>
            <w:r>
              <w:rPr>
                <w:rFonts w:hint="eastAsia" w:ascii="仿宋_GB2312"/>
                <w:sz w:val="24"/>
              </w:rPr>
              <w:t>（□有/□无）</w:t>
            </w:r>
            <w:r>
              <w:rPr>
                <w:rFonts w:ascii="仿宋_GB2312"/>
                <w:sz w:val="24"/>
              </w:rPr>
              <w:t>二次供水</w:t>
            </w:r>
            <w:r>
              <w:rPr>
                <w:rFonts w:hint="eastAsia" w:ascii="仿宋_GB2312"/>
                <w:sz w:val="24"/>
              </w:rPr>
              <w:t>（□有/□无）</w:t>
            </w:r>
          </w:p>
          <w:p>
            <w:pPr>
              <w:spacing w:line="440" w:lineRule="exact"/>
              <w:rPr>
                <w:rFonts w:ascii="仿宋_GB2312"/>
                <w:sz w:val="24"/>
              </w:rPr>
            </w:pPr>
            <w:r>
              <w:rPr>
                <w:rFonts w:hint="eastAsia" w:ascii="仿宋_GB2312"/>
                <w:sz w:val="24"/>
              </w:rPr>
              <w:t>加装水处理设备（□有/□无）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64" w:hRule="atLeast"/>
          <w:jc w:val="center"/>
        </w:trPr>
        <w:tc>
          <w:tcPr>
            <w:tcW w:w="1704" w:type="dxa"/>
            <w:tcBorders>
              <w:top w:val="nil"/>
              <w:left w:val="nil"/>
              <w:bottom w:val="single" w:color="auto" w:sz="4" w:space="0"/>
              <w:right w:val="nil"/>
            </w:tcBorders>
            <w:noWrap w:val="0"/>
            <w:vAlign w:val="center"/>
          </w:tcPr>
          <w:p>
            <w:pPr>
              <w:jc w:val="center"/>
              <w:rPr>
                <w:rFonts w:ascii="仿宋_GB2312"/>
                <w:b/>
                <w:sz w:val="24"/>
              </w:rPr>
            </w:pPr>
            <w:r>
              <w:rPr>
                <w:rFonts w:hint="eastAsia" w:ascii="仿宋_GB2312"/>
                <w:b/>
                <w:sz w:val="24"/>
              </w:rPr>
              <w:t>公共用具</w:t>
            </w:r>
          </w:p>
        </w:tc>
        <w:tc>
          <w:tcPr>
            <w:tcW w:w="7224" w:type="dxa"/>
            <w:tcBorders>
              <w:top w:val="nil"/>
              <w:left w:val="nil"/>
              <w:bottom w:val="single" w:color="auto" w:sz="4" w:space="0"/>
              <w:right w:val="nil"/>
            </w:tcBorders>
            <w:noWrap w:val="0"/>
            <w:vAlign w:val="center"/>
          </w:tcPr>
          <w:p>
            <w:pPr>
              <w:spacing w:line="360" w:lineRule="exact"/>
              <w:rPr>
                <w:rFonts w:ascii="仿宋_GB2312"/>
                <w:b/>
                <w:sz w:val="24"/>
              </w:rPr>
            </w:pPr>
            <w:r>
              <w:rPr>
                <w:rFonts w:hint="eastAsia" w:ascii="仿宋_GB2312"/>
                <w:b/>
                <w:sz w:val="24"/>
              </w:rPr>
              <w:t>公共用具种类：</w:t>
            </w:r>
          </w:p>
          <w:p>
            <w:pPr>
              <w:spacing w:line="360" w:lineRule="exact"/>
              <w:rPr>
                <w:rFonts w:ascii="仿宋_GB2312"/>
                <w:b/>
                <w:sz w:val="24"/>
              </w:rPr>
            </w:pPr>
            <w:r>
              <w:rPr>
                <w:rFonts w:hint="eastAsia" w:ascii="仿宋_GB2312"/>
                <w:b/>
                <w:sz w:val="24"/>
              </w:rPr>
              <w:t>清洗方式：</w:t>
            </w:r>
          </w:p>
          <w:p>
            <w:pPr>
              <w:spacing w:line="360" w:lineRule="exact"/>
              <w:ind w:firstLine="480" w:firstLineChars="200"/>
              <w:rPr>
                <w:rFonts w:ascii="仿宋_GB2312"/>
                <w:sz w:val="24"/>
              </w:rPr>
            </w:pPr>
            <w:r>
              <w:rPr>
                <w:rFonts w:hint="eastAsia" w:ascii="仿宋_GB2312"/>
                <w:sz w:val="24"/>
              </w:rPr>
              <w:t>自行清洗：手工清洗（）</w:t>
            </w:r>
          </w:p>
          <w:p>
            <w:pPr>
              <w:spacing w:line="360" w:lineRule="exact"/>
              <w:ind w:firstLine="1680" w:firstLineChars="700"/>
              <w:rPr>
                <w:rFonts w:hint="eastAsia" w:ascii="仿宋_GB2312" w:eastAsia="仿宋_GB2312"/>
                <w:sz w:val="24"/>
                <w:lang w:eastAsia="zh-CN"/>
              </w:rPr>
            </w:pPr>
            <w:r>
              <w:rPr>
                <w:rFonts w:hint="eastAsia" w:ascii="仿宋_GB2312"/>
                <w:sz w:val="24"/>
              </w:rPr>
              <w:t>机械清洗（）填设备名称：</w:t>
            </w:r>
            <w:r>
              <w:rPr>
                <w:rFonts w:hint="eastAsia" w:ascii="仿宋_GB2312"/>
                <w:sz w:val="24"/>
                <w:lang w:eastAsia="zh-CN"/>
              </w:rPr>
              <w:t>小型洗衣机</w:t>
            </w:r>
          </w:p>
          <w:p>
            <w:pPr>
              <w:spacing w:line="360" w:lineRule="exact"/>
              <w:ind w:firstLine="480" w:firstLineChars="200"/>
              <w:rPr>
                <w:rFonts w:ascii="仿宋_GB2312"/>
                <w:sz w:val="24"/>
              </w:rPr>
            </w:pPr>
            <w:r>
              <w:rPr>
                <w:rFonts w:hint="eastAsia" w:ascii="仿宋_GB2312"/>
                <w:sz w:val="24"/>
              </w:rPr>
              <w:t>外送清洗：外送单位名称：</w:t>
            </w:r>
          </w:p>
          <w:p>
            <w:pPr>
              <w:spacing w:line="360" w:lineRule="exact"/>
              <w:ind w:firstLine="480" w:firstLineChars="200"/>
              <w:rPr>
                <w:rFonts w:ascii="仿宋_GB2312"/>
                <w:sz w:val="24"/>
              </w:rPr>
            </w:pPr>
            <w:r>
              <w:rPr>
                <w:rFonts w:hint="eastAsia" w:ascii="仿宋_GB2312"/>
                <w:sz w:val="24"/>
              </w:rPr>
              <w:t>其它方式：</w:t>
            </w:r>
          </w:p>
          <w:p>
            <w:pPr>
              <w:spacing w:line="360" w:lineRule="exact"/>
              <w:rPr>
                <w:rFonts w:ascii="仿宋_GB2312"/>
                <w:b/>
                <w:sz w:val="24"/>
              </w:rPr>
            </w:pPr>
            <w:r>
              <w:rPr>
                <w:rFonts w:hint="eastAsia" w:ascii="仿宋_GB2312"/>
                <w:b/>
                <w:sz w:val="24"/>
              </w:rPr>
              <w:t>消毒方式：</w:t>
            </w:r>
          </w:p>
          <w:p>
            <w:pPr>
              <w:spacing w:line="360" w:lineRule="exact"/>
              <w:ind w:firstLine="480" w:firstLineChars="200"/>
              <w:rPr>
                <w:rFonts w:ascii="仿宋_GB2312"/>
                <w:sz w:val="24"/>
              </w:rPr>
            </w:pPr>
            <w:r>
              <w:rPr>
                <w:rFonts w:hint="eastAsia" w:ascii="仿宋_GB2312"/>
                <w:sz w:val="24"/>
              </w:rPr>
              <w:t>物理消毒：煮沸（）蒸汽（）消毒柜（）</w:t>
            </w:r>
          </w:p>
          <w:p>
            <w:pPr>
              <w:spacing w:line="360" w:lineRule="exact"/>
              <w:ind w:firstLine="480" w:firstLineChars="200"/>
              <w:rPr>
                <w:rFonts w:ascii="仿宋_GB2312"/>
                <w:sz w:val="24"/>
              </w:rPr>
            </w:pPr>
            <w:r>
              <w:rPr>
                <w:rFonts w:hint="eastAsia" w:ascii="仿宋_GB2312"/>
                <w:sz w:val="24"/>
              </w:rPr>
              <w:t>紫外线（）红外线（）臭氧（）</w:t>
            </w:r>
          </w:p>
          <w:p>
            <w:pPr>
              <w:spacing w:line="360" w:lineRule="exact"/>
              <w:ind w:firstLine="480" w:firstLineChars="200"/>
              <w:rPr>
                <w:rFonts w:hint="eastAsia" w:ascii="仿宋_GB2312" w:eastAsia="仿宋_GB2312"/>
                <w:sz w:val="24"/>
                <w:lang w:eastAsia="zh-CN"/>
              </w:rPr>
            </w:pPr>
            <w:r>
              <w:rPr>
                <w:rFonts w:hint="eastAsia" w:ascii="仿宋_GB2312"/>
                <w:sz w:val="24"/>
              </w:rPr>
              <w:t>化学消毒：药物名称：</w:t>
            </w:r>
            <w:r>
              <w:rPr>
                <w:rFonts w:hint="eastAsia" w:ascii="仿宋_GB2312"/>
                <w:sz w:val="24"/>
                <w:lang w:eastAsia="zh-CN"/>
              </w:rPr>
              <w:t>含氯消毒片</w:t>
            </w:r>
          </w:p>
          <w:p>
            <w:pPr>
              <w:spacing w:line="360" w:lineRule="exact"/>
              <w:ind w:firstLine="480" w:firstLineChars="200"/>
              <w:rPr>
                <w:rFonts w:ascii="仿宋_GB2312"/>
                <w:sz w:val="24"/>
              </w:rPr>
            </w:pPr>
            <w:r>
              <w:rPr>
                <w:rFonts w:hint="eastAsia" w:ascii="仿宋_GB2312"/>
                <w:sz w:val="24"/>
              </w:rPr>
              <w:t>其他方式：</w:t>
            </w:r>
          </w:p>
          <w:p>
            <w:pPr>
              <w:spacing w:line="360" w:lineRule="exact"/>
              <w:rPr>
                <w:rFonts w:ascii="仿宋_GB2312"/>
                <w:sz w:val="24"/>
              </w:rPr>
            </w:pPr>
            <w:r>
              <w:rPr>
                <w:rFonts w:ascii="仿宋_GB2312"/>
                <w:b/>
                <w:sz w:val="24"/>
              </w:rPr>
              <w:t>使用一次性用具</w:t>
            </w:r>
            <w:r>
              <w:rPr>
                <w:rFonts w:hint="eastAsia" w:ascii="仿宋_GB2312"/>
                <w:b/>
                <w:sz w:val="24"/>
              </w:rPr>
              <w:t>种类：</w:t>
            </w:r>
          </w:p>
        </w:tc>
      </w:tr>
    </w:tbl>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p>
    <w:p>
      <w:pPr>
        <w:jc w:val="center"/>
        <w:rPr>
          <w:rFonts w:hint="eastAsia" w:ascii="宋体" w:hAnsi="宋体" w:eastAsia="宋体"/>
          <w:b/>
          <w:sz w:val="44"/>
          <w:szCs w:val="44"/>
        </w:rPr>
      </w:pPr>
      <w:r>
        <w:rPr>
          <w:rFonts w:hint="eastAsia" w:ascii="宋体" w:hAnsi="宋体" w:eastAsia="宋体"/>
          <w:b/>
          <w:sz w:val="44"/>
          <w:szCs w:val="44"/>
        </w:rPr>
        <w:t>公共场所主要设施和设备目录清单</w:t>
      </w:r>
    </w:p>
    <w:p>
      <w:pPr>
        <w:jc w:val="center"/>
        <w:rPr>
          <w:rFonts w:ascii="宋体" w:hAnsi="宋体" w:eastAsia="宋体"/>
          <w:b/>
          <w:sz w:val="44"/>
          <w:szCs w:val="44"/>
        </w:rPr>
      </w:pPr>
    </w:p>
    <w:tbl>
      <w:tblPr>
        <w:tblStyle w:val="4"/>
        <w:tblW w:w="910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1823"/>
        <w:gridCol w:w="1050"/>
        <w:gridCol w:w="41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jc w:val="center"/>
              <w:rPr>
                <w:rFonts w:ascii="仿宋_GB2312"/>
                <w:b/>
                <w:sz w:val="24"/>
              </w:rPr>
            </w:pPr>
            <w:r>
              <w:rPr>
                <w:rFonts w:hint="eastAsia" w:ascii="仿宋_GB2312"/>
                <w:b/>
                <w:sz w:val="24"/>
              </w:rPr>
              <w:t>主要设施设备</w:t>
            </w:r>
          </w:p>
        </w:tc>
        <w:tc>
          <w:tcPr>
            <w:tcW w:w="1823" w:type="dxa"/>
            <w:tcBorders>
              <w:top w:val="nil"/>
              <w:left w:val="nil"/>
              <w:bottom w:val="nil"/>
              <w:right w:val="nil"/>
            </w:tcBorders>
            <w:noWrap w:val="0"/>
            <w:vAlign w:val="center"/>
          </w:tcPr>
          <w:p>
            <w:pPr>
              <w:jc w:val="center"/>
              <w:rPr>
                <w:rFonts w:ascii="仿宋_GB2312"/>
                <w:b/>
                <w:sz w:val="24"/>
              </w:rPr>
            </w:pPr>
            <w:r>
              <w:rPr>
                <w:rFonts w:hint="eastAsia" w:ascii="仿宋_GB2312"/>
                <w:b/>
                <w:sz w:val="24"/>
              </w:rPr>
              <w:t>名称</w:t>
            </w:r>
          </w:p>
        </w:tc>
        <w:tc>
          <w:tcPr>
            <w:tcW w:w="1050" w:type="dxa"/>
            <w:tcBorders>
              <w:top w:val="nil"/>
              <w:left w:val="nil"/>
              <w:bottom w:val="nil"/>
              <w:right w:val="nil"/>
            </w:tcBorders>
            <w:noWrap w:val="0"/>
          </w:tcPr>
          <w:p>
            <w:pPr>
              <w:jc w:val="center"/>
              <w:rPr>
                <w:rFonts w:ascii="仿宋_GB2312"/>
                <w:b/>
                <w:sz w:val="24"/>
              </w:rPr>
            </w:pPr>
            <w:r>
              <w:rPr>
                <w:rFonts w:hint="eastAsia" w:ascii="仿宋_GB2312"/>
                <w:b/>
                <w:sz w:val="24"/>
              </w:rPr>
              <w:t>数量</w:t>
            </w:r>
          </w:p>
        </w:tc>
        <w:tc>
          <w:tcPr>
            <w:tcW w:w="4147" w:type="dxa"/>
            <w:tcBorders>
              <w:top w:val="nil"/>
              <w:left w:val="nil"/>
              <w:bottom w:val="nil"/>
              <w:right w:val="nil"/>
            </w:tcBorders>
            <w:noWrap w:val="0"/>
          </w:tcPr>
          <w:p>
            <w:pPr>
              <w:jc w:val="center"/>
              <w:rPr>
                <w:rFonts w:ascii="仿宋_GB2312"/>
                <w:b/>
                <w:sz w:val="24"/>
              </w:rPr>
            </w:pPr>
            <w:r>
              <w:rPr>
                <w:rFonts w:hint="eastAsia" w:ascii="仿宋_GB2312"/>
                <w:b/>
                <w:sz w:val="24"/>
              </w:rPr>
              <w:t>其它描述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restart"/>
            <w:tcBorders>
              <w:top w:val="nil"/>
              <w:left w:val="nil"/>
              <w:bottom w:val="nil"/>
              <w:right w:val="nil"/>
            </w:tcBorders>
            <w:noWrap w:val="0"/>
            <w:vAlign w:val="center"/>
          </w:tcPr>
          <w:p>
            <w:pPr>
              <w:rPr>
                <w:rFonts w:ascii="仿宋_GB2312"/>
                <w:sz w:val="24"/>
              </w:rPr>
            </w:pPr>
            <w:r>
              <w:rPr>
                <w:rFonts w:hint="eastAsia" w:ascii="仿宋_GB2312"/>
                <w:sz w:val="24"/>
              </w:rPr>
              <w:t>主要经营场所</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vAlign w:val="center"/>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vAlign w:val="center"/>
          </w:tcPr>
          <w:p>
            <w:pPr>
              <w:rPr>
                <w:rFonts w:ascii="仿宋_GB2312"/>
                <w:sz w:val="24"/>
              </w:rPr>
            </w:pPr>
            <w:r>
              <w:rPr>
                <w:rFonts w:hint="eastAsia" w:ascii="仿宋_GB2312"/>
                <w:sz w:val="24"/>
              </w:rPr>
              <w:t>公共用品用具消毒设施</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restart"/>
            <w:tcBorders>
              <w:top w:val="nil"/>
              <w:left w:val="nil"/>
              <w:bottom w:val="nil"/>
              <w:right w:val="nil"/>
            </w:tcBorders>
            <w:noWrap w:val="0"/>
            <w:vAlign w:val="center"/>
          </w:tcPr>
          <w:p>
            <w:pPr>
              <w:rPr>
                <w:rFonts w:ascii="仿宋_GB2312"/>
                <w:sz w:val="24"/>
              </w:rPr>
            </w:pPr>
            <w:r>
              <w:rPr>
                <w:rFonts w:hint="eastAsia" w:ascii="仿宋_GB2312"/>
                <w:sz w:val="24"/>
              </w:rPr>
              <w:t>空调通风设施</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0" w:hRule="atLeast"/>
        </w:trPr>
        <w:tc>
          <w:tcPr>
            <w:tcW w:w="2088" w:type="dxa"/>
            <w:vMerge w:val="continue"/>
            <w:tcBorders>
              <w:top w:val="nil"/>
              <w:left w:val="nil"/>
              <w:bottom w:val="nil"/>
              <w:right w:val="nil"/>
            </w:tcBorders>
            <w:noWrap w:val="0"/>
            <w:vAlign w:val="center"/>
          </w:tcPr>
          <w:p>
            <w:pPr>
              <w:rPr>
                <w:rFonts w:ascii="仿宋_GB2312"/>
                <w:sz w:val="24"/>
              </w:rPr>
            </w:pPr>
          </w:p>
        </w:tc>
        <w:tc>
          <w:tcPr>
            <w:tcW w:w="1823" w:type="dxa"/>
            <w:tcBorders>
              <w:top w:val="nil"/>
              <w:left w:val="nil"/>
              <w:bottom w:val="nil"/>
              <w:right w:val="nil"/>
            </w:tcBorders>
            <w:noWrap w:val="0"/>
            <w:vAlign w:val="center"/>
          </w:tcPr>
          <w:p>
            <w:pPr>
              <w:rPr>
                <w:rFonts w:ascii="楷体_GB2312" w:hAnsi="宋体" w:eastAsia="楷体_GB2312"/>
                <w:sz w:val="24"/>
              </w:rPr>
            </w:pPr>
          </w:p>
        </w:tc>
        <w:tc>
          <w:tcPr>
            <w:tcW w:w="1050" w:type="dxa"/>
            <w:tcBorders>
              <w:top w:val="nil"/>
              <w:left w:val="nil"/>
              <w:bottom w:val="nil"/>
              <w:right w:val="nil"/>
            </w:tcBorders>
            <w:noWrap w:val="0"/>
            <w:vAlign w:val="center"/>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池水循环净化消毒装置</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更衣室</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工作准备间</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储藏间</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卫生间</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布草间（备品室）</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顾客休息室</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员工休息室</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等候室</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tcBorders>
              <w:top w:val="nil"/>
              <w:left w:val="nil"/>
              <w:bottom w:val="nil"/>
              <w:right w:val="nil"/>
            </w:tcBorders>
            <w:noWrap w:val="0"/>
          </w:tcPr>
          <w:p>
            <w:pPr>
              <w:rPr>
                <w:rFonts w:ascii="仿宋_GB2312"/>
                <w:sz w:val="24"/>
              </w:rPr>
            </w:pPr>
            <w:r>
              <w:rPr>
                <w:rFonts w:hint="eastAsia" w:ascii="仿宋_GB2312"/>
                <w:sz w:val="24"/>
              </w:rPr>
              <w:t>吸烟室</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restart"/>
            <w:tcBorders>
              <w:top w:val="nil"/>
              <w:left w:val="nil"/>
              <w:bottom w:val="nil"/>
              <w:right w:val="nil"/>
            </w:tcBorders>
            <w:noWrap w:val="0"/>
          </w:tcPr>
          <w:p>
            <w:pPr>
              <w:rPr>
                <w:rFonts w:ascii="仿宋_GB2312"/>
                <w:sz w:val="24"/>
              </w:rPr>
            </w:pPr>
            <w:r>
              <w:rPr>
                <w:rFonts w:hint="eastAsia" w:ascii="仿宋_GB2312"/>
                <w:sz w:val="24"/>
              </w:rPr>
              <w:t>其他</w:t>
            </w: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 w:hRule="atLeast"/>
        </w:trPr>
        <w:tc>
          <w:tcPr>
            <w:tcW w:w="2088" w:type="dxa"/>
            <w:vMerge w:val="continue"/>
            <w:tcBorders>
              <w:top w:val="nil"/>
              <w:left w:val="nil"/>
              <w:bottom w:val="nil"/>
              <w:right w:val="nil"/>
            </w:tcBorders>
            <w:noWrap w:val="0"/>
          </w:tcPr>
          <w:p>
            <w:pPr>
              <w:rPr>
                <w:rFonts w:ascii="仿宋_GB2312"/>
                <w:sz w:val="24"/>
              </w:rPr>
            </w:pPr>
          </w:p>
        </w:tc>
        <w:tc>
          <w:tcPr>
            <w:tcW w:w="1823" w:type="dxa"/>
            <w:tcBorders>
              <w:top w:val="nil"/>
              <w:left w:val="nil"/>
              <w:bottom w:val="nil"/>
              <w:right w:val="nil"/>
            </w:tcBorders>
            <w:noWrap w:val="0"/>
            <w:vAlign w:val="center"/>
          </w:tcPr>
          <w:p>
            <w:pPr>
              <w:rPr>
                <w:rFonts w:ascii="仿宋_GB2312"/>
                <w:sz w:val="24"/>
              </w:rPr>
            </w:pPr>
          </w:p>
        </w:tc>
        <w:tc>
          <w:tcPr>
            <w:tcW w:w="1050" w:type="dxa"/>
            <w:tcBorders>
              <w:top w:val="nil"/>
              <w:left w:val="nil"/>
              <w:bottom w:val="nil"/>
              <w:right w:val="nil"/>
            </w:tcBorders>
            <w:noWrap w:val="0"/>
          </w:tcPr>
          <w:p>
            <w:pPr>
              <w:rPr>
                <w:rFonts w:ascii="仿宋_GB2312"/>
                <w:sz w:val="24"/>
              </w:rPr>
            </w:pPr>
          </w:p>
        </w:tc>
        <w:tc>
          <w:tcPr>
            <w:tcW w:w="4147" w:type="dxa"/>
            <w:tcBorders>
              <w:top w:val="nil"/>
              <w:left w:val="nil"/>
              <w:bottom w:val="nil"/>
              <w:right w:val="nil"/>
            </w:tcBorders>
            <w:noWrap w:val="0"/>
          </w:tcPr>
          <w:p>
            <w:pPr>
              <w:rPr>
                <w:rFonts w:ascii="仿宋_GB2312"/>
                <w:sz w:val="24"/>
              </w:rPr>
            </w:pPr>
          </w:p>
        </w:tc>
      </w:tr>
    </w:tbl>
    <w:p>
      <w:pPr>
        <w:autoSpaceDE w:val="0"/>
        <w:autoSpaceDN w:val="0"/>
        <w:adjustRightInd w:val="0"/>
        <w:spacing w:after="312" w:line="480" w:lineRule="auto"/>
      </w:pPr>
    </w:p>
    <w:p>
      <w:pPr>
        <w:rPr>
          <w:rFonts w:ascii="仿宋_GB2312"/>
          <w:b/>
        </w:rPr>
      </w:pPr>
      <w:r>
        <w:br w:type="page"/>
      </w:r>
      <w:r>
        <w:rPr>
          <w:rFonts w:ascii="仿宋_GB2312"/>
          <w:b/>
        </w:rPr>
        <w:t xml:space="preserve"> </w:t>
      </w:r>
    </w:p>
    <w:p>
      <w:pPr>
        <w:autoSpaceDE w:val="0"/>
        <w:autoSpaceDN w:val="0"/>
        <w:adjustRightInd w:val="0"/>
        <w:spacing w:after="312" w:line="600" w:lineRule="exact"/>
        <w:ind w:left="6"/>
        <w:jc w:val="center"/>
        <w:rPr>
          <w:rFonts w:ascii="宋体" w:hAnsi="宋体" w:eastAsia="宋体" w:cs="Times New Roman"/>
          <w:b/>
          <w:sz w:val="44"/>
          <w:szCs w:val="44"/>
        </w:rPr>
      </w:pPr>
      <w:r>
        <w:rPr>
          <w:rFonts w:ascii="宋体" w:hAnsi="宋体" w:eastAsia="宋体" w:cs="Times New Roman"/>
          <w:b/>
          <w:sz w:val="44"/>
          <w:szCs w:val="44"/>
        </w:rPr>
        <w:t>填表说明</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一、填写申请书一律为电子版（签名碳素笔手写），填写的内容应完整、清晰、准确，无涂改。</w:t>
      </w:r>
    </w:p>
    <w:p>
      <w:pPr>
        <w:autoSpaceDE w:val="0"/>
        <w:autoSpaceDN w:val="0"/>
        <w:adjustRightInd w:val="0"/>
        <w:spacing w:line="60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经济类型统一按《经济类型分类与代码》（GB/T12402－2000）填写，具体类型包括内资【国有全资、集体全资、股份合作、联营、有限责任（公司）、股份有限（公司）、私有、其他内资】、港澳台投资【内地和港澳台合资、内地和港澳台合作、港澳台独资、港澳台投资股份有限（公司）、其他港澳台投资】、国外投资【中外合资、中外合作、外资、国外投资股份有限（公司）、其他国外投资】、其他。</w:t>
      </w:r>
    </w:p>
    <w:p>
      <w:pPr>
        <w:spacing w:line="600" w:lineRule="exact"/>
        <w:rPr>
          <w:rFonts w:ascii="Times New Roman" w:hAnsi="Times New Roman" w:eastAsia="华文仿宋" w:cs="Times New Roma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sectPr>
      <w:headerReference r:id="rId7" w:type="default"/>
      <w:footerReference r:id="rId8" w:type="default"/>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v:textbox inset="0mm,0mm,0mm,0mm" style="mso-fit-shape-to-text:t;">
            <w:txbxContent>
              <w:p>
                <w:pPr>
                  <w:pStyle w:val="9"/>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bordersDoNotSurroundHeader w:val="0"/>
  <w:bordersDoNotSurroundFooter w:val="0"/>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279D4D46"/>
    <w:rsid w:val="27D0332E"/>
    <w:rsid w:val="33F826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qFormat/>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事项名称"/>
    <w:basedOn w:val="1"/>
    <w:next w:val="1"/>
    <w:qFormat/>
    <w:uiPriority w:val="0"/>
    <w:rPr>
      <w:rFonts w:ascii="Times New Roman" w:hAnsi="Times New Roman" w:eastAsia="宋体" w:cs="Times New Roman"/>
      <w:b/>
      <w:bCs/>
    </w:rPr>
  </w:style>
  <w:style w:type="paragraph" w:customStyle="1" w:styleId="8">
    <w:name w:val="页眉1"/>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9">
    <w:name w:val="页脚1"/>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4.xml"/><Relationship Id="rId13" Type="http://schemas.openxmlformats.org/officeDocument/2006/relationships/customXml" Target="../customXml/item3.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customShpInfo spid="_x0000_s2050"/>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3.xml><?xml version="1.0" encoding="utf-8"?>
<Properties xmlns:vt="http://schemas.openxmlformats.org/officeDocument/2006/docPropsVTypes" xmlns="http://schemas.openxmlformats.org/officeDocument/2006/extended-properties">
  <Template>Normal.dotm</Template>
  <Pages>1</Pages>
  <Words>0</Words>
  <Characters>0</Characters>
  <Application>WPS Office_11.8.2.9022_F1E327BC-269C-435d-A152-05C5408002CA</Application>
  <DocSecurity>0</DocSecurity>
  <Lines>0</Lines>
  <Paragraphs>0</Paragraphs>
  <CharactersWithSpaces>0</CharactersWithSpaces>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2022-05-10T10:10:31Z</dcterms:created>
  <dcterms:modified xsi:type="dcterms:W3CDTF">2022-08-17T03:40:15Z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bf15f-ac7f-4608-b7cf-fd7e87b6e315}">
  <ds:schemaRefs/>
</ds:datastoreItem>
</file>

<file path=customXml/itemProps3.xml><?xml version="1.0" encoding="utf-8"?>
<ds:datastoreItem xmlns:ds="http://schemas.openxmlformats.org/officeDocument/2006/customXml" ds:itemID="{aa6890e4-ccf2-426d-b184-e684d732f139}">
  <ds:schemaRefs/>
</ds:datastoreItem>
</file>

<file path=customXml/itemProps4.xml><?xml version="1.0" encoding="utf-8"?>
<ds:datastoreItem xmlns:ds="http://schemas.openxmlformats.org/officeDocument/2006/customXml" ds:itemID="{c77abcc7-f872-4366-99ca-4fd9537b9b12}">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2044</Words>
  <Characters>2202</Characters>
  <Lines>0</Lines>
  <Paragraphs>0</Paragraphs>
  <TotalTime>2</TotalTime>
  <ScaleCrop>false</ScaleCrop>
  <LinksUpToDate>false</LinksUpToDate>
  <CharactersWithSpaces>2260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幻风姑息</cp:lastModifiedBy>
  <dcterms:modified xsi:type="dcterms:W3CDTF">2022-12-08T05:11:16Z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1E88E876E74A4D37B77D75C8B63E2151</vt:lpwstr>
  </property>
</Properties>
</file>