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8300"/>
      <w:bookmarkStart w:id="1" w:name="_Hlk1288089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银税三方（委托）划缴协议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银税三方（委托）划缴协议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纳税人需要使用电子缴税系统缴纳税费的，可以与税务机关、开户银行签署委托银行代缴税款三方协议或委托划转税款协议，实现使用电子缴税系统缴纳税费、滞纳金和罚款。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《中华人民共和国税收征收管理法》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bookmarkStart w:id="2" w:name="_Hlk12881123"/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《</w:t>
            </w:r>
            <w:bookmarkStart w:id="3" w:name="_Hlk12881066"/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委托银行代缴税款三方协议（委托划转税款协议书）</w:t>
            </w:r>
            <w:bookmarkEnd w:id="3"/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》</w:t>
            </w:r>
            <w:bookmarkEnd w:id="2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3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7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79375</wp:posOffset>
            </wp:positionV>
            <wp:extent cx="5184140" cy="2057400"/>
            <wp:effectExtent l="0" t="0" r="16510" b="0"/>
            <wp:wrapTopAndBottom/>
            <wp:docPr id="114" name="_x0000_i318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_x0000_i3188" descr="1"/>
                    <pic:cNvPicPr>
                      <a:picLocks noChangeAspect="1"/>
                    </pic:cNvPicPr>
                  </pic:nvPicPr>
                  <pic:blipFill>
                    <a:blip r:embed="rId4">
                      <a:lum bright="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057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【纳税人注意事项】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纳税人对报送材料的真实性和合法性承担责任。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纳税人可通过办税服务厅</w:t>
      </w:r>
      <w:r>
        <w:rPr>
          <w:rFonts w:ascii="Times New Roman" w:hAnsi="Times New Roman" w:eastAsia="仿宋_GB2312" w:cs="Times New Roman"/>
          <w:color w:val="000000"/>
          <w:sz w:val="32"/>
        </w:rPr>
        <w:t>、电子税务局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获取</w:t>
      </w:r>
      <w:bookmarkStart w:id="4" w:name="_Hlk16200905"/>
      <w:r>
        <w:rPr>
          <w:rFonts w:ascii="Times New Roman" w:hAnsi="Times New Roman" w:eastAsia="仿宋_GB2312" w:cs="Times New Roman"/>
          <w:color w:val="000000"/>
          <w:sz w:val="32"/>
        </w:rPr>
        <w:t>《委托银行代缴税款三方协议（委托划转税款协议书）》</w:t>
      </w:r>
      <w:bookmarkEnd w:id="4"/>
      <w:r>
        <w:rPr>
          <w:rFonts w:hint="default" w:ascii="Times New Roman" w:hAnsi="Times New Roman" w:eastAsia="仿宋_GB2312" w:cs="Times New Roman"/>
          <w:color w:val="000000"/>
          <w:sz w:val="32"/>
        </w:rPr>
        <w:t>文本。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纳税人使用符合电子签名法规定条件的电子签名，与手写签名或者盖章具有同等法律效力。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纳税人在办理“银税三方（委托）划缴协议”事项前，须先办理完成“存款账户账号报告”事项。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办理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根据《委托银行代缴税款三方协议（委托划转税款协议书）》，通过税收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征管系统进行验证</w:t>
      </w:r>
      <w:r>
        <w:rPr>
          <w:rFonts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验证通过的，在文书表单上加盖印章，一份返还纳税人；验证未通过的，应告知纳税人未通过验证的原因</w:t>
      </w:r>
      <w:r>
        <w:rPr>
          <w:rFonts w:ascii="Times New Roman" w:hAnsi="Times New Roman" w:eastAsia="仿宋_GB2312" w:cs="Times New Roman"/>
          <w:color w:val="000000"/>
          <w:sz w:val="32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电子税务局办理的，将办理结果通过电子税务局反馈给纳税人。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归档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5" w:name="_Hlk15917468"/>
      <w:bookmarkStart w:id="6" w:name="_Hlk15917245"/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将资料进行归档。不得将纳税人的办理材料用于与政务服务无关的用途</w:t>
      </w:r>
      <w:bookmarkEnd w:id="5"/>
      <w:r>
        <w:rPr>
          <w:rFonts w:ascii="Times New Roman" w:hAnsi="Times New Roman" w:eastAsia="仿宋_GB2312" w:cs="Times New Roman"/>
          <w:color w:val="000000"/>
          <w:sz w:val="32"/>
        </w:rPr>
        <w:t>。</w:t>
      </w:r>
      <w:bookmarkEnd w:id="6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184A"/>
    <w:multiLevelType w:val="singleLevel"/>
    <w:tmpl w:val="675A184A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9CF097C"/>
    <w:rsid w:val="664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261FD0CC48E444AE80A66F9E4A2D3CFE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2022-08-24T04:49:00Z</dcterms:created>
  <dc:creator>123</dc:creator>
  <cp:lastModifiedBy>123</cp:lastModifiedBy>
  <dcterms:modified xsi:type="dcterms:W3CDTF">2022-08-24T04:49:54Z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261FD0CC48E444AE80A66F9E4A2D3CFE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2022-08-24T04:49:00Z</dcterms:created>
  <dcterms:modified xsi:type="dcterms:W3CDTF">2022-08-24T04:49:54Z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9eb94-dbd8-4557-ada5-17f2aa9e90cf}">
  <ds:schemaRefs/>
</ds:datastoreItem>
</file>

<file path=customXml/itemProps3.xml><?xml version="1.0" encoding="utf-8"?>
<ds:datastoreItem xmlns:ds="http://schemas.openxmlformats.org/officeDocument/2006/customXml" ds:itemID="{99caa5e4-5c5a-4859-9f6a-84d62deff934}">
  <ds:schemaRefs/>
</ds:datastoreItem>
</file>

<file path=customXml/itemProps4.xml><?xml version="1.0" encoding="utf-8"?>
<ds:datastoreItem xmlns:ds="http://schemas.openxmlformats.org/officeDocument/2006/customXml" ds:itemID="{d924d557-26b2-4509-b51a-b3c828e05c7c}">
  <ds:schemaRefs/>
</ds:datastoreItem>
</file>

<file path=customXml/itemProps5.xml><?xml version="1.0" encoding="utf-8"?>
<ds:datastoreItem xmlns:ds="http://schemas.openxmlformats.org/officeDocument/2006/customXml" ds:itemID="{faebb2b5-3497-4a8b-b509-eab2308e1789}">
  <ds:schemaRefs/>
</ds:datastoreItem>
</file>

<file path=customXml/itemProps6.xml><?xml version="1.0" encoding="utf-8"?>
<ds:datastoreItem xmlns:ds="http://schemas.openxmlformats.org/officeDocument/2006/customXml" ds:itemID="{1a65a06f-3550-4caf-88a3-81e3b5d7e45b}">
  <ds:schemaRefs/>
</ds:datastoreItem>
</file>

<file path=customXml/itemProps7.xml><?xml version="1.0" encoding="utf-8"?>
<ds:datastoreItem xmlns:ds="http://schemas.openxmlformats.org/officeDocument/2006/customXml" ds:itemID="{06330fdd-f4a6-4c1b-ac6d-71b5fc837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2022-08-24T04:49:00Z</dcterms:created>
  <dc:creator>123</dc:creator>
  <cp:lastModifiedBy>Administrator</cp:lastModifiedBy>
  <dcterms:modified xsi:type="dcterms:W3CDTF">2022-08-25T04:13:22Z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