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6142"/>
      <w:r>
        <w:rPr>
          <w:rFonts w:hint="eastAsia" w:ascii="方正小标宋_GBK" w:hAnsi="方正小标宋_GBK" w:eastAsia="方正小标宋_GBK" w:cs="方正小标宋_GBK"/>
          <w:b w:val="0"/>
          <w:bCs w:val="0"/>
          <w:color w:val="000000"/>
          <w:kern w:val="24"/>
          <w:sz w:val="40"/>
          <w:szCs w:val="40"/>
        </w:rPr>
        <w:t>跨区域涉税事项报验</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跨区域涉税事项报验</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纳税人首次在经营地办理涉税事宜时，向经营地税务机关报验跨区域涉税事项</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《中华人民共和国税收征收管理法实施细则》第二十一条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《国家税务总局关于明确跨区域涉税事项报验管理相关问题的公告》</w:t>
      </w:r>
      <w:r>
        <w:rPr>
          <w:rFonts w:hint="default" w:ascii="Times New Roman" w:hAnsi="Times New Roman" w:eastAsia="仿宋_GB2312" w:cs="Times New Roman"/>
          <w:b w:val="0"/>
          <w:bCs w:val="0"/>
          <w:color w:val="000000"/>
          <w:sz w:val="32"/>
          <w:szCs w:val="32"/>
        </w:rPr>
        <w:t>（国家税务总局公告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38</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rPr>
        <w:t>第四条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加载统一社会信用代码的营业执照（或税务登记证、组织机构代码证等）原件，或加盖纳税人公章的复印件</w:t>
            </w:r>
            <w:bookmarkStart w:id="1" w:name="_GoBack"/>
            <w:bookmarkEnd w:id="1"/>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经营地税务机关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经营地税务机关对外公开的联系电话，可从省（自治区、直辖市和计划单列市）税务局网站“纳税服务”栏目查询。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00" name="_x0000_i3174"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_x0000_i3174"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b w:val="0"/>
          <w:bCs w:val="0"/>
          <w:color w:val="000000"/>
          <w:sz w:val="32"/>
          <w:szCs w:val="32"/>
          <w:lang w:eastAsia="zh-CN"/>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w:t>
      </w:r>
      <w:r>
        <w:rPr>
          <w:rFonts w:hint="default" w:ascii="Times New Roman" w:hAnsi="Times New Roman" w:eastAsia="仿宋_GB2312" w:cs="Times New Roman"/>
          <w:b w:val="0"/>
          <w:bCs w:val="0"/>
          <w:color w:val="000000"/>
          <w:sz w:val="32"/>
          <w:szCs w:val="32"/>
        </w:rPr>
        <w:t>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）应当通过信息系统在机构所在地和经营地税务机关之间传递跨区域涉税事项信息，实时共享。</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办理结束后，经营地税务机关向纳税人反馈办理结果；</w:t>
      </w:r>
      <w:r>
        <w:rPr>
          <w:rFonts w:hint="default" w:ascii="Times New Roman" w:hAnsi="Times New Roman" w:eastAsia="仿宋_GB2312" w:cs="Times New Roman"/>
          <w:b w:val="0"/>
          <w:bCs w:val="0"/>
          <w:color w:val="000000"/>
          <w:sz w:val="32"/>
          <w:szCs w:val="32"/>
        </w:rPr>
        <w:t>电子税务局办理的，将办理结果通过电子税务局反馈给纳税人。</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A702C"/>
    <w:multiLevelType w:val="singleLevel"/>
    <w:tmpl w:val="916A702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8FD75EF"/>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95BB3CFC24B34677B1982F1782843D96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2022-08-24T04:50:00Z</dcterms:created>
  <dc:creator>123</dc:creator>
  <cp:lastModifiedBy>123</cp:lastModifiedBy>
  <dcterms:modified xsi:type="dcterms:W3CDTF">2022-08-24T04:51:15Z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95BB3CFC24B34677B1982F1782843D96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2022-08-24T04:50:00Z</dcterms:created>
  <dcterms:modified xsi:type="dcterms:W3CDTF">2022-08-24T04:51:15Z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24a50-8d24-45f4-b2e1-30266882839c}">
  <ds:schemaRefs/>
</ds:datastoreItem>
</file>

<file path=customXml/itemProps3.xml><?xml version="1.0" encoding="utf-8"?>
<ds:datastoreItem xmlns:ds="http://schemas.openxmlformats.org/officeDocument/2006/customXml" ds:itemID="{6c18fdbe-54a6-4cbc-b90a-b5e758403ad4}">
  <ds:schemaRefs/>
</ds:datastoreItem>
</file>

<file path=customXml/itemProps4.xml><?xml version="1.0" encoding="utf-8"?>
<ds:datastoreItem xmlns:ds="http://schemas.openxmlformats.org/officeDocument/2006/customXml" ds:itemID="{f18bdca8-9103-4eaa-a605-0b1213bf52b9}">
  <ds:schemaRefs/>
</ds:datastoreItem>
</file>

<file path=customXml/itemProps5.xml><?xml version="1.0" encoding="utf-8"?>
<ds:datastoreItem xmlns:ds="http://schemas.openxmlformats.org/officeDocument/2006/customXml" ds:itemID="{21a157cc-32c0-4603-a419-8443215b4d15}">
  <ds:schemaRefs/>
</ds:datastoreItem>
</file>

<file path=customXml/itemProps6.xml><?xml version="1.0" encoding="utf-8"?>
<ds:datastoreItem xmlns:ds="http://schemas.openxmlformats.org/officeDocument/2006/customXml" ds:itemID="{b242c2b0-f2dd-4b86-afd3-12829777caba}">
  <ds:schemaRefs/>
</ds:datastoreItem>
</file>

<file path=customXml/itemProps7.xml><?xml version="1.0" encoding="utf-8"?>
<ds:datastoreItem xmlns:ds="http://schemas.openxmlformats.org/officeDocument/2006/customXml" ds:itemID="{17026ed6-bd66-46ab-bb03-18f9e94eb29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2022-08-24T04:50:00Z</dcterms:created>
  <dc:creator>123</dc:creator>
  <cp:lastModifiedBy>Administrator</cp:lastModifiedBy>
  <dcterms:modified xsi:type="dcterms:W3CDTF">2022-08-26T03:03:44Z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