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29688"/>
      <w:r>
        <w:rPr>
          <w:rFonts w:hint="eastAsia" w:ascii="方正小标宋_GBK" w:hAnsi="方正小标宋_GBK" w:eastAsia="方正小标宋_GBK" w:cs="方正小标宋_GBK"/>
          <w:b w:val="0"/>
          <w:bCs w:val="0"/>
          <w:color w:val="000000"/>
          <w:sz w:val="40"/>
          <w:szCs w:val="40"/>
        </w:rPr>
        <w:t>环境保护税申报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在中华人民共和国领域和中华人民共和国管辖的其他海域，直接向环境排放应税污染物的企业、事业单位和其他生产经营者为环境保护税的纳税人，</w:t>
      </w:r>
      <w:r>
        <w:rPr>
          <w:rFonts w:hint="default" w:ascii="Times New Roman" w:hAnsi="Times New Roman" w:eastAsia="仿宋_GB2312" w:cs="Times New Roman"/>
          <w:b w:val="0"/>
          <w:bCs w:val="0"/>
          <w:color w:val="000000"/>
          <w:sz w:val="32"/>
          <w:szCs w:val="32"/>
        </w:rPr>
        <w:t>应当依法申报缴纳环境保护税。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《中华人民共和国环境保护税法》第二条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首次申报或与环境保护税相关的基础信息发生变化时：</w:t>
      </w:r>
    </w:p>
    <w:tbl>
      <w:tblPr>
        <w:tblStyle w:val="3"/>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3"/>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4"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用于采集纳税人与环境保护税相关的基础信息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适用情形</w:t>
            </w:r>
          </w:p>
        </w:tc>
        <w:tc>
          <w:tcPr>
            <w:tcW w:w="283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适用于采集应税大气、水污染物相关基础信息</w:t>
            </w:r>
          </w:p>
        </w:tc>
        <w:tc>
          <w:tcPr>
            <w:tcW w:w="2833"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《大气、水污染物基础信息采集表》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适用于采集应税固体废物相关基础信息</w:t>
            </w:r>
          </w:p>
        </w:tc>
        <w:tc>
          <w:tcPr>
            <w:tcW w:w="2833"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《固体废物基础信息采集表》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适用于采集应税噪声相关基础信息</w:t>
            </w:r>
          </w:p>
        </w:tc>
        <w:tc>
          <w:tcPr>
            <w:tcW w:w="2833"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《噪声基础信息采集表》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381"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适用于采集纳税人</w:t>
            </w:r>
            <w:r>
              <w:rPr>
                <w:rFonts w:hint="default" w:ascii="Times New Roman" w:hAnsi="Times New Roman" w:eastAsia="仿宋_GB2312" w:cs="Times New Roman"/>
                <w:b w:val="0"/>
                <w:bCs w:val="0"/>
                <w:color w:val="000000"/>
                <w:sz w:val="32"/>
                <w:szCs w:val="32"/>
              </w:rPr>
              <w:t>采用排污系数法计算污染物排放量的基础信息</w:t>
            </w:r>
          </w:p>
        </w:tc>
        <w:tc>
          <w:tcPr>
            <w:tcW w:w="2833"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《产排污系数基础信息采集表》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通过自动监测、监测机构监测、排污系数和物料衡算法计算污染物排放量的纳税人：</w:t>
      </w:r>
    </w:p>
    <w:tbl>
      <w:tblPr>
        <w:tblStyle w:val="3"/>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《环境保护税纳税申报表（A类）》</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数量</w:t>
            </w:r>
          </w:p>
        </w:tc>
        <w:tc>
          <w:tcPr>
            <w:tcW w:w="22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应税污染物为大气污染物且征收方式非抽样测算方法核定</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《环境保护税按月计算报表（大气污染物适用）》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应税污染物为水污染物且征收方式非抽样测算方法核定</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《环境保护税按月计算报表（水污染物适用）》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应税污染物为固体废物且征收方式非抽样测算方法核定</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《环境保护税按月计算报表（固体废物适用）》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应税污染物为噪声且征收方式非抽样测算方法核定</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《环境保护税按月计算报表（噪声适用）》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减免税情况且征收方式非抽样测算方法核定</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《环境保护税减免税明细计算报表》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除适用A类申报之外的其他纳税人，包括按照《中华人民共和国环境保护税法》第十条第四项方法计算应税污染物排放量或适用税法所附《禽畜养殖业、小型企业和第三产业水污染物当量值》表的纳税人,以及按次申报的纳税人</w:t>
      </w:r>
      <w:r>
        <w:rPr>
          <w:rFonts w:hint="default" w:ascii="Times New Roman" w:hAnsi="Times New Roman" w:eastAsia="仿宋_GB2312" w:cs="Times New Roman"/>
          <w:b w:val="0"/>
          <w:bCs w:val="0"/>
          <w:color w:val="000000"/>
          <w:sz w:val="32"/>
          <w:szCs w:val="32"/>
        </w:rPr>
        <w:t>：</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《环境保护税纳税申报表（B类）》</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除按次申报外，纳税人应按月填写B类表，按季申报</w:t>
            </w: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140" name="_x0000_i322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_x0000_i3228"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5.</w:t>
      </w:r>
      <w:r>
        <w:rPr>
          <w:rFonts w:hint="default" w:ascii="Times New Roman" w:hAnsi="Times New Roman" w:eastAsia="仿宋_GB2312" w:cs="Times New Roman"/>
          <w:b w:val="0"/>
          <w:bCs w:val="0"/>
          <w:color w:val="000000"/>
          <w:sz w:val="32"/>
          <w:szCs w:val="32"/>
        </w:rPr>
        <w:t>环境保护税一般申报适用于通过自动监测、监测机构监测、排污系数和物料衡算法计算污染物排放量的纳税人，享受减免税优惠的纳税人还需要填报减免税相关附表进行申报。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环境保护税抽样测算及按次申报适用于除环境保护税一般申报之外的其他纳税人，包括抽样测算和简易申报。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val="en-US"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rPr>
        <w:t>纳税人应当向应税污染物排放地的税务机关申报缴纳环境保护税。海洋工程环境保护税由纳税人所属海洋石油税务（收）管理分局负责征收。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val="en-US"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rPr>
        <w:t>环境保护税按月计算，按季申报缴纳</w:t>
      </w:r>
      <w:r>
        <w:rPr>
          <w:rFonts w:hint="default" w:ascii="Times New Roman" w:hAnsi="Times New Roman" w:eastAsia="仿宋_GB2312" w:cs="Times New Roman"/>
          <w:b w:val="0"/>
          <w:bCs w:val="0"/>
          <w:color w:val="000000"/>
          <w:sz w:val="32"/>
          <w:szCs w:val="32"/>
        </w:rPr>
        <w:t>，自季度终了之日起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日内，向税务机关办理纳税申报并缴纳税款。</w:t>
      </w:r>
      <w:r>
        <w:rPr>
          <w:rFonts w:hint="default" w:ascii="Times New Roman" w:hAnsi="Times New Roman" w:eastAsia="仿宋_GB2312" w:cs="Times New Roman"/>
          <w:b w:val="0"/>
          <w:bCs w:val="0"/>
          <w:color w:val="000000"/>
          <w:sz w:val="32"/>
          <w:szCs w:val="32"/>
        </w:rPr>
        <w:t>不能按固定期限计算缴纳的，可以按次申报缴纳</w:t>
      </w:r>
      <w:r>
        <w:rPr>
          <w:rFonts w:hint="default" w:ascii="Times New Roman" w:hAnsi="Times New Roman" w:eastAsia="仿宋_GB2312" w:cs="Times New Roman"/>
          <w:b w:val="0"/>
          <w:bCs w:val="0"/>
          <w:color w:val="000000"/>
          <w:sz w:val="32"/>
          <w:szCs w:val="32"/>
        </w:rPr>
        <w:t>，纳税义务发生之日起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日内，向税务机关办理纳税申报并缴纳税款。</w:t>
      </w:r>
      <w:r>
        <w:rPr>
          <w:rFonts w:hint="default" w:ascii="Times New Roman" w:hAnsi="Times New Roman" w:eastAsia="仿宋_GB2312" w:cs="Times New Roman"/>
          <w:b w:val="0"/>
          <w:bCs w:val="0"/>
          <w:color w:val="000000"/>
          <w:sz w:val="32"/>
          <w:szCs w:val="32"/>
        </w:rPr>
        <w:t>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val="en-US"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rPr>
        <w:t>符合税收优惠条件的纳税人，在减税、免税期间，应按规定办理纳税申报，填写申报表及其附表上的优惠栏目。</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71841"/>
    <w:multiLevelType w:val="singleLevel"/>
    <w:tmpl w:val="2637184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69C079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0C54F417BAF94BF88665D6951B1100E7</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2022-08-24T05:45:00Z</dcterms:created>
  <dc:creator>123</dc:creator>
  <cp:lastModifiedBy>123</cp:lastModifiedBy>
  <dcterms:modified xsi:type="dcterms:W3CDTF">2022-08-24T05:45:29Z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0C54F417BAF94BF88665D6951B1100E7</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2022-08-24T05:45:00Z</dcterms:created>
  <dcterms:modified xsi:type="dcterms:W3CDTF">2022-08-24T05:45:29Z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61807-5192-4720-bc84-c03144041103}">
  <ds:schemaRefs/>
</ds:datastoreItem>
</file>

<file path=customXml/itemProps3.xml><?xml version="1.0" encoding="utf-8"?>
<ds:datastoreItem xmlns:ds="http://schemas.openxmlformats.org/officeDocument/2006/customXml" ds:itemID="{6b080847-a8ad-47e3-9379-81cea4074cc9}">
  <ds:schemaRefs/>
</ds:datastoreItem>
</file>

<file path=customXml/itemProps4.xml><?xml version="1.0" encoding="utf-8"?>
<ds:datastoreItem xmlns:ds="http://schemas.openxmlformats.org/officeDocument/2006/customXml" ds:itemID="{0ba77c22-5deb-4e79-8522-02cb544a88be}">
  <ds:schemaRefs/>
</ds:datastoreItem>
</file>

<file path=customXml/itemProps5.xml><?xml version="1.0" encoding="utf-8"?>
<ds:datastoreItem xmlns:ds="http://schemas.openxmlformats.org/officeDocument/2006/customXml" ds:itemID="{56f511b8-f8e8-4d73-8171-c4edce807c47}">
  <ds:schemaRefs/>
</ds:datastoreItem>
</file>

<file path=customXml/itemProps6.xml><?xml version="1.0" encoding="utf-8"?>
<ds:datastoreItem xmlns:ds="http://schemas.openxmlformats.org/officeDocument/2006/customXml" ds:itemID="{d6123d16-9198-46b2-b2a4-00d5276668d5}">
  <ds:schemaRefs/>
</ds:datastoreItem>
</file>

<file path=customXml/itemProps7.xml><?xml version="1.0" encoding="utf-8"?>
<ds:datastoreItem xmlns:ds="http://schemas.openxmlformats.org/officeDocument/2006/customXml" ds:itemID="{96b4af95-44a2-4352-b0d8-ebdcfda6ab4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2022-08-24T05:45:00Z</dcterms:created>
  <dc:creator>123</dc:creator>
  <cp:lastModifiedBy>Administrator</cp:lastModifiedBy>
  <dcterms:modified xsi:type="dcterms:W3CDTF">2022-08-25T12:21:49Z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