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8171"/>
      <w:r>
        <w:rPr>
          <w:rFonts w:hint="eastAsia" w:ascii="方正小标宋_GBK" w:hAnsi="方正小标宋_GBK" w:eastAsia="方正小标宋_GBK" w:cs="方正小标宋_GBK"/>
          <w:b w:val="0"/>
          <w:bCs w:val="0"/>
          <w:color w:val="000000"/>
          <w:kern w:val="24"/>
          <w:sz w:val="40"/>
          <w:szCs w:val="40"/>
        </w:rPr>
        <w:t>残疾人就业保障金申报</w:t>
      </w:r>
      <w:bookmarkEnd w:id="0"/>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残疾人就业保障金申报</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未按规定比例安排残疾人就业的机关、团体、企业、事业单位和民办非企业等用人单位，应依照法律、行政法规规定或者税务机关依照法律、行政法规规定确定的申报期限、申报内容，</w:t>
      </w:r>
      <w:r>
        <w:rPr>
          <w:rFonts w:hint="default" w:ascii="Times New Roman" w:hAnsi="Times New Roman" w:eastAsia="仿宋_GB2312" w:cs="Times New Roman"/>
          <w:b w:val="0"/>
          <w:bCs w:val="0"/>
          <w:color w:val="000000"/>
          <w:sz w:val="32"/>
          <w:szCs w:val="32"/>
        </w:rPr>
        <w:t>向税务机关</w:t>
      </w:r>
      <w:r>
        <w:rPr>
          <w:rFonts w:hint="default" w:ascii="Times New Roman" w:hAnsi="Times New Roman" w:eastAsia="仿宋_GB2312" w:cs="Times New Roman"/>
          <w:b w:val="0"/>
          <w:bCs w:val="0"/>
          <w:color w:val="000000"/>
          <w:sz w:val="32"/>
          <w:szCs w:val="32"/>
        </w:rPr>
        <w:t>申报缴纳残疾人就业保障金（省、自治区、直辖市对残疾人保障金征收机关另有规定的，按其规定执行）。</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《中华人民共和国残疾人保障法》第三十三条</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《残疾人就业条例》第九条</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《残疾人就业保障金缴费申报表》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7325" cy="1790700"/>
            <wp:effectExtent l="0" t="0" r="9525" b="0"/>
            <wp:docPr id="86" name="_x0000_i3160"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_x0000_i3160" descr="缴费人"/>
                    <pic:cNvPicPr>
                      <a:picLocks noChangeAspect="1"/>
                    </pic:cNvPicPr>
                  </pic:nvPicPr>
                  <pic:blipFill>
                    <a:blip r:embed="rId4"/>
                    <a:stretch>
                      <a:fillRect/>
                    </a:stretch>
                  </pic:blipFill>
                  <pic:spPr>
                    <a:xfrm>
                      <a:off x="0" y="0"/>
                      <a:ext cx="5267325" cy="1790700"/>
                    </a:xfrm>
                    <a:prstGeom prst="rect">
                      <a:avLst/>
                    </a:prstGeom>
                  </pic:spPr>
                </pic:pic>
              </a:graphicData>
            </a:graphic>
          </wp:inline>
        </w:drawing>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【缴费人注意事项】</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对报送资料的真实性和合法性承担责任。</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如果税务</w:t>
      </w:r>
      <w:r>
        <w:rPr>
          <w:rFonts w:hint="default" w:ascii="Times New Roman" w:hAnsi="Times New Roman" w:eastAsia="仿宋_GB2312" w:cs="Times New Roman"/>
          <w:b w:val="0"/>
          <w:bCs w:val="0"/>
          <w:color w:val="000000"/>
          <w:sz w:val="32"/>
          <w:szCs w:val="32"/>
        </w:rPr>
        <w:t>机关信息</w:t>
      </w:r>
      <w:r>
        <w:rPr>
          <w:rFonts w:hint="default" w:ascii="Times New Roman" w:hAnsi="Times New Roman" w:eastAsia="仿宋_GB2312" w:cs="Times New Roman"/>
          <w:b w:val="0"/>
          <w:bCs w:val="0"/>
          <w:color w:val="000000"/>
          <w:sz w:val="32"/>
          <w:szCs w:val="32"/>
        </w:rPr>
        <w:t>系统</w:t>
      </w:r>
      <w:r>
        <w:rPr>
          <w:rFonts w:hint="default" w:ascii="Times New Roman" w:hAnsi="Times New Roman" w:eastAsia="仿宋_GB2312" w:cs="Times New Roman"/>
          <w:b w:val="0"/>
          <w:bCs w:val="0"/>
          <w:color w:val="000000"/>
          <w:sz w:val="32"/>
          <w:szCs w:val="32"/>
        </w:rPr>
        <w:t>可以</w:t>
      </w:r>
      <w:r>
        <w:rPr>
          <w:rFonts w:hint="default" w:ascii="Times New Roman" w:hAnsi="Times New Roman" w:eastAsia="仿宋_GB2312" w:cs="Times New Roman"/>
          <w:b w:val="0"/>
          <w:bCs w:val="0"/>
          <w:color w:val="000000"/>
          <w:sz w:val="32"/>
          <w:szCs w:val="32"/>
        </w:rPr>
        <w:t>按期接收残疾人就业服务机构提供的缴费人残疾人就业保障金应征数据，缴费人依据该数据直接缴纳的，免于提供《残疾人就业保障金缴费申报表》。</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缴费人自行申报</w:t>
      </w:r>
      <w:r>
        <w:rPr>
          <w:rFonts w:hint="default" w:ascii="Times New Roman" w:hAnsi="Times New Roman" w:eastAsia="仿宋_GB2312" w:cs="Times New Roman"/>
          <w:b w:val="0"/>
          <w:bCs w:val="0"/>
          <w:color w:val="000000"/>
          <w:sz w:val="32"/>
          <w:szCs w:val="32"/>
        </w:rPr>
        <w:t>残疾人就业保障金时，应提供本单位在职职工人数、实际安排残疾人就业人数、在职职工年平均工资等信息。</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日起，工商注册登记之日起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年内，在职职工总数</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人（含）以下的小微企业，免征残疾人就业保障金。</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日起，残疾人就业保障金征收标准上限，由当地社会平均工资的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倍降低至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倍。</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缴费人自行申报享受减免优惠，无需额外提交资料。</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按照缴费人报送资料录入数据</w:t>
      </w:r>
      <w:r>
        <w:rPr>
          <w:rFonts w:hint="default" w:ascii="Times New Roman" w:hAnsi="Times New Roman" w:eastAsia="仿宋_GB2312" w:cs="Times New Roman"/>
          <w:b w:val="0"/>
          <w:bCs w:val="0"/>
          <w:color w:val="000000"/>
          <w:sz w:val="32"/>
          <w:szCs w:val="32"/>
        </w:rPr>
        <w:t>。根据信息系统的提示信息，</w:t>
      </w:r>
      <w:r>
        <w:rPr>
          <w:rFonts w:hint="default" w:ascii="Times New Roman" w:hAnsi="Times New Roman" w:eastAsia="仿宋_GB2312" w:cs="Times New Roman"/>
          <w:b w:val="0"/>
          <w:bCs w:val="0"/>
          <w:color w:val="000000"/>
          <w:sz w:val="32"/>
          <w:szCs w:val="32"/>
        </w:rPr>
        <w:t>提醒缴费人更正纠错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办理结束后，在申报表上加盖印章，一份返还缴费人。</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将资料进行归档。不得将缴费人的办理资料用于与政务服务无关的用途。</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w:t>
      </w:r>
      <w:r>
        <w:rPr>
          <w:rFonts w:hint="default" w:ascii="Times New Roman" w:hAnsi="Times New Roman" w:eastAsia="仿宋_GB2312" w:cs="Times New Roman"/>
          <w:b w:val="0"/>
          <w:bCs w:val="0"/>
          <w:color w:val="000000"/>
          <w:sz w:val="32"/>
          <w:szCs w:val="32"/>
        </w:rPr>
        <w:t>电子税务局</w:t>
      </w:r>
      <w:r>
        <w:rPr>
          <w:rFonts w:hint="default" w:ascii="Times New Roman" w:hAnsi="Times New Roman" w:eastAsia="仿宋_GB2312" w:cs="Times New Roman"/>
          <w:b w:val="0"/>
          <w:bCs w:val="0"/>
          <w:color w:val="000000"/>
          <w:sz w:val="32"/>
          <w:szCs w:val="32"/>
        </w:rPr>
        <w:t>办理残疾人就业保障金申报服务。</w:t>
      </w:r>
      <w:r>
        <w:rPr>
          <w:rFonts w:hint="default" w:ascii="Times New Roman" w:hAnsi="Times New Roman" w:eastAsia="仿宋_GB2312" w:cs="Times New Roman"/>
          <w:b w:val="0"/>
          <w:bCs w:val="0"/>
          <w:color w:val="000000"/>
          <w:sz w:val="32"/>
          <w:szCs w:val="32"/>
        </w:rPr>
        <w:t>其中利用数字证书申报成功的缴费人</w:t>
      </w:r>
      <w:r>
        <w:rPr>
          <w:rFonts w:hint="default" w:ascii="Times New Roman" w:hAnsi="Times New Roman" w:eastAsia="仿宋_GB2312" w:cs="Times New Roman"/>
          <w:b w:val="0"/>
          <w:bCs w:val="0"/>
          <w:color w:val="000000"/>
          <w:sz w:val="32"/>
          <w:szCs w:val="32"/>
        </w:rPr>
        <w:t>，取消纸质资料报送。</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税务机关强化与残疾人就业服务机构的部门联动，完善信息共享，优化数据应用，提高申报缴费便利度。</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BFA1"/>
    <w:multiLevelType w:val="singleLevel"/>
    <w:tmpl w:val="54A7BFA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F4F0A0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54F20C92D28F4E5499323B843DA829C3</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2022-08-24T06:41:00Z</dcterms:created>
  <dc:creator>123</dc:creator>
  <cp:lastModifiedBy>123</cp:lastModifiedBy>
  <dcterms:modified xsi:type="dcterms:W3CDTF">2022-08-24T06:41:44Z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54F20C92D28F4E5499323B843DA829C3</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2022-08-24T06:41:00Z</dcterms:created>
  <dcterms:modified xsi:type="dcterms:W3CDTF">2022-08-24T06:41:44Z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c27bd-eff3-4f61-937e-597c36aad358}">
  <ds:schemaRefs/>
</ds:datastoreItem>
</file>

<file path=customXml/itemProps3.xml><?xml version="1.0" encoding="utf-8"?>
<ds:datastoreItem xmlns:ds="http://schemas.openxmlformats.org/officeDocument/2006/customXml" ds:itemID="{96788746-e565-4d56-93bd-b63b3233f794}">
  <ds:schemaRefs/>
</ds:datastoreItem>
</file>

<file path=customXml/itemProps4.xml><?xml version="1.0" encoding="utf-8"?>
<ds:datastoreItem xmlns:ds="http://schemas.openxmlformats.org/officeDocument/2006/customXml" ds:itemID="{2ebab521-0407-4e0c-ad22-03c8d70c77a7}">
  <ds:schemaRefs/>
</ds:datastoreItem>
</file>

<file path=customXml/itemProps5.xml><?xml version="1.0" encoding="utf-8"?>
<ds:datastoreItem xmlns:ds="http://schemas.openxmlformats.org/officeDocument/2006/customXml" ds:itemID="{a669a897-7604-4480-b8b2-ea1a0afd5ed1}">
  <ds:schemaRefs/>
</ds:datastoreItem>
</file>

<file path=customXml/itemProps6.xml><?xml version="1.0" encoding="utf-8"?>
<ds:datastoreItem xmlns:ds="http://schemas.openxmlformats.org/officeDocument/2006/customXml" ds:itemID="{72e0681d-defb-4ee7-9d37-a12cdc43e8d0}">
  <ds:schemaRefs/>
</ds:datastoreItem>
</file>

<file path=customXml/itemProps7.xml><?xml version="1.0" encoding="utf-8"?>
<ds:datastoreItem xmlns:ds="http://schemas.openxmlformats.org/officeDocument/2006/customXml" ds:itemID="{83440edd-e9c8-47c0-8f01-a70fda233c5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2022-08-24T06:41:00Z</dcterms:created>
  <dc:creator>123</dc:creator>
  <cp:lastModifiedBy>Administrator</cp:lastModifiedBy>
  <dcterms:modified xsi:type="dcterms:W3CDTF">2022-08-25T14:45:59Z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