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25988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欠税人处置不动产或大额资产报告</w:t>
      </w:r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2"/>
        <w:rPr>
          <w:rFonts w:hint="default" w:ascii="Times New Roman" w:hAnsi="Times New Roman" w:eastAsia="仿宋_GB2312" w:cs="Times New Roman"/>
          <w:b w:val="0"/>
          <w:bCs w:val="0"/>
          <w:color w:val="000000"/>
          <w:kern w:val="24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【事项名称】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欠税人处置不动产或大额资产报告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【业务描述】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欠缴税款数额较大（</w:t>
      </w: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</w:t>
      </w:r>
      <w:r>
        <w:rPr>
          <w:rFonts w:ascii="Times New Roman" w:hAnsi="Times New Roman" w:eastAsia="仿宋_GB2312" w:cs="Times New Roman"/>
          <w:color w:val="000000"/>
          <w:sz w:val="32"/>
        </w:rPr>
        <w:t>万元以上）的纳税人在对其不动产或者大额资产进行转让、出租、出借、提供担保等处分之前，应当向税务机关报告。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【设定依据】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《中华人民共和国税收征收管理法》第四十九条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【办理材料】</w:t>
      </w:r>
    </w:p>
    <w:tbl>
      <w:tblPr>
        <w:tblStyle w:val="3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Microsoft Himalaya"/>
                <w:color w:val="000000"/>
                <w:sz w:val="32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《欠税人处置不动产或者大额资产报告表》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Microsoft Himalaya"/>
                <w:color w:val="000000"/>
                <w:sz w:val="32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处置不动产或大额资产清单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18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ascii="Times New Roman" w:hAnsi="Times New Roman" w:eastAsia="仿宋_GB2312" w:cs="Microsoft Himalaya"/>
                <w:color w:val="000000"/>
                <w:sz w:val="32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Microsoft Himalaya"/>
                <w:color w:val="000000"/>
                <w:sz w:val="32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【办理地点】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ascii="Times New Roman" w:hAnsi="Times New Roman" w:eastAsia="仿宋_GB2312" w:cs="Times New Roman"/>
          <w:color w:val="000000"/>
          <w:sz w:val="32"/>
        </w:rPr>
        <w:t>可通过办税服务厅（场所）、电子税务局办理，具体地点和网址可从省（自治区、直辖市和计划单列市）税务局网站“纳税服务”栏目查询。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ascii="Times New Roman" w:hAnsi="Times New Roman" w:eastAsia="仿宋_GB2312" w:cs="Times New Roman"/>
          <w:color w:val="000000"/>
          <w:sz w:val="32"/>
        </w:rPr>
        <w:t>此事项可在全国通办。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【办理机构】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主管税务机关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【收费标准】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不收费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【办理时间】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即时办结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【联系电话】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主管税务机关对外公开的联系电话，可从省（自治区、直辖市和计划单列市）税务局网站“纳税服务”栏目查询。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【办理流程】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22"/>
        </w:rPr>
        <w:drawing>
          <wp:inline distT="0" distB="0" distL="0" distR="0">
            <wp:extent cx="5184140" cy="1765935"/>
            <wp:effectExtent l="0" t="0" r="16510" b="0"/>
            <wp:docPr id="116" name="_x0000_i3190" descr="C:\Users\baoqianyu\Desktop\流程图\即办\纳税人.png纳税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_x0000_i3190" descr="C:\Users\baoqianyu\Desktop\流程图\即办\纳税人.png纳税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65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</w:rPr>
        <w:t>【纳税人注意事项】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ascii="Times New Roman" w:hAnsi="Times New Roman" w:eastAsia="仿宋_GB2312" w:cs="Times New Roman"/>
          <w:color w:val="000000"/>
          <w:sz w:val="32"/>
        </w:rPr>
        <w:t>纳税人对报送材料的真实性和合法性承担责任。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ascii="Times New Roman" w:hAnsi="Times New Roman" w:eastAsia="仿宋_GB2312" w:cs="Times New Roman"/>
          <w:color w:val="000000"/>
          <w:sz w:val="32"/>
        </w:rPr>
        <w:t>文书表单可在省（自治区、直辖市和计划单列市）税务局网站“下载中心”栏目查询下载或到办税服务厅领取。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ascii="Times New Roman" w:hAnsi="Times New Roman" w:eastAsia="仿宋_GB2312" w:cs="Times New Roman"/>
          <w:color w:val="000000"/>
          <w:sz w:val="32"/>
        </w:rPr>
        <w:t>税务机关提供“最多跑一次”服务。纳税人在资料完整且符合法定受理条件的前提下，最多只需要到税务机关跑一次。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bCs/>
          <w:caps w:val="0"/>
          <w:smallCaps w:val="0"/>
          <w:shadow/>
          <w:vanish w:val="0"/>
          <w:color w:val="000000"/>
          <w:sz w:val="32"/>
          <w:szCs w:val="2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纳税人使用符合电子签名法规定条件的电子签名，与手写签名或者盖章具有同等法律效力。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397" w:firstLineChars="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</w:rPr>
      </w:pPr>
      <w:bookmarkStart w:id="1" w:name="_GoBack"/>
      <w:bookmarkEnd w:id="1"/>
      <w:r>
        <w:rPr>
          <w:rFonts w:ascii="Times New Roman" w:hAnsi="Times New Roman" w:eastAsia="仿宋_GB2312" w:cs="Times New Roman"/>
          <w:bCs/>
          <w:color w:val="000000"/>
          <w:sz w:val="32"/>
        </w:rPr>
        <w:t>【基本规范】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ascii="Times New Roman" w:hAnsi="Times New Roman" w:eastAsia="仿宋_GB2312" w:cs="Times New Roman"/>
          <w:color w:val="000000"/>
          <w:sz w:val="32"/>
        </w:rPr>
        <w:t>受理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办税服务厅或电子税务局接收资料信息，核对资料信息是否齐全、是否符合法定形式、填写内容是否完整，符合的即时受理；对资料不齐全、不符合法定形式或填写内容不完整的，一次性告知应补正资料或不予受理原因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ascii="Times New Roman" w:hAnsi="Times New Roman" w:eastAsia="仿宋_GB2312" w:cs="Times New Roman"/>
          <w:color w:val="000000"/>
          <w:sz w:val="32"/>
        </w:rPr>
        <w:t>办理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按照纳税人报送材料录入数据。根据信息系统的提示信息，提醒纳税人更正纠错。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ascii="Times New Roman" w:hAnsi="Times New Roman" w:eastAsia="仿宋_GB2312" w:cs="Times New Roman"/>
          <w:color w:val="000000"/>
          <w:sz w:val="32"/>
        </w:rPr>
        <w:t>反馈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办理结束后，在文书表单上加盖印章，一份返还纳税人；电子税务局办理的，将办理结果通过电子税务局反馈给纳税人。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eastAsia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ascii="Times New Roman" w:hAnsi="Times New Roman" w:eastAsia="仿宋_GB2312" w:cs="Times New Roman"/>
          <w:color w:val="000000"/>
          <w:sz w:val="32"/>
        </w:rPr>
        <w:t>归档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将资料进行归档。不得将纳税人的办理材料用于与政务服务无关的用途。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438A61"/>
    <w:multiLevelType w:val="singleLevel"/>
    <w:tmpl w:val="F3438A61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7B43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49C4B48B3A804269AF8DE470C4D9F1B0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2022-08-24T04:57:00Z</dcterms:created>
  <dc:creator>123</dc:creator>
  <cp:lastModifiedBy>123</cp:lastModifiedBy>
  <dcterms:modified xsi:type="dcterms:W3CDTF">2022-08-24T04:58:10Z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49C4B48B3A804269AF8DE470C4D9F1B0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2022-08-24T04:57:00Z</dcterms:created>
  <dcterms:modified xsi:type="dcterms:W3CDTF">2022-08-24T04:58:10Z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2e6ba2-b8ca-44e9-8175-550f063ff438}">
  <ds:schemaRefs/>
</ds:datastoreItem>
</file>

<file path=customXml/itemProps3.xml><?xml version="1.0" encoding="utf-8"?>
<ds:datastoreItem xmlns:ds="http://schemas.openxmlformats.org/officeDocument/2006/customXml" ds:itemID="{8ed4b7ae-9404-40a8-8c49-a92f556854a7}">
  <ds:schemaRefs/>
</ds:datastoreItem>
</file>

<file path=customXml/itemProps4.xml><?xml version="1.0" encoding="utf-8"?>
<ds:datastoreItem xmlns:ds="http://schemas.openxmlformats.org/officeDocument/2006/customXml" ds:itemID="{f2ba19d9-d56f-4acb-a09b-a14c17cacc81}">
  <ds:schemaRefs/>
</ds:datastoreItem>
</file>

<file path=customXml/itemProps5.xml><?xml version="1.0" encoding="utf-8"?>
<ds:datastoreItem xmlns:ds="http://schemas.openxmlformats.org/officeDocument/2006/customXml" ds:itemID="{0617acbd-0457-4ceb-b083-424edaa5018b}">
  <ds:schemaRefs/>
</ds:datastoreItem>
</file>

<file path=customXml/itemProps6.xml><?xml version="1.0" encoding="utf-8"?>
<ds:datastoreItem xmlns:ds="http://schemas.openxmlformats.org/officeDocument/2006/customXml" ds:itemID="{9add834b-0c47-4098-893e-8efbfa87f386}">
  <ds:schemaRefs/>
</ds:datastoreItem>
</file>

<file path=customXml/itemProps7.xml><?xml version="1.0" encoding="utf-8"?>
<ds:datastoreItem xmlns:ds="http://schemas.openxmlformats.org/officeDocument/2006/customXml" ds:itemID="{026c3e70-5bd2-4cbd-925d-901fed11ea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2022-08-24T04:57:00Z</dcterms:created>
  <dc:creator>123</dc:creator>
  <cp:lastModifiedBy>Administrator</cp:lastModifiedBy>
  <dcterms:modified xsi:type="dcterms:W3CDTF">2022-08-25T04:24:52Z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