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4511"/>
      <w:r>
        <w:rPr>
          <w:rFonts w:hint="eastAsia" w:ascii="方正小标宋_GBK" w:hAnsi="方正小标宋_GBK" w:eastAsia="方正小标宋_GBK" w:cs="方正小标宋_GBK"/>
          <w:b w:val="0"/>
          <w:bCs w:val="0"/>
          <w:color w:val="000000"/>
          <w:kern w:val="24"/>
          <w:sz w:val="40"/>
          <w:szCs w:val="40"/>
        </w:rPr>
        <w:t>未按期申报抵扣增值税扣税凭证抵扣申请</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未按期申报抵扣增值税扣税凭证抵扣申请</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纳税人发生真实交易且存在客观原因，属于下列情形的，经税务机关核实后，允许纳税人继续申报抵扣其进项税额。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增值税一般纳税人取得的增值税扣税凭证已认证、已选择确认或已采集上报信息，但未按照规定期限申报抵扣的。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实行纳税辅导期管理的增值税一般纳税人，取得的增值税扣税凭证稽核比对结果相符但未按照规定期限申报抵扣的。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实行海关进口增值税专用缴款书“先比对后抵扣”管理办法的增值税一般纳税人，取得的增值税扣税凭证稽核比对结果相符但未按规定期限申报抵扣的。</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《国家税务总局关于未按期申报抵扣增值税扣税凭证有关问题的公告》（国家税务总局公告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2011</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78</w:t>
      </w:r>
      <w:r>
        <w:rPr>
          <w:rFonts w:hint="default" w:ascii="Times New Roman" w:hAnsi="Times New Roman" w:eastAsia="仿宋_GB2312" w:cs="Times New Roman"/>
          <w:b w:val="0"/>
          <w:bCs w:val="0"/>
          <w:color w:val="000000"/>
          <w:sz w:val="32"/>
          <w:szCs w:val="32"/>
        </w:rPr>
        <w:t>号）</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rPr>
      </w:pP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bookmarkStart w:id="1" w:name="_GoBack"/>
      <w:bookmarkEnd w:id="1"/>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《未按期申报抵扣增值税扣税凭证抵扣申请单》</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已认证增值税扣税凭证清单</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增值税扣税凭证未按期申报抵扣情况说明</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未按期申报抵扣增值税扣税凭证复印件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个工作日内办结。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9745"/>
            <wp:effectExtent l="0" t="0" r="16510" b="1905"/>
            <wp:docPr id="66" name="_x0000_i3116"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_x0000_i3116" descr="C:\Users\baoqianyu\Desktop\流程图\流转\纳税人.png纳税人"/>
                    <pic:cNvPicPr>
                      <a:picLocks noChangeAspect="1"/>
                    </pic:cNvPicPr>
                  </pic:nvPicPr>
                  <pic:blipFill>
                    <a:blip r:embed="rId4"/>
                    <a:stretch>
                      <a:fillRect/>
                    </a:stretch>
                  </pic:blipFill>
                  <pic:spPr>
                    <a:xfrm>
                      <a:off x="0" y="0"/>
                      <a:ext cx="5184140" cy="176974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纳税人提供的各项证明资料为复印件的，均须注明“与原件一致”并签章。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纳税人发生真实交易且存在客观原因</w:t>
      </w:r>
      <w:r>
        <w:rPr>
          <w:rFonts w:hint="default" w:ascii="Times New Roman" w:hAnsi="Times New Roman" w:eastAsia="仿宋_GB2312" w:cs="Times New Roman"/>
          <w:b w:val="0"/>
          <w:bCs w:val="0"/>
          <w:color w:val="000000"/>
          <w:sz w:val="32"/>
          <w:szCs w:val="32"/>
        </w:rPr>
        <w:t>包括如下类型：</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因自然灾害、社会突发事件等不可抗力原因造成增值税扣税凭证未按期申报抵扣；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有关司法、行政机关在办理业务或者检查中，扣押、封存纳税人账簿资料，导致纳税人未能按期办理申报手续；</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税务机关信息系统、网络故障，导致纳税人未能及时取得认证结果通知书或稽核结果通知书，未能及时办理申报抵扣；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由于企业办税人员伤亡、突发危重疾病或者擅自离职，未能办理交接手续，导致未能按期申报抵扣；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国家税务总局规定的其他情形。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纳税人应在增值税扣税凭证未按期申报抵扣情况说明上详细说明未能按期申报抵扣的原因，并加盖企业印章。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客观原因不涉及第三方的，纳税人应说明的情况具体为：发生自然灾害、社会突发事件等不可抗力原因的，纳税人应详细说明自然灾害或者社会突发事件发生的时间、影响地区、对纳税人生产经营的实际影响等；企业办税人员擅自离职，未办理交接手续的，纳税人应详细说明事情经过、办税人员姓名、离职时间等，并提供解除劳动关系合同及企业内部相关处理决定。</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客观原因涉及第三方的，应提供第三方证明或说明。具体为：企业办税人员伤亡或者突发危重疾病的，应提供公安机关、交通管理部门或者医院证明；有关司法、行政机关在办理业务或者检查中，扣押、封存纳税人账簿资料，导致纳税人未能按期办理申报手续的，应提供相关司法、行政机关证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对于因税务机关信息系统或者网络故障原因造成纳税人增值税扣税凭证未能按期申报抵扣的，主管税务机关予以核实。　　</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将《未按期申报抵扣增值税扣税凭证允许继续抵扣通知单》反馈给纳税人，纳税人凭《通知单》进行申报抵扣。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办理时限由</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个工作日提速至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个工作日。</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4B3195"/>
    <w:multiLevelType w:val="singleLevel"/>
    <w:tmpl w:val="E84B3195"/>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4497745D"/>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87A9D05482844AD69A5514FF45F5A6EA</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2022-08-24T05:23:00Z</dcterms:created>
  <dc:creator>123</dc:creator>
  <cp:lastModifiedBy>123</cp:lastModifiedBy>
  <dcterms:modified xsi:type="dcterms:W3CDTF">2022-08-24T05:23:28Z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87A9D05482844AD69A5514FF45F5A6EA</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2022-08-24T05:23:00Z</dcterms:created>
  <dcterms:modified xsi:type="dcterms:W3CDTF">2022-08-24T05:23:28Z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ea0de-67cc-4abb-b853-e1c0da6fd868}">
  <ds:schemaRefs/>
</ds:datastoreItem>
</file>

<file path=customXml/itemProps3.xml><?xml version="1.0" encoding="utf-8"?>
<ds:datastoreItem xmlns:ds="http://schemas.openxmlformats.org/officeDocument/2006/customXml" ds:itemID="{a017001c-7fa9-4b83-a037-da3e2d04fa8a}">
  <ds:schemaRefs/>
</ds:datastoreItem>
</file>

<file path=customXml/itemProps4.xml><?xml version="1.0" encoding="utf-8"?>
<ds:datastoreItem xmlns:ds="http://schemas.openxmlformats.org/officeDocument/2006/customXml" ds:itemID="{38d7a39d-9376-439f-b83d-38317533ea70}">
  <ds:schemaRefs/>
</ds:datastoreItem>
</file>

<file path=customXml/itemProps5.xml><?xml version="1.0" encoding="utf-8"?>
<ds:datastoreItem xmlns:ds="http://schemas.openxmlformats.org/officeDocument/2006/customXml" ds:itemID="{b1556bf1-c71b-470a-8cb5-cf16bbce8aa4}">
  <ds:schemaRefs/>
</ds:datastoreItem>
</file>

<file path=customXml/itemProps6.xml><?xml version="1.0" encoding="utf-8"?>
<ds:datastoreItem xmlns:ds="http://schemas.openxmlformats.org/officeDocument/2006/customXml" ds:itemID="{f80c3f3b-ae3f-4009-a00d-5cf436696d54}">
  <ds:schemaRefs/>
</ds:datastoreItem>
</file>

<file path=customXml/itemProps7.xml><?xml version="1.0" encoding="utf-8"?>
<ds:datastoreItem xmlns:ds="http://schemas.openxmlformats.org/officeDocument/2006/customXml" ds:itemID="{61502351-8e38-44e8-9545-174766ae6507}">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2022-08-24T05:23:00Z</dcterms:created>
  <dc:creator>123</dc:creator>
  <cp:lastModifiedBy>Administrator</cp:lastModifiedBy>
  <dcterms:modified xsi:type="dcterms:W3CDTF">2022-08-25T09:44:26Z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