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873"/>
      <w:r>
        <w:rPr>
          <w:rFonts w:hint="eastAsia" w:ascii="方正小标宋_GBK" w:hAnsi="方正小标宋_GBK" w:eastAsia="方正小标宋_GBK" w:cs="方正小标宋_GBK"/>
          <w:b w:val="0"/>
          <w:bCs w:val="0"/>
          <w:color w:val="000000"/>
          <w:sz w:val="40"/>
          <w:szCs w:val="40"/>
        </w:rPr>
        <w:t>房地产项目尾盘销售土地增值税申报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房地产项目尾盘销售土地增值税申报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土地增值税清算时未转让的房地产，清算后销售或有偿转让的，纳税人应按规定填写《土地增值税纳税申报表（四）（从事房地产开发的纳税人清算后尾盘销售适用）》，向税务机关报送相关资料，办理房地产项目尾盘销售土地增值税申报，扣除项目金额按清算时的单位建筑面积成本费用乘以销售或转让面积计算。</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中华人民共和国土地增值税暂行条例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《中华人民共和国土地增值税暂行条例实施细则》第十六条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46"/>
        <w:gridCol w:w="2892"/>
        <w:gridCol w:w="696"/>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93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《土地增值税纳税申报表（四）（从事房地产开发的纳税人清算后尾盘销售适用）》</w:t>
            </w:r>
          </w:p>
        </w:tc>
        <w:tc>
          <w:tcPr>
            <w:tcW w:w="69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《清算后尾盘销售土地增值税扣除项目明细表》</w:t>
            </w:r>
          </w:p>
        </w:tc>
        <w:tc>
          <w:tcPr>
            <w:tcW w:w="69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9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72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享受土地增值税优惠的纳税人</w:t>
            </w:r>
          </w:p>
        </w:tc>
        <w:tc>
          <w:tcPr>
            <w:tcW w:w="289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减免土地增值税证明材料复印件</w:t>
            </w:r>
          </w:p>
        </w:tc>
        <w:tc>
          <w:tcPr>
            <w:tcW w:w="69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74" name="_x0000_i314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_x0000_i3148"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纳税人在纳税期内没有应纳税款的，也应当按照规定办理申报纳税。纳税人享受减税、免税待遇的，在减税、免税期间应当按照规定办理申报纳税。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D11FC"/>
    <w:multiLevelType w:val="singleLevel"/>
    <w:tmpl w:val="67ED11F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BE55B4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6E3A2AC87D1142BDA39D18E9D71B6665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2022-08-24T05:40:00Z</dcterms:created>
  <dc:creator>123</dc:creator>
  <cp:lastModifiedBy>123</cp:lastModifiedBy>
  <dcterms:modified xsi:type="dcterms:W3CDTF">2022-08-24T05:40:46Z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6E3A2AC87D1142BDA39D18E9D71B6665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2022-08-24T05:40:00Z</dcterms:created>
  <dcterms:modified xsi:type="dcterms:W3CDTF">2022-08-24T05:40:46Z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42447-8779-45e6-9776-4cfdd67a3013}">
  <ds:schemaRefs/>
</ds:datastoreItem>
</file>

<file path=customXml/itemProps3.xml><?xml version="1.0" encoding="utf-8"?>
<ds:datastoreItem xmlns:ds="http://schemas.openxmlformats.org/officeDocument/2006/customXml" ds:itemID="{5299da44-462f-4cde-90f6-6ad13ff15e1c}">
  <ds:schemaRefs/>
</ds:datastoreItem>
</file>

<file path=customXml/itemProps4.xml><?xml version="1.0" encoding="utf-8"?>
<ds:datastoreItem xmlns:ds="http://schemas.openxmlformats.org/officeDocument/2006/customXml" ds:itemID="{62f0cd9d-9b5d-4673-940b-01b118eca0fa}">
  <ds:schemaRefs/>
</ds:datastoreItem>
</file>

<file path=customXml/itemProps5.xml><?xml version="1.0" encoding="utf-8"?>
<ds:datastoreItem xmlns:ds="http://schemas.openxmlformats.org/officeDocument/2006/customXml" ds:itemID="{fff5b4d3-dc1b-45da-addd-e7b7774bca7a}">
  <ds:schemaRefs/>
</ds:datastoreItem>
</file>

<file path=customXml/itemProps6.xml><?xml version="1.0" encoding="utf-8"?>
<ds:datastoreItem xmlns:ds="http://schemas.openxmlformats.org/officeDocument/2006/customXml" ds:itemID="{26fdd240-0b0e-43c0-83ef-991c1d7313af}">
  <ds:schemaRefs/>
</ds:datastoreItem>
</file>

<file path=customXml/itemProps7.xml><?xml version="1.0" encoding="utf-8"?>
<ds:datastoreItem xmlns:ds="http://schemas.openxmlformats.org/officeDocument/2006/customXml" ds:itemID="{43ec2f70-faec-427e-8d83-f85b6d248c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2022-08-24T05:40:00Z</dcterms:created>
  <dc:creator>123</dc:creator>
  <cp:lastModifiedBy>Administrator</cp:lastModifiedBy>
  <dcterms:modified xsi:type="dcterms:W3CDTF">2022-08-25T12:15:00Z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