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2707"/>
      <w:bookmarkStart w:id="1" w:name="_Toc15822"/>
      <w:r>
        <w:rPr>
          <w:rFonts w:hint="eastAsia" w:ascii="方正小标宋_GBK" w:hAnsi="方正小标宋_GBK" w:eastAsia="方正小标宋_GBK" w:cs="方正小标宋_GBK"/>
          <w:b w:val="0"/>
          <w:bCs w:val="0"/>
          <w:color w:val="000000"/>
          <w:sz w:val="40"/>
          <w:szCs w:val="40"/>
        </w:rPr>
        <w:t>居民企业（核定征收）企业所得税年度申报</w:t>
      </w:r>
      <w:bookmarkEnd w:id="0"/>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居民企业（核定征收）企业所得税年度申报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按照企业所得税核定征收办法缴纳企业所得税的居民企业</w:t>
      </w:r>
      <w:r>
        <w:rPr>
          <w:rFonts w:hint="default" w:ascii="Times New Roman" w:hAnsi="Times New Roman" w:eastAsia="仿宋_GB2312" w:cs="Times New Roman"/>
          <w:b w:val="0"/>
          <w:bCs w:val="0"/>
          <w:color w:val="000000"/>
          <w:sz w:val="32"/>
          <w:szCs w:val="32"/>
        </w:rPr>
        <w:t>年度终了之日起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个月内或在年度中间终止经营活动的应自实际终止经营之日起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60</w:t>
      </w:r>
      <w:r>
        <w:rPr>
          <w:rFonts w:hint="default" w:ascii="Times New Roman" w:hAnsi="Times New Roman" w:eastAsia="仿宋_GB2312" w:cs="Times New Roman"/>
          <w:b w:val="0"/>
          <w:bCs w:val="0"/>
          <w:color w:val="000000"/>
          <w:sz w:val="32"/>
          <w:szCs w:val="32"/>
        </w:rPr>
        <w:t>日内，</w:t>
      </w:r>
      <w:r>
        <w:rPr>
          <w:rFonts w:hint="default" w:ascii="Times New Roman" w:hAnsi="Times New Roman" w:eastAsia="仿宋_GB2312" w:cs="Times New Roman"/>
          <w:b w:val="0"/>
          <w:bCs w:val="0"/>
          <w:color w:val="000000"/>
          <w:sz w:val="32"/>
          <w:szCs w:val="32"/>
        </w:rPr>
        <w:t>依照税收法律、法规、规章及其他有关企业所得税的规定，向税务机关</w:t>
      </w:r>
      <w:r>
        <w:rPr>
          <w:rFonts w:hint="default" w:ascii="Times New Roman" w:hAnsi="Times New Roman" w:eastAsia="仿宋_GB2312" w:cs="Times New Roman"/>
          <w:b w:val="0"/>
          <w:bCs w:val="0"/>
          <w:color w:val="000000"/>
          <w:sz w:val="32"/>
          <w:szCs w:val="32"/>
        </w:rPr>
        <w:t>填报</w:t>
      </w:r>
      <w:r>
        <w:rPr>
          <w:rFonts w:hint="default" w:ascii="Times New Roman" w:hAnsi="Times New Roman" w:eastAsia="仿宋_GB2312" w:cs="Times New Roman"/>
          <w:b w:val="0"/>
          <w:bCs w:val="0"/>
          <w:color w:val="000000"/>
          <w:sz w:val="32"/>
          <w:szCs w:val="32"/>
        </w:rPr>
        <w:t>《中华人民共和国企业所得税月（季）度预缴和年度纳税申报表（B类，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年版）》及其他相关资料，向税务机关进行企业所得税年度申报。实行核定定额征收企业所得税的纳税人，不进行汇算清缴。</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《中华人民共和国企业所得税法》第一条、第五十四条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28"/>
        <w:gridCol w:w="25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《中华人民共和国企业所得税月（季）度预缴和年度纳税申报表（B类，</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708"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507"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适用《企业所得税法》第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45</w:t>
            </w:r>
            <w:r>
              <w:rPr>
                <w:rFonts w:hint="default" w:ascii="Times New Roman" w:hAnsi="Times New Roman" w:eastAsia="仿宋_GB2312" w:cs="Times New Roman"/>
                <w:b w:val="0"/>
                <w:bCs w:val="0"/>
                <w:color w:val="000000"/>
                <w:sz w:val="32"/>
                <w:szCs w:val="32"/>
              </w:rPr>
              <w:t>条情形或者需要适用《特别纳税调整实施办法（试行）》第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84</w:t>
            </w:r>
            <w:r>
              <w:rPr>
                <w:rFonts w:hint="default" w:ascii="Times New Roman" w:hAnsi="Times New Roman" w:eastAsia="仿宋_GB2312" w:cs="Times New Roman"/>
                <w:b w:val="0"/>
                <w:bCs w:val="0"/>
                <w:color w:val="000000"/>
                <w:sz w:val="32"/>
                <w:szCs w:val="32"/>
              </w:rPr>
              <w:t>条规定的居民企业</w:t>
            </w:r>
          </w:p>
        </w:tc>
        <w:tc>
          <w:tcPr>
            <w:tcW w:w="2507"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《受控外国企业信息报告表》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74" name="_x0000_i3860"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_x0000_i3860"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小型微利企业在预缴时</w:t>
      </w:r>
      <w:r>
        <w:rPr>
          <w:rFonts w:hint="default" w:ascii="Times New Roman" w:hAnsi="Times New Roman" w:eastAsia="仿宋_GB2312" w:cs="Times New Roman"/>
          <w:b w:val="0"/>
          <w:bCs w:val="0"/>
          <w:color w:val="000000"/>
          <w:sz w:val="32"/>
          <w:szCs w:val="32"/>
          <w:lang w:eastAsia="zh-CN"/>
        </w:rPr>
        <w:t>已</w:t>
      </w:r>
      <w:r>
        <w:rPr>
          <w:rFonts w:hint="default" w:ascii="Times New Roman" w:hAnsi="Times New Roman" w:eastAsia="仿宋_GB2312" w:cs="Times New Roman"/>
          <w:b w:val="0"/>
          <w:bCs w:val="0"/>
          <w:color w:val="000000"/>
          <w:sz w:val="32"/>
          <w:szCs w:val="32"/>
        </w:rPr>
        <w:t>享受优惠政策，但年度汇算清缴时超过规定标准的，应按规定补缴税款。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纳税人享受减税、免税待遇的，在减税、免税期间应当按照规定办理纳税申报，填写申报表及其附表上的优惠栏目。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r>
        <w:rPr>
          <w:rFonts w:hint="default" w:ascii="Times New Roman" w:hAnsi="Times New Roman" w:eastAsia="仿宋_GB2312" w:cs="Times New Roman"/>
          <w:b w:val="0"/>
          <w:bCs w:val="0"/>
          <w:color w:val="000000"/>
          <w:sz w:val="32"/>
          <w:szCs w:val="32"/>
          <w:lang w:eastAsia="zh-CN"/>
        </w:rPr>
        <w:t>。</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97C78"/>
    <w:multiLevelType w:val="singleLevel"/>
    <w:tmpl w:val="87B97C78"/>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73E503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E0D0F37E0F4445B588E6657965FDD9FA</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2022-08-24T05:31:00Z</dcterms:created>
  <dc:creator>123</dc:creator>
  <cp:lastModifiedBy>123</cp:lastModifiedBy>
  <dcterms:modified xsi:type="dcterms:W3CDTF">2022-08-24T05:31:40Z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E0D0F37E0F4445B588E6657965FDD9FA</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2022-08-24T05:31:00Z</dcterms:created>
  <dcterms:modified xsi:type="dcterms:W3CDTF">2022-08-24T05:31:40Z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ed41c-fc7d-4f52-89bb-d014ad4968ca}">
  <ds:schemaRefs/>
</ds:datastoreItem>
</file>

<file path=customXml/itemProps3.xml><?xml version="1.0" encoding="utf-8"?>
<ds:datastoreItem xmlns:ds="http://schemas.openxmlformats.org/officeDocument/2006/customXml" ds:itemID="{33552213-f04a-4623-a0fa-8683b22ba748}">
  <ds:schemaRefs/>
</ds:datastoreItem>
</file>

<file path=customXml/itemProps4.xml><?xml version="1.0" encoding="utf-8"?>
<ds:datastoreItem xmlns:ds="http://schemas.openxmlformats.org/officeDocument/2006/customXml" ds:itemID="{7038afc8-df06-4329-ae6e-c939fc4eaffb}">
  <ds:schemaRefs/>
</ds:datastoreItem>
</file>

<file path=customXml/itemProps5.xml><?xml version="1.0" encoding="utf-8"?>
<ds:datastoreItem xmlns:ds="http://schemas.openxmlformats.org/officeDocument/2006/customXml" ds:itemID="{43744651-e99a-47e2-a345-cf85cc503e81}">
  <ds:schemaRefs/>
</ds:datastoreItem>
</file>

<file path=customXml/itemProps6.xml><?xml version="1.0" encoding="utf-8"?>
<ds:datastoreItem xmlns:ds="http://schemas.openxmlformats.org/officeDocument/2006/customXml" ds:itemID="{7fa6c15a-ee85-48bf-87a5-9f61851e7d47}">
  <ds:schemaRefs/>
</ds:datastoreItem>
</file>

<file path=customXml/itemProps7.xml><?xml version="1.0" encoding="utf-8"?>
<ds:datastoreItem xmlns:ds="http://schemas.openxmlformats.org/officeDocument/2006/customXml" ds:itemID="{02caa654-cdeb-4e4f-9c03-08159bb5d51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2022-08-24T05:31:00Z</dcterms:created>
  <dc:creator>123</dc:creator>
  <cp:lastModifiedBy>Administrator</cp:lastModifiedBy>
  <dcterms:modified xsi:type="dcterms:W3CDTF">2022-08-25T11:21:52Z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