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1075357916_WPSOffice_Level3"/>
      <w:bookmarkStart w:id="1" w:name="_Toc13078423"/>
      <w:bookmarkStart w:id="2" w:name="_Toc621481302_WPSOffice_Level3"/>
      <w:bookmarkStart w:id="3" w:name="_Toc27053_WPSOffice_Level2"/>
      <w:bookmarkStart w:id="4" w:name="_Toc32695"/>
      <w:r>
        <w:rPr>
          <w:rFonts w:hint="eastAsia" w:ascii="方正小标宋_GBK" w:hAnsi="方正小标宋_GBK" w:eastAsia="方正小标宋_GBK" w:cs="方正小标宋_GBK"/>
          <w:b w:val="0"/>
          <w:bCs w:val="0"/>
          <w:color w:val="000000"/>
          <w:kern w:val="0"/>
          <w:sz w:val="40"/>
          <w:szCs w:val="40"/>
        </w:rPr>
        <w:t>增值税零税率应税服务免退税申报</w:t>
      </w:r>
      <w:bookmarkEnd w:id="0"/>
      <w:bookmarkEnd w:id="1"/>
      <w:bookmarkEnd w:id="2"/>
      <w:bookmarkEnd w:id="3"/>
      <w:bookmarkEnd w:id="4"/>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增值税零税率应税服务免退税申报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增值税零税率应税服务免退税申报</w:t>
      </w:r>
      <w:r>
        <w:rPr>
          <w:rFonts w:hint="default" w:ascii="Times New Roman" w:hAnsi="Times New Roman" w:eastAsia="仿宋_GB2312" w:cs="Times New Roman"/>
          <w:b w:val="0"/>
          <w:bCs w:val="0"/>
          <w:kern w:val="0"/>
          <w:sz w:val="32"/>
          <w:szCs w:val="32"/>
        </w:rPr>
        <w:t>事项</w:t>
      </w:r>
      <w:r>
        <w:rPr>
          <w:rFonts w:hint="default" w:ascii="Times New Roman" w:hAnsi="Times New Roman" w:eastAsia="仿宋_GB2312" w:cs="Times New Roman"/>
          <w:b w:val="0"/>
          <w:bCs w:val="0"/>
          <w:color w:val="000000"/>
          <w:kern w:val="0"/>
          <w:sz w:val="32"/>
          <w:szCs w:val="32"/>
        </w:rPr>
        <w:t>是指实行免退税办法的出口企业外购</w:t>
      </w:r>
      <w:r>
        <w:rPr>
          <w:rFonts w:hint="default" w:ascii="Times New Roman" w:hAnsi="Times New Roman" w:eastAsia="仿宋_GB2312" w:cs="Times New Roman"/>
          <w:b w:val="0"/>
          <w:bCs w:val="0"/>
          <w:color w:val="000000"/>
          <w:kern w:val="0"/>
          <w:sz w:val="32"/>
          <w:szCs w:val="32"/>
        </w:rPr>
        <w:t>零税率应税</w:t>
      </w:r>
      <w:r>
        <w:rPr>
          <w:rFonts w:hint="default" w:ascii="Times New Roman" w:hAnsi="Times New Roman" w:eastAsia="仿宋_GB2312" w:cs="Times New Roman"/>
          <w:b w:val="0"/>
          <w:bCs w:val="0"/>
          <w:color w:val="000000"/>
          <w:kern w:val="0"/>
          <w:sz w:val="32"/>
          <w:szCs w:val="32"/>
        </w:rPr>
        <w:t>服务</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无形资产</w:t>
      </w:r>
      <w:r>
        <w:rPr>
          <w:rFonts w:hint="default" w:ascii="Times New Roman" w:hAnsi="Times New Roman" w:eastAsia="仿宋_GB2312" w:cs="Times New Roman"/>
          <w:b w:val="0"/>
          <w:bCs w:val="0"/>
          <w:color w:val="000000"/>
          <w:kern w:val="0"/>
          <w:sz w:val="32"/>
          <w:szCs w:val="32"/>
        </w:rPr>
        <w:t>出口或向境外单位</w:t>
      </w:r>
      <w:r>
        <w:rPr>
          <w:rFonts w:hint="default" w:ascii="Times New Roman" w:hAnsi="Times New Roman" w:eastAsia="仿宋_GB2312" w:cs="Times New Roman"/>
          <w:b w:val="0"/>
          <w:bCs w:val="0"/>
          <w:color w:val="000000"/>
          <w:kern w:val="0"/>
          <w:sz w:val="32"/>
          <w:szCs w:val="32"/>
        </w:rPr>
        <w:t>提供增值税零税率应税服务后，向主管税务机关申请办理免退税申报业务</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w:t>
      </w:r>
      <w:r>
        <w:rPr>
          <w:rFonts w:hint="default" w:ascii="Times New Roman" w:hAnsi="Times New Roman" w:eastAsia="仿宋_GB2312" w:cs="Times New Roman"/>
          <w:b w:val="0"/>
          <w:bCs w:val="0"/>
          <w:color w:val="000000"/>
          <w:kern w:val="0"/>
          <w:sz w:val="32"/>
          <w:szCs w:val="32"/>
        </w:rPr>
        <w:t>免退税办法的出口企业外购</w:t>
      </w:r>
      <w:r>
        <w:rPr>
          <w:rFonts w:hint="default" w:ascii="Times New Roman" w:hAnsi="Times New Roman" w:eastAsia="仿宋_GB2312" w:cs="Times New Roman"/>
          <w:b w:val="0"/>
          <w:bCs w:val="0"/>
          <w:color w:val="000000"/>
          <w:kern w:val="0"/>
          <w:sz w:val="32"/>
          <w:szCs w:val="32"/>
        </w:rPr>
        <w:t>零税率应税</w:t>
      </w:r>
      <w:r>
        <w:rPr>
          <w:rFonts w:hint="default" w:ascii="Times New Roman" w:hAnsi="Times New Roman" w:eastAsia="仿宋_GB2312" w:cs="Times New Roman"/>
          <w:b w:val="0"/>
          <w:bCs w:val="0"/>
          <w:color w:val="000000"/>
          <w:kern w:val="0"/>
          <w:sz w:val="32"/>
          <w:szCs w:val="32"/>
        </w:rPr>
        <w:t>服务</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无形资产</w:t>
      </w:r>
      <w:r>
        <w:rPr>
          <w:rFonts w:hint="default" w:ascii="Times New Roman" w:hAnsi="Times New Roman" w:eastAsia="仿宋_GB2312" w:cs="Times New Roman"/>
          <w:b w:val="0"/>
          <w:bCs w:val="0"/>
          <w:color w:val="000000"/>
          <w:kern w:val="0"/>
          <w:sz w:val="32"/>
          <w:szCs w:val="32"/>
        </w:rPr>
        <w:t>出口或</w:t>
      </w:r>
      <w:r>
        <w:rPr>
          <w:rFonts w:hint="default" w:ascii="Times New Roman" w:hAnsi="Times New Roman" w:eastAsia="仿宋_GB2312" w:cs="Times New Roman"/>
          <w:b w:val="0"/>
          <w:bCs w:val="0"/>
          <w:color w:val="000000"/>
          <w:kern w:val="0"/>
          <w:sz w:val="32"/>
          <w:szCs w:val="32"/>
        </w:rPr>
        <w:t>提供增值税</w:t>
      </w:r>
      <w:r>
        <w:rPr>
          <w:rFonts w:hint="default" w:ascii="Times New Roman" w:hAnsi="Times New Roman" w:eastAsia="仿宋_GB2312" w:cs="Times New Roman"/>
          <w:b w:val="0"/>
          <w:bCs w:val="0"/>
          <w:color w:val="000000"/>
          <w:kern w:val="0"/>
          <w:sz w:val="32"/>
          <w:szCs w:val="32"/>
        </w:rPr>
        <w:t>零税率</w:t>
      </w:r>
      <w:r>
        <w:rPr>
          <w:rFonts w:hint="default" w:ascii="Times New Roman" w:hAnsi="Times New Roman" w:eastAsia="仿宋_GB2312" w:cs="Times New Roman"/>
          <w:b w:val="0"/>
          <w:bCs w:val="0"/>
          <w:color w:val="000000"/>
          <w:kern w:val="0"/>
          <w:sz w:val="32"/>
          <w:szCs w:val="32"/>
        </w:rPr>
        <w:t>跨境应税服务</w:t>
      </w:r>
      <w:r>
        <w:rPr>
          <w:rFonts w:hint="default" w:ascii="Times New Roman" w:hAnsi="Times New Roman" w:eastAsia="仿宋_GB2312" w:cs="Times New Roman"/>
          <w:b w:val="0"/>
          <w:bCs w:val="0"/>
          <w:color w:val="000000"/>
          <w:kern w:val="0"/>
          <w:sz w:val="32"/>
          <w:szCs w:val="32"/>
        </w:rPr>
        <w:t>的</w:t>
      </w:r>
      <w:r>
        <w:rPr>
          <w:rFonts w:hint="default" w:ascii="Times New Roman" w:hAnsi="Times New Roman" w:eastAsia="仿宋_GB2312" w:cs="Times New Roman"/>
          <w:b w:val="0"/>
          <w:bCs w:val="0"/>
          <w:color w:val="000000"/>
          <w:kern w:val="0"/>
          <w:sz w:val="32"/>
          <w:szCs w:val="32"/>
        </w:rPr>
        <w:t>，收齐有关凭证后，应在财务作销售收入次月起至次年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日前的各增值税纳税申报期内向主管税务机关申报退（免）税。</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《国家税务总局关于发布〈适用增值税零税率应税服务退（免）税管理办法〉的公告》（国家税务总局公告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0"/>
          <w:sz w:val="32"/>
          <w:szCs w:val="32"/>
        </w:rPr>
        <w:t>号）第十二条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tbl>
      <w:tblPr>
        <w:tblStyle w:val="3"/>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出口货物退（免）税申报电子数据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《外贸企业外购应税服务出口明细申报表》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《外贸企业出口退税进货明细申报表》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《外贸企业出口退税汇总申报表》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从与之签订提供增值税零税率应税服务合同的境外单位取得收入的收款凭证</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增值税零税率应税服务所开具的发票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与境外单位签订的提供增值税零税率应税服务的合同复印件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65"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238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从境内单位或者个人购进增值税零税率应税服务出口</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应税服务提供方开具的增值税专用发票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从境外单位或者个人购进增值税零税率应税服务出口</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取得的解缴税款的中华人民共和国税收缴款凭证</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提供软件服务、电路设计及测试服务、信息系统服务、业务流程管理服务，以及离岸服务外包业务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合同已在商务部“服务外包及软件出口管理信息系统”中登记并审核通过，由该系统出具的证明文件复印件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提供广播影视节目（作品）的制作和发行服务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同已在商务部“文化贸易管理系统”中登记并审核通过，由该系统出具的证明文件复印件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提供电影、电视剧的制作服务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行业主管部门出具的在有效期内的影视制作许可证明复印件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提供电影、电视剧的发行服务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行业主管部门出具的在有效期内的发行版权证明、发行许可证明复印件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提供研发服务、设计服务、技术转让服务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与提供增值税零税率应税服务收入相对应的《技术出口合同登记证》及其数据表复印件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提供航天运输服务或在轨交付空间飞行器及相关货物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《航天发射业务出口退税申报明细表》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381"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提供航天运输服务或在轨交付空间飞行器及相关货物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签订的发射合同或在轨交付合同</w:t>
            </w:r>
            <w:r>
              <w:rPr>
                <w:rFonts w:hint="default" w:ascii="Times New Roman" w:hAnsi="Times New Roman" w:eastAsia="仿宋_GB2312" w:cs="Times New Roman"/>
                <w:b w:val="0"/>
                <w:bCs w:val="0"/>
                <w:color w:val="000000"/>
                <w:kern w:val="0"/>
                <w:sz w:val="32"/>
                <w:szCs w:val="32"/>
              </w:rPr>
              <w:t>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jc w:val="center"/>
        </w:trPr>
        <w:tc>
          <w:tcPr>
            <w:tcW w:w="2381"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发射合同或在轨交付合同对应的项目清单项下购进航天运输器及相关货物和空间飞行器及相关货物的增值税专用发票或海关进口增值税专用缴款书</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2381"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接受发射运行保障服务的增值税专用发票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2381"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从与之签订航天运输服务合同的单位取得收入的收款凭证</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管理类别为一类的出口企业在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管理类别为二类的出口企业在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管理类别为三类的出口企业在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管理类别为四类的出口企业在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对需要排除相关疑点及其他按规定暂缓退税的业务不受办结手续时限的限制。</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w:t>
      </w:r>
      <w:r>
        <w:rPr>
          <w:rFonts w:hint="default" w:ascii="Times New Roman" w:hAnsi="Times New Roman" w:eastAsia="仿宋_GB2312" w:cs="Times New Roman"/>
          <w:b w:val="0"/>
          <w:bCs w:val="0"/>
          <w:color w:val="000000"/>
          <w:kern w:val="0"/>
          <w:sz w:val="32"/>
          <w:szCs w:val="32"/>
        </w:rPr>
        <w:t>可从省（自治区、直辖市和计划单列市）税务局网站“纳税服务”栏目查询</w:t>
      </w:r>
      <w:r>
        <w:rPr>
          <w:rFonts w:hint="default" w:ascii="Times New Roman" w:hAnsi="Times New Roman" w:eastAsia="仿宋_GB2312" w:cs="Times New Roman"/>
          <w:b w:val="0"/>
          <w:bCs w:val="0"/>
          <w:color w:val="000000"/>
          <w:kern w:val="0"/>
          <w:sz w:val="32"/>
          <w:szCs w:val="32"/>
        </w:rPr>
        <w:t>。</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2243455"/>
            <wp:effectExtent l="0" t="0" r="16510" b="4445"/>
            <wp:docPr id="76" name="_x0000_i3420"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_x0000_i3420" descr="出口退免税流程图(申报）"/>
                    <pic:cNvPicPr>
                      <a:picLocks noChangeAspect="1"/>
                    </pic:cNvPicPr>
                  </pic:nvPicPr>
                  <pic:blipFill>
                    <a:blip r:embed="rId4"/>
                    <a:stretch>
                      <a:fillRect/>
                    </a:stretch>
                  </pic:blipFill>
                  <pic:spPr>
                    <a:xfrm>
                      <a:off x="0" y="0"/>
                      <a:ext cx="5184140" cy="224345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无纸化企业只应报送通过税控数字证书签名后的申报电子数据，相关纸质申报资料留存备查。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跨国公司经外汇管理部门批准实行外汇资金集中运营管理或经中国人民银行批准实行经常项下跨境人民币集中收付管理的，其成员公司在批准的有效期内，可凭银行出具给跨国公司资金集中运营（收付）公司符合下列规定的收款凭证，向主管税务机关申报退（免）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）收款凭证上的付款单位须是与成员公司签订提供增值税零税率应税服务合同的境外单位或合同约定的跨国公司的境外成员企业。</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）收款凭证上的收款单位或附言的实际收款人须载明有成员公司的名称。</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5" w:name="_GoBack"/>
      <w:bookmarkEnd w:id="5"/>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全国推广无纸化退税申报，实现出口退（免）税企业分类管理类别为一类、二类、三类的出口企业全面推行无纸化退税申报。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提速退税办理，确保审核办理正常出口退税的平均时间在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个工作日以内。</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1C966"/>
    <w:multiLevelType w:val="singleLevel"/>
    <w:tmpl w:val="9D31C966"/>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7296D4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D461CAE0473D4A28AC9A59FA0054C01E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2022-08-24T06:48:00Z</dcterms:created>
  <dc:creator>123</dc:creator>
  <cp:lastModifiedBy>123</cp:lastModifiedBy>
  <dcterms:modified xsi:type="dcterms:W3CDTF">2022-08-24T06:49:03Z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D461CAE0473D4A28AC9A59FA0054C01E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2022-08-24T06:48:00Z</dcterms:created>
  <dcterms:modified xsi:type="dcterms:W3CDTF">2022-08-24T06:49:03Z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65766-744e-420a-8b6d-57d15b349103}">
  <ds:schemaRefs/>
</ds:datastoreItem>
</file>

<file path=customXml/itemProps3.xml><?xml version="1.0" encoding="utf-8"?>
<ds:datastoreItem xmlns:ds="http://schemas.openxmlformats.org/officeDocument/2006/customXml" ds:itemID="{ade09e82-6d26-4011-b0b4-33dd75cef6f3}">
  <ds:schemaRefs/>
</ds:datastoreItem>
</file>

<file path=customXml/itemProps4.xml><?xml version="1.0" encoding="utf-8"?>
<ds:datastoreItem xmlns:ds="http://schemas.openxmlformats.org/officeDocument/2006/customXml" ds:itemID="{c7225f77-4905-402d-8b21-626f0dfa22d5}">
  <ds:schemaRefs/>
</ds:datastoreItem>
</file>

<file path=customXml/itemProps5.xml><?xml version="1.0" encoding="utf-8"?>
<ds:datastoreItem xmlns:ds="http://schemas.openxmlformats.org/officeDocument/2006/customXml" ds:itemID="{56331266-f686-44a4-a906-0eb4e4e169b4}">
  <ds:schemaRefs/>
</ds:datastoreItem>
</file>

<file path=customXml/itemProps6.xml><?xml version="1.0" encoding="utf-8"?>
<ds:datastoreItem xmlns:ds="http://schemas.openxmlformats.org/officeDocument/2006/customXml" ds:itemID="{7beee44c-a753-47cf-a27d-0720a11a573f}">
  <ds:schemaRefs/>
</ds:datastoreItem>
</file>

<file path=customXml/itemProps7.xml><?xml version="1.0" encoding="utf-8"?>
<ds:datastoreItem xmlns:ds="http://schemas.openxmlformats.org/officeDocument/2006/customXml" ds:itemID="{3b355985-3160-4d17-890b-67fdb00e6e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2022-08-24T06:48:00Z</dcterms:created>
  <dc:creator>123</dc:creator>
  <cp:lastModifiedBy>Administrator</cp:lastModifiedBy>
  <dcterms:modified xsi:type="dcterms:W3CDTF">2022-08-26T02:36:07Z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