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3317"/>
      <w:r>
        <w:rPr>
          <w:rFonts w:hint="eastAsia" w:ascii="方正小标宋_GBK" w:hAnsi="方正小标宋_GBK" w:eastAsia="方正小标宋_GBK" w:cs="方正小标宋_GBK"/>
          <w:b w:val="0"/>
          <w:bCs w:val="0"/>
          <w:color w:val="000000"/>
          <w:kern w:val="24"/>
          <w:sz w:val="40"/>
          <w:szCs w:val="40"/>
        </w:rPr>
        <w:t>境内机构和个人发包工程作业或劳务项目备案</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境内机构和个人发包工程作业或劳务项目备案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境内机构和个人向非居民发包工程作业或劳务项目的，应当自项目合同签订之日起</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24"/>
          <w:sz w:val="32"/>
          <w:szCs w:val="32"/>
        </w:rPr>
        <w:t>日内，向主管税务机关办理合同备案或劳务项目报告。</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境内机构和个人发包工程作业或劳务项目变更的</w:t>
      </w: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olor w:val="000000"/>
          <w:kern w:val="24"/>
          <w:sz w:val="32"/>
          <w:szCs w:val="32"/>
        </w:rPr>
        <w:t>应于项目合同变更之日起</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日内，向主管税务机关办理变更报告。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《非居民承包工程作业和提供劳务税收管理暂行办法》（国家税务总局令第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19</w:t>
      </w:r>
      <w:r>
        <w:rPr>
          <w:rFonts w:hint="default" w:ascii="Times New Roman" w:hAnsi="Times New Roman" w:eastAsia="仿宋_GB2312" w:cs="Times New Roman"/>
          <w:b w:val="0"/>
          <w:bCs w:val="0"/>
          <w:color w:val="000000"/>
          <w:kern w:val="24"/>
          <w:sz w:val="32"/>
          <w:szCs w:val="32"/>
        </w:rPr>
        <w:t>号公布）第五条第三款、第七条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合同备案或劳务项目报告：</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《境内机构和个人发包工程作业或劳务项目报告表》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项目合同</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非居民在项目所在地办理税务登记</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非居民税务登记证件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非居民委托境内代理人履行纳税义务</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税务代理委托书复印件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非居民对有关事项做出书面说明</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非居民对有关事项的书面说明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bl>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变更报告：</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《非居民项目合同变更情况报告表》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变更后的合同</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材料文本为外文的，同时附送中文译本</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Hlk12375960"/>
      <w:bookmarkStart w:id="2" w:name="_Hlk12440976"/>
      <w:r>
        <w:rPr>
          <w:rFonts w:hint="default" w:ascii="Times New Roman" w:hAnsi="Times New Roman" w:eastAsia="仿宋_GB2312" w:cs="Times New Roman"/>
          <w:b w:val="0"/>
          <w:bCs w:val="0"/>
          <w:color w:val="000000"/>
          <w:sz w:val="32"/>
          <w:szCs w:val="32"/>
        </w:rPr>
        <w:t>【办理地点】</w:t>
      </w:r>
      <w:bookmarkEnd w:id="1"/>
    </w:p>
    <w:p>
      <w:pPr>
        <w:wordWrap w:val="0"/>
        <w:spacing w:line="360" w:lineRule="auto"/>
        <w:ind w:firstLine="480"/>
        <w:rPr>
          <w:rFonts w:hint="default" w:ascii="Times New Roman" w:hAnsi="Times New Roman" w:eastAsia="仿宋_GB2312" w:cs="Times New Roman"/>
          <w:b w:val="0"/>
          <w:bCs w:val="0"/>
          <w:color w:val="000000"/>
          <w:kern w:val="24"/>
          <w:sz w:val="32"/>
          <w:szCs w:val="32"/>
        </w:rPr>
      </w:pPr>
      <w:bookmarkStart w:id="3" w:name="_Hlk12376015"/>
      <w:r>
        <w:rPr>
          <w:rFonts w:hint="default" w:ascii="Times New Roman" w:hAnsi="Times New Roman" w:eastAsia="仿宋_GB2312" w:cs="Times New Roman"/>
          <w:b w:val="0"/>
          <w:bCs w:val="0"/>
          <w:color w:val="000000"/>
          <w:kern w:val="24"/>
          <w:sz w:val="32"/>
          <w:szCs w:val="32"/>
        </w:rPr>
        <w:t>可通过办税服务厅（场所）、电子税务局办理，</w:t>
      </w:r>
      <w:r>
        <w:rPr>
          <w:rFonts w:hint="default" w:ascii="Times New Roman" w:hAnsi="Times New Roman" w:eastAsia="仿宋_GB2312" w:cs="Times New Roman"/>
          <w:b w:val="0"/>
          <w:bCs w:val="0"/>
          <w:color w:val="000000"/>
          <w:kern w:val="24"/>
          <w:sz w:val="32"/>
          <w:szCs w:val="32"/>
        </w:rPr>
        <w:t>具体地点和网址可从省（自治区、直辖市和计划单列市）税务局网站“纳税服务”栏目查询</w:t>
      </w:r>
      <w:r>
        <w:rPr>
          <w:rFonts w:hint="default" w:ascii="Times New Roman" w:hAnsi="Times New Roman" w:eastAsia="仿宋_GB2312" w:cs="Times New Roman"/>
          <w:b w:val="0"/>
          <w:bCs w:val="0"/>
          <w:color w:val="000000"/>
          <w:kern w:val="24"/>
          <w:sz w:val="32"/>
          <w:szCs w:val="32"/>
        </w:rPr>
        <w:t>。</w:t>
      </w:r>
      <w:bookmarkEnd w:id="3"/>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4" w:name="_GoBack"/>
      <w:bookmarkEnd w:id="4"/>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drawing>
          <wp:inline distT="0" distB="0" distL="0" distR="0">
            <wp:extent cx="5184140" cy="1765935"/>
            <wp:effectExtent l="0" t="0" r="16510" b="0"/>
            <wp:docPr id="140" name="_x0000_i393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_x0000_i3930"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文书表单可在省（自治区、直辖市和计划单列市）税务局网站</w:t>
      </w:r>
      <w:r>
        <w:rPr>
          <w:rFonts w:hint="default" w:ascii="Times New Roman" w:hAnsi="Times New Roman" w:eastAsia="仿宋_GB2312" w:cs="Times New Roman"/>
          <w:b w:val="0"/>
          <w:bCs w:val="0"/>
          <w:color w:val="000000"/>
          <w:kern w:val="24"/>
          <w:sz w:val="32"/>
          <w:szCs w:val="32"/>
        </w:rPr>
        <w:t>“下载中心”栏目</w:t>
      </w:r>
      <w:r>
        <w:rPr>
          <w:rFonts w:hint="default" w:ascii="Times New Roman" w:hAnsi="Times New Roman" w:eastAsia="仿宋_GB2312" w:cs="Times New Roman"/>
          <w:b w:val="0"/>
          <w:bCs w:val="0"/>
          <w:color w:val="000000"/>
          <w:kern w:val="24"/>
          <w:sz w:val="32"/>
          <w:szCs w:val="32"/>
        </w:rPr>
        <w:t>查询下载或到办税服务厅领取。</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纳税人提交的各项证明资料为复印件均须注明“与原件一致”，并签章。</w:t>
      </w:r>
      <w:bookmarkEnd w:id="2"/>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纳税人未按照</w:t>
      </w:r>
      <w:r>
        <w:rPr>
          <w:rFonts w:hint="default" w:ascii="Times New Roman" w:hAnsi="Times New Roman" w:eastAsia="仿宋_GB2312" w:cs="Times New Roman"/>
          <w:b w:val="0"/>
          <w:bCs w:val="0"/>
          <w:color w:val="000000"/>
          <w:kern w:val="24"/>
          <w:sz w:val="32"/>
          <w:szCs w:val="32"/>
        </w:rPr>
        <w:t>规定的期限</w:t>
      </w:r>
      <w:r>
        <w:rPr>
          <w:rFonts w:hint="default" w:ascii="Times New Roman" w:hAnsi="Times New Roman" w:eastAsia="仿宋_GB2312" w:cs="Times New Roman"/>
          <w:b w:val="0"/>
          <w:bCs w:val="0"/>
          <w:color w:val="000000"/>
          <w:kern w:val="24"/>
          <w:sz w:val="32"/>
          <w:szCs w:val="32"/>
        </w:rPr>
        <w:t>进行报告的，</w:t>
      </w:r>
      <w:r>
        <w:rPr>
          <w:rFonts w:hint="default" w:ascii="Times New Roman" w:hAnsi="Times New Roman" w:eastAsia="仿宋_GB2312" w:cs="Times New Roman"/>
          <w:b w:val="0"/>
          <w:bCs w:val="0"/>
          <w:color w:val="000000"/>
          <w:kern w:val="24"/>
          <w:sz w:val="32"/>
          <w:szCs w:val="32"/>
        </w:rPr>
        <w:t>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24"/>
          <w:sz w:val="32"/>
          <w:szCs w:val="32"/>
        </w:rPr>
        <w:t>境内机构和个人向非居民发包工程作业或劳务项目，被税务机关指定为扣缴义务人的，应按照规定办理扣缴税款登记。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24"/>
          <w:sz w:val="32"/>
          <w:szCs w:val="32"/>
        </w:rPr>
        <w:t>境内机构和个人向非居民发包工程作业或劳务项目，从境外取得的与项目款项支付有关的发票和其他付款凭证，应在自取得之日起</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24"/>
          <w:sz w:val="32"/>
          <w:szCs w:val="32"/>
        </w:rPr>
        <w:t>日内向所在地主管税务机关报送《非居民项目合同款项支付情况报告表》及付款凭证复印件。 </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24"/>
          <w:sz w:val="32"/>
          <w:szCs w:val="32"/>
        </w:rPr>
        <w:t>境内机构和个人不向非居民支付工程价款或劳务费的，应当在项目完工开具验收证明前，向其主管税务机关报告非居民在项目所在地的项目执行进度、支付人名称及其支付款项金额、支付日期等相关情况。</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境内机构和个人向非居民发包工程作业或劳务项目，与非居民的主管税务机关不一致的，应当自非居民申报期限届满之日起</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24"/>
          <w:sz w:val="32"/>
          <w:szCs w:val="32"/>
        </w:rPr>
        <w:t>日内向境内机构和个人的主管税务机关报送非居民申报纳税证明资料复印件。</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办理结束后，在报告表上加盖印章，一份返还纳税人；电子税务局办理的，将办理结果通过电子税务局反馈给纳税人。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将资料进行归档。</w:t>
      </w:r>
      <w:r>
        <w:rPr>
          <w:rFonts w:hint="default" w:ascii="Times New Roman" w:hAnsi="Times New Roman" w:eastAsia="仿宋_GB2312" w:cs="Times New Roman"/>
          <w:b w:val="0"/>
          <w:bCs w:val="0"/>
          <w:color w:val="000000"/>
          <w:kern w:val="24"/>
          <w:sz w:val="32"/>
          <w:szCs w:val="32"/>
        </w:rPr>
        <w:t>不得将纳税人的办理材料用于与政务服务无关的用途。</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8BA19"/>
    <w:multiLevelType w:val="singleLevel"/>
    <w:tmpl w:val="B7B8BA19"/>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A555C4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4793414B5518439594E575EB6A52D991</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2022-08-24T06:56:00Z</dcterms:created>
  <dc:creator>123</dc:creator>
  <cp:lastModifiedBy>123</cp:lastModifiedBy>
  <dcterms:modified xsi:type="dcterms:W3CDTF">2022-08-24T06:56:53Z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4793414B5518439594E575EB6A52D991</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2022-08-24T06:56:00Z</dcterms:created>
  <dcterms:modified xsi:type="dcterms:W3CDTF">2022-08-24T06:56:53Z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49b3a-f908-4f58-ba86-3d756aaf4c89}">
  <ds:schemaRefs/>
</ds:datastoreItem>
</file>

<file path=customXml/itemProps3.xml><?xml version="1.0" encoding="utf-8"?>
<ds:datastoreItem xmlns:ds="http://schemas.openxmlformats.org/officeDocument/2006/customXml" ds:itemID="{3aee710c-57c1-4df6-b922-2da09d2fb6d9}">
  <ds:schemaRefs/>
</ds:datastoreItem>
</file>

<file path=customXml/itemProps4.xml><?xml version="1.0" encoding="utf-8"?>
<ds:datastoreItem xmlns:ds="http://schemas.openxmlformats.org/officeDocument/2006/customXml" ds:itemID="{185daed6-19ef-4e81-ae70-53bcb80ece6a}">
  <ds:schemaRefs/>
</ds:datastoreItem>
</file>

<file path=customXml/itemProps5.xml><?xml version="1.0" encoding="utf-8"?>
<ds:datastoreItem xmlns:ds="http://schemas.openxmlformats.org/officeDocument/2006/customXml" ds:itemID="{72dd926e-af89-436a-b91f-b95b55608595}">
  <ds:schemaRefs/>
</ds:datastoreItem>
</file>

<file path=customXml/itemProps6.xml><?xml version="1.0" encoding="utf-8"?>
<ds:datastoreItem xmlns:ds="http://schemas.openxmlformats.org/officeDocument/2006/customXml" ds:itemID="{bd393225-7f15-4133-b886-431e0a477417}">
  <ds:schemaRefs/>
</ds:datastoreItem>
</file>

<file path=customXml/itemProps7.xml><?xml version="1.0" encoding="utf-8"?>
<ds:datastoreItem xmlns:ds="http://schemas.openxmlformats.org/officeDocument/2006/customXml" ds:itemID="{4c5b4026-649c-4cb5-bbb7-28dc2111672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2022-08-24T06:56:00Z</dcterms:created>
  <dc:creator>123</dc:creator>
  <cp:lastModifiedBy>Administrator</cp:lastModifiedBy>
  <dcterms:modified xsi:type="dcterms:W3CDTF">2022-08-25T08:18:55Z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