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3815"/>
      <w:r>
        <w:rPr>
          <w:rFonts w:hint="eastAsia" w:ascii="方正小标宋_GBK" w:hAnsi="方正小标宋_GBK" w:eastAsia="方正小标宋_GBK" w:cs="方正小标宋_GBK"/>
          <w:b w:val="0"/>
          <w:bCs w:val="0"/>
          <w:color w:val="000000"/>
          <w:kern w:val="24"/>
          <w:sz w:val="40"/>
          <w:szCs w:val="40"/>
        </w:rPr>
        <w:t>代开增值税</w:t>
      </w:r>
      <w:r>
        <w:rPr>
          <w:rFonts w:hint="eastAsia" w:ascii="方正小标宋_GBK" w:hAnsi="方正小标宋_GBK" w:eastAsia="方正小标宋_GBK" w:cs="方正小标宋_GBK"/>
          <w:b w:val="0"/>
          <w:bCs w:val="0"/>
          <w:color w:val="000000"/>
          <w:kern w:val="24"/>
          <w:sz w:val="40"/>
          <w:szCs w:val="40"/>
        </w:rPr>
        <w:t>专用</w:t>
      </w:r>
      <w:r>
        <w:rPr>
          <w:rFonts w:hint="eastAsia" w:ascii="方正小标宋_GBK" w:hAnsi="方正小标宋_GBK" w:eastAsia="方正小标宋_GBK" w:cs="方正小标宋_GBK"/>
          <w:b w:val="0"/>
          <w:bCs w:val="0"/>
          <w:color w:val="000000"/>
          <w:kern w:val="24"/>
          <w:sz w:val="40"/>
          <w:szCs w:val="40"/>
        </w:rPr>
        <w:t>发票</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代开增值税专用发票</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已办理税务登记的小规模纳税人（包括个体经营者）以及国家税务总局确定的其他可以代开增值税专用发票的纳税人发生增值税应税行为、需要开具增值税专用发票时，可向主管税务机关申请代开。</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《中华人民共和国发票管理办法》第十六条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《中华人民共和国发票管理办法实施细则》（国家税务总局令第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号公布，国家税务总局令第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37</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44</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48</w:t>
      </w:r>
      <w:r>
        <w:rPr>
          <w:rFonts w:hint="default" w:ascii="Times New Roman" w:hAnsi="Times New Roman" w:eastAsia="仿宋_GB2312" w:cs="Times New Roman"/>
          <w:b w:val="0"/>
          <w:bCs w:val="0"/>
          <w:color w:val="000000"/>
          <w:sz w:val="32"/>
          <w:szCs w:val="32"/>
        </w:rPr>
        <w:t>号修改）第十九条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代开增值税专用发票的货物运输业小规模纳税人：</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《货物运输业代开增值税专用发票缴纳税款申报单》</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加载统一社会信用代码的营业执照（或税务登记证、组织机构代码证）复印件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原件查验后退回</w:t>
            </w: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申请代开增值税专用发票的其他纳税人：</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《代开增值税发票缴纳税款申报单》</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2" w:type="dxa"/>
            <w:gridSpan w:val="5"/>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适用情形</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自然人</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身份证件原件及复印件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0" w:type="dxa"/>
            <w:gridSpan w:val="2"/>
            <w:vMerge w:val="restart"/>
            <w:tcBorders>
              <w:top w:val="single" w:color="auto" w:sz="4" w:space="0"/>
              <w:left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已办理税务登记的纳税人</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加载统一社会信用代码的营业执照（或税务登记证、组织机构代码证等）原件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0" w:type="dxa"/>
            <w:gridSpan w:val="2"/>
            <w:vMerge w:val="continue"/>
            <w:tcBorders>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36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可通过办税服务厅（场所）、电子税务局、自助办税终端办理，具体地点和网址可从省（自治区、直辖市和计划单列市）税务局网站“纳税服务”栏目查询。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此事项可在同城通办。</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12" name="_x0000_i3900"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_x0000_i3900"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纳税人提供的各项证明资料为复印件的，均须注明“与原件一致”并签章。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经过实名信息验证的办税人员，不再提供登记证件和身份证件复印件等资料。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国家税务总局确定的试点行业小规模纳税人，发生增值税应税行为，需要开具增值税专用发票的，可以自愿使用增值税发票管理系统自行开具；试点行业纳税人销售其取得的不动产,应当向不动产所在地税务机关申请代开增值税专用发票。</w:t>
      </w:r>
    </w:p>
    <w:p>
      <w:pPr>
        <w:wordWrap w:val="0"/>
        <w:spacing w:line="360" w:lineRule="auto"/>
        <w:ind w:firstLine="48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pPr>
        <w:wordWrap w:val="0"/>
        <w:spacing w:line="360" w:lineRule="auto"/>
        <w:ind w:firstLine="48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其他个人委托房屋中介、住房租赁企业等单位出租不动产，需要向承租方开具增值税发票的，可以由受托单位代其向主管税务机关按规定申请代开增值税发票。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小规模纳税人月销售额未超过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万元（按季</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万元）的，当期因开具增值税专用发票已经缴纳的税款，在增值税专用发票全部联次追回或者按规定开具红字专用发票后，可以向主管税务机关申请退还。</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中国境内提供公路货物运输和内河货物运输且具备相关运输资格并已纳入税收管理的小规模纳税人，将营运资质和营运机动车、船舶信息向主管税务机关进行备案后，可在税务登记地、货物起运地、货物到达地或运输业务承揽地（含互联网物流平台所在地）中任何一地，就近向税务机关申请代开增值税专用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小规模纳税人转让其取得的不动产，不能自行开具增值税发票的，可向不动产所在地主管税务机关申请代开；纳税人向其他个人转让其取得的不动产，不得开具或申请代开增值税专用发票。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小规模纳税人中的单位和个体工商户出租不动产，不能自行开具增值税发票的，可向不动产所在地主管税务机关申请代开增值税发票；纳税人向其他个人出租不动产，不得开具或申请代开增值税专用发票。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其他个人销售其取得的不动产和出租不动产，购买方或承租方不属于其他个人的，纳税人缴纳增值税等税费后可以向不动产所在地主管税务机关申请代开增值税专用发票。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小规模纳税人跨县（市、区）提供建筑服务，不能自行开具增值税发票的，可向建筑服务发生地主管税务机关按照其取得的全部价款和价外费用申请代开增值税发票。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sz w:val="32"/>
          <w:szCs w:val="32"/>
        </w:rPr>
        <w:t>纳税人办理产权过户手续需要使用发票的，可以使用增值税专用发票第六联或者增值税普通发票第三联。</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增值税小规模纳税人应在代开增值税专用发票的备注栏上，加盖本单位的发票专用章。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w:t>
      </w:r>
      <w:r>
        <w:rPr>
          <w:rFonts w:hint="default" w:ascii="Times New Roman" w:hAnsi="Times New Roman" w:eastAsia="仿宋_GB2312" w:cs="Times New Roman"/>
          <w:b w:val="0"/>
          <w:bCs w:val="0"/>
          <w:color w:val="000000"/>
          <w:sz w:val="32"/>
          <w:szCs w:val="32"/>
        </w:rPr>
        <w:t>提供建筑服务，纳税人代开增值税发票时，应提供建筑服务发生地县（市、区）名称及项目名称。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销售不动产，纳税人代开增值税发票时，应在“货物或应税劳务、服务名称”栏填写不动产名称及房屋产权证书号码（无房屋产权证书的可不填写），“单位”栏填写面积单位，应提供不动产的详细地址。</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出租不动产，纳税人代开增值税发票时，应提供不动产的详细地址。</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跨县（市、区）提供不动产经营租赁服务、建筑服务的小规模纳税人（不包括其他个人），代开增值税发票时，在发票备注栏中自动打印“YD”字样。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w:t>
      </w:r>
      <w:r>
        <w:rPr>
          <w:rFonts w:hint="default" w:ascii="Times New Roman" w:hAnsi="Times New Roman" w:eastAsia="仿宋_GB2312" w:cs="Times New Roman"/>
          <w:b w:val="0"/>
          <w:bCs w:val="0"/>
          <w:color w:val="000000"/>
          <w:sz w:val="32"/>
          <w:szCs w:val="32"/>
        </w:rPr>
        <w:t>合法定形式、填写内容是否完整，符合的即时</w:t>
      </w:r>
      <w:r>
        <w:rPr>
          <w:rFonts w:hint="default" w:ascii="Times New Roman" w:hAnsi="Times New Roman" w:eastAsia="仿宋_GB2312" w:cs="Times New Roman"/>
          <w:b w:val="0"/>
          <w:bCs w:val="0"/>
          <w:color w:val="000000"/>
          <w:sz w:val="32"/>
          <w:szCs w:val="32"/>
        </w:rPr>
        <w:t>办结</w:t>
      </w:r>
      <w:r>
        <w:rPr>
          <w:rFonts w:hint="default" w:ascii="Times New Roman" w:hAnsi="Times New Roman" w:eastAsia="仿宋_GB2312" w:cs="Times New Roman"/>
          <w:b w:val="0"/>
          <w:bCs w:val="0"/>
          <w:color w:val="000000"/>
          <w:sz w:val="32"/>
          <w:szCs w:val="32"/>
        </w:rPr>
        <w:t>；对资料不齐全、不符合法定形式或填写内容不完整的，当场一次性告知应补正资料或不予受理原因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）对办税人员进行实名信息验证。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）按规定需征收税款的，先征收税款后开具发票，符合差额征收和税收减免优惠政策的，按照申报纳税规范和优惠办理规范有关事项要求办理。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）税款征收完成后，开具增值税专用发票。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）按规定在备注栏注明相关信息。</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w:t>
      </w:r>
      <w:r>
        <w:rPr>
          <w:rFonts w:hint="default" w:ascii="Times New Roman" w:hAnsi="Times New Roman" w:eastAsia="仿宋_GB2312" w:cs="Times New Roman"/>
          <w:b w:val="0"/>
          <w:bCs w:val="0"/>
          <w:color w:val="000000"/>
          <w:sz w:val="32"/>
          <w:szCs w:val="32"/>
        </w:rPr>
        <w:t>将开具的增值税专用发票交给纳税人。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提供移动终端代开发票服务。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61D70"/>
    <w:multiLevelType w:val="singleLevel"/>
    <w:tmpl w:val="79761D7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8B06BE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F529A64D001146CB8D80B2417E210FC8</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2022-08-24T05:16:00Z</dcterms:created>
  <dc:creator>123</dc:creator>
  <cp:lastModifiedBy>123</cp:lastModifiedBy>
  <dcterms:modified xsi:type="dcterms:W3CDTF">2022-08-24T05:17:11Z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F529A64D001146CB8D80B2417E210FC8</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2022-08-24T05:16:00Z</dcterms:created>
  <dcterms:modified xsi:type="dcterms:W3CDTF">2022-08-24T05:17:11Z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be59d-5ff3-460f-847f-09025cee351b}">
  <ds:schemaRefs/>
</ds:datastoreItem>
</file>

<file path=customXml/itemProps3.xml><?xml version="1.0" encoding="utf-8"?>
<ds:datastoreItem xmlns:ds="http://schemas.openxmlformats.org/officeDocument/2006/customXml" ds:itemID="{3a1428ac-8818-4dc2-8204-7a70617efd49}">
  <ds:schemaRefs/>
</ds:datastoreItem>
</file>

<file path=customXml/itemProps4.xml><?xml version="1.0" encoding="utf-8"?>
<ds:datastoreItem xmlns:ds="http://schemas.openxmlformats.org/officeDocument/2006/customXml" ds:itemID="{ac6e12e7-1d24-498a-80f3-211e524f0abb}">
  <ds:schemaRefs/>
</ds:datastoreItem>
</file>

<file path=customXml/itemProps5.xml><?xml version="1.0" encoding="utf-8"?>
<ds:datastoreItem xmlns:ds="http://schemas.openxmlformats.org/officeDocument/2006/customXml" ds:itemID="{579f1131-6606-4d0d-96a2-74e80fafc8e9}">
  <ds:schemaRefs/>
</ds:datastoreItem>
</file>

<file path=customXml/itemProps6.xml><?xml version="1.0" encoding="utf-8"?>
<ds:datastoreItem xmlns:ds="http://schemas.openxmlformats.org/officeDocument/2006/customXml" ds:itemID="{06093cc5-9aaf-41a0-b70c-0540ef2c08d6}">
  <ds:schemaRefs/>
</ds:datastoreItem>
</file>

<file path=customXml/itemProps7.xml><?xml version="1.0" encoding="utf-8"?>
<ds:datastoreItem xmlns:ds="http://schemas.openxmlformats.org/officeDocument/2006/customXml" ds:itemID="{94c1c8bb-91ec-4d2f-95e3-5e3e43a1cb8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2022-08-24T05:16:00Z</dcterms:created>
  <dc:creator>123</dc:creator>
  <cp:lastModifiedBy>Administrator</cp:lastModifiedBy>
  <dcterms:modified xsi:type="dcterms:W3CDTF">2022-08-26T03:20:24Z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