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323"/>
      <w:r>
        <w:rPr>
          <w:rFonts w:hint="eastAsia" w:ascii="方正小标宋_GBK" w:hAnsi="方正小标宋_GBK" w:eastAsia="方正小标宋_GBK" w:cs="方正小标宋_GBK"/>
          <w:b w:val="0"/>
          <w:bCs w:val="0"/>
          <w:color w:val="000000"/>
          <w:kern w:val="24"/>
          <w:sz w:val="40"/>
          <w:szCs w:val="40"/>
        </w:rPr>
        <w:t>中国税收居民身份证明的开具</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中国税收居民身份证明的开具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r>
        <w:rPr>
          <w:rFonts w:hint="default" w:ascii="Times New Roman" w:hAnsi="Times New Roman" w:eastAsia="仿宋_GB2312" w:cs="Times New Roman"/>
          <w:b w:val="0"/>
          <w:bCs w:val="0"/>
          <w:color w:val="000000"/>
          <w:kern w:val="24"/>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《国家税务总局关于开具〈中国税收居民身份证明〉有关事项的公告》（国家税务总局公告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40</w:t>
      </w:r>
      <w:r>
        <w:rPr>
          <w:rFonts w:hint="default" w:ascii="Times New Roman" w:hAnsi="Times New Roman" w:eastAsia="仿宋_GB2312" w:cs="Times New Roman"/>
          <w:b w:val="0"/>
          <w:bCs w:val="0"/>
          <w:color w:val="000000"/>
          <w:kern w:val="24"/>
          <w:sz w:val="32"/>
          <w:szCs w:val="32"/>
        </w:rPr>
        <w:t>号发布，国家税务总局公告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kern w:val="24"/>
          <w:sz w:val="32"/>
          <w:szCs w:val="32"/>
        </w:rPr>
        <w:t>号修改）第一条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《国家税务总局关于调整〈中国税收居民身份证明〉有关事项的公告》（国家税务总局公告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17</w:t>
      </w:r>
      <w:r>
        <w:rPr>
          <w:rFonts w:hint="default" w:ascii="Times New Roman" w:hAnsi="Times New Roman" w:eastAsia="仿宋_GB2312" w:cs="Times New Roman"/>
          <w:b w:val="0"/>
          <w:bCs w:val="0"/>
          <w:color w:val="000000"/>
          <w:kern w:val="24"/>
          <w:sz w:val="32"/>
          <w:szCs w:val="32"/>
        </w:rPr>
        <w:t>号）第一条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《〈中国税收居民身份证明〉申请表》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与拟享受税收协定待遇的收入有关的合同、协议、董事会或者股东会决议、支付凭证等证明资料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申请人为个人且在中国境内有住所</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因户籍、家庭、经济利益关系而在中国境内习惯性居住的证明材料，包括申请人身份信息、住所情况说明等资料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申请人为个人且在中国境内无住所，而一个纳税年度内在中国境内居住累计满</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183</w:t>
            </w:r>
            <w:r>
              <w:rPr>
                <w:rFonts w:hint="default" w:ascii="Times New Roman" w:hAnsi="Times New Roman" w:eastAsia="仿宋_GB2312" w:cs="Times New Roman"/>
                <w:b w:val="0"/>
                <w:bCs w:val="0"/>
                <w:color w:val="000000"/>
                <w:kern w:val="24"/>
                <w:sz w:val="32"/>
                <w:szCs w:val="32"/>
              </w:rPr>
              <w:t>天</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在中国境内实际居住时间的相关证明材料或者说明材料，包括出入境信息等资料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境内、外分支机构通过其总机构提出申请</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总分机构的登记注册情况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以合伙企业的中国居民合伙人提出申请</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合伙企业登记注册情况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缔约对方税务主管当局对《税收居民证明》样式有特殊要求</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0"/>
                <w:sz w:val="32"/>
                <w:szCs w:val="32"/>
                <w:lang w:val="zh-CN"/>
              </w:rPr>
              <w:t>需要特殊要求书面说明以及《税收居民证明》样式</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主管税务机关自受理申请之日起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个工作日内办结；无法准确判断居民身份的，需要报告上级税务机关的，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73555"/>
            <wp:effectExtent l="0" t="0" r="16510" b="17145"/>
            <wp:docPr id="309" name="_x0000_i4283" descr="C:\Users\baoqianyu\Desktop\流程图\流转\申请人.png申请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_x0000_i4283" descr="C:\Users\baoqianyu\Desktop\流程图\流转\申请人.png申请人"/>
                    <pic:cNvPicPr>
                      <a:picLocks noChangeAspect="1"/>
                    </pic:cNvPicPr>
                  </pic:nvPicPr>
                  <pic:blipFill>
                    <a:blip r:embed="rId4"/>
                    <a:stretch>
                      <a:fillRect/>
                    </a:stretch>
                  </pic:blipFill>
                  <pic:spPr>
                    <a:xfrm>
                      <a:off x="0" y="0"/>
                      <a:ext cx="5184140" cy="177355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【申请人注意事项】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申请人对报送材料的真实性和合法性承担责任。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申请人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申请</w:t>
      </w:r>
      <w:r>
        <w:rPr>
          <w:rFonts w:hint="default" w:ascii="Times New Roman" w:hAnsi="Times New Roman" w:eastAsia="仿宋_GB2312" w:cs="Times New Roman"/>
          <w:b w:val="0"/>
          <w:bCs w:val="0"/>
          <w:color w:val="000000"/>
          <w:kern w:val="24"/>
          <w:sz w:val="32"/>
          <w:szCs w:val="32"/>
        </w:rPr>
        <w:t>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中国居民企业的境内、外分支机构应当通过其总机构向总机构主管税务机关提出申请。合伙企业应当以其中国居民合伙人作为申请人，向合伙人主管税务机关提出申请。</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缔约对方税务主管当局对《税收居民证明》样式有特殊要求的，申请人可提供特殊要求书面说明以及《税收居民证明》样式申请办理。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主管税务机关或者上级税务机关根据申请人提交资料无法作出判断的，可以要求申请人补充提供相关资料，需要补充的内容应当一次性书面告知。申请人补充资料的时间不计入工作时限。</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kern w:val="24"/>
          <w:sz w:val="32"/>
          <w:szCs w:val="32"/>
        </w:rPr>
      </w:pPr>
      <w:bookmarkStart w:id="1" w:name="_GoBack"/>
      <w:bookmarkEnd w:id="1"/>
      <w:r>
        <w:rPr>
          <w:rFonts w:hint="default" w:ascii="Times New Roman" w:hAnsi="Times New Roman" w:eastAsia="仿宋_GB2312" w:cs="Times New Roman"/>
          <w:b w:val="0"/>
          <w:bCs w:val="0"/>
          <w:color w:val="000000"/>
          <w:kern w:val="24"/>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）按照申请人报送材料录入数据。根据信息系统的提示信息，提醒申请人更正纠错。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）办税服务厅</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个工作日内将相关资料信息流转至相关责任部门。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个工作日内通知申请人领取由县税务机关负责人签发并加盖公章的《中国税收居民身份证明》。</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将资料进行归档。不得将</w:t>
      </w:r>
      <w:r>
        <w:rPr>
          <w:rFonts w:hint="default" w:ascii="Times New Roman" w:hAnsi="Times New Roman" w:eastAsia="仿宋_GB2312" w:cs="Times New Roman"/>
          <w:b w:val="0"/>
          <w:bCs w:val="0"/>
          <w:color w:val="000000"/>
          <w:kern w:val="24"/>
          <w:sz w:val="32"/>
          <w:szCs w:val="32"/>
        </w:rPr>
        <w:t>申请</w:t>
      </w:r>
      <w:r>
        <w:rPr>
          <w:rFonts w:hint="default" w:ascii="Times New Roman" w:hAnsi="Times New Roman" w:eastAsia="仿宋_GB2312" w:cs="Times New Roman"/>
          <w:b w:val="0"/>
          <w:bCs w:val="0"/>
          <w:color w:val="000000"/>
          <w:kern w:val="24"/>
          <w:sz w:val="32"/>
          <w:szCs w:val="32"/>
        </w:rPr>
        <w:t>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C47D"/>
    <w:multiLevelType w:val="singleLevel"/>
    <w:tmpl w:val="12DCC47D"/>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7E641C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7F039BEE78F64D089284C0D57B3A9188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2022-08-24T07:03:00Z</dcterms:created>
  <dc:creator>123</dc:creator>
  <cp:lastModifiedBy>123</cp:lastModifiedBy>
  <dcterms:modified xsi:type="dcterms:W3CDTF">2022-08-24T07:03:56Z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7F039BEE78F64D089284C0D57B3A9188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2022-08-24T07:03:00Z</dcterms:created>
  <dcterms:modified xsi:type="dcterms:W3CDTF">2022-08-24T07:03:56Z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67d5a-d65b-4526-bceb-64dd912cec8d}">
  <ds:schemaRefs/>
</ds:datastoreItem>
</file>

<file path=customXml/itemProps3.xml><?xml version="1.0" encoding="utf-8"?>
<ds:datastoreItem xmlns:ds="http://schemas.openxmlformats.org/officeDocument/2006/customXml" ds:itemID="{c680979f-fcf6-4e6a-9003-ec56746f3144}">
  <ds:schemaRefs/>
</ds:datastoreItem>
</file>

<file path=customXml/itemProps4.xml><?xml version="1.0" encoding="utf-8"?>
<ds:datastoreItem xmlns:ds="http://schemas.openxmlformats.org/officeDocument/2006/customXml" ds:itemID="{f4dfe857-41bb-4714-9043-a03369c880aa}">
  <ds:schemaRefs/>
</ds:datastoreItem>
</file>

<file path=customXml/itemProps5.xml><?xml version="1.0" encoding="utf-8"?>
<ds:datastoreItem xmlns:ds="http://schemas.openxmlformats.org/officeDocument/2006/customXml" ds:itemID="{1871d22e-5ec9-496f-968c-ba2c607c206d}">
  <ds:schemaRefs/>
</ds:datastoreItem>
</file>

<file path=customXml/itemProps6.xml><?xml version="1.0" encoding="utf-8"?>
<ds:datastoreItem xmlns:ds="http://schemas.openxmlformats.org/officeDocument/2006/customXml" ds:itemID="{f6999408-2e7b-4a09-864b-99b4a3f711d7}">
  <ds:schemaRefs/>
</ds:datastoreItem>
</file>

<file path=customXml/itemProps7.xml><?xml version="1.0" encoding="utf-8"?>
<ds:datastoreItem xmlns:ds="http://schemas.openxmlformats.org/officeDocument/2006/customXml" ds:itemID="{33f57aac-6747-4c23-807d-9664d2df46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2022-08-24T07:03:00Z</dcterms:created>
  <dc:creator>123</dc:creator>
  <cp:lastModifiedBy>Administrator</cp:lastModifiedBy>
  <dcterms:modified xsi:type="dcterms:W3CDTF">2022-08-25T08:32:54Z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