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机关事业单位正常退休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《中华人民共和国社会保险法》、《国务院关于安置老弱病残干部的暂行办法》和《国务院关于工人退休、退职的暂行办法》的通知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B2B2B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符合机关、事业单位正常退休条件人员；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numPr>
          <w:ilvl w:val="0"/>
          <w:numId w:val="0"/>
        </w:numPr>
        <w:spacing w:line="500" w:lineRule="exact"/>
        <w:ind w:firstLine="620" w:firstLineChars="200"/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本人手写信签纸的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退休申请报告。</w:t>
      </w:r>
    </w:p>
    <w:p>
      <w:pPr>
        <w:numPr>
          <w:ilvl w:val="0"/>
          <w:numId w:val="0"/>
        </w:numPr>
        <w:spacing w:line="500" w:lineRule="exact"/>
        <w:ind w:firstLine="620" w:firstLineChars="200"/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/>
        </w:rPr>
      </w:pPr>
      <w:r>
        <w:rPr>
          <w:rFonts w:hint="eastAsia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用人单位领导签字同意、主管单位领导签字同意。</w:t>
      </w:r>
    </w:p>
    <w:p>
      <w:pPr>
        <w:numPr>
          <w:ilvl w:val="0"/>
          <w:numId w:val="0"/>
        </w:numPr>
        <w:spacing w:line="500" w:lineRule="exact"/>
        <w:ind w:firstLine="620" w:firstLineChars="200"/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退休当月工资表。</w:t>
      </w:r>
    </w:p>
    <w:p>
      <w:pPr>
        <w:numPr>
          <w:ilvl w:val="0"/>
          <w:numId w:val="0"/>
        </w:numPr>
        <w:spacing w:line="500" w:lineRule="exact"/>
        <w:ind w:firstLine="620" w:firstLineChars="200"/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/>
        </w:rPr>
      </w:pPr>
      <w:r>
        <w:rPr>
          <w:rFonts w:hint="eastAsia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巴音郭楞蒙古自治州机关事业单位工作人员退休（提前退休、退职）审批表一式五份。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  <w:r>
        <w:rPr>
          <w:b w:val="0"/>
          <w:bCs w:val="0"/>
          <w:sz w:val="31"/>
          <w:szCs w:val="31"/>
        </w:rPr>
        <w:pict>
          <v:line id="_x0000_s1026" o:spid="_x0000_s1026" o:spt="20" style="position:absolute;left:0pt;margin-left:217.55pt;margin-top:219.65pt;height:23.9pt;width:0.0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 aspectratio="t"/>
          </v:line>
        </w:pict>
      </w:r>
      <w:r>
        <w:rPr>
          <w:b w:val="0"/>
          <w:bCs w:val="0"/>
          <w:sz w:val="31"/>
          <w:szCs w:val="31"/>
        </w:rPr>
        <w:pict>
          <v:shape id="_x0000_s1027" o:spid="_x0000_s1027" o:spt="176" type="#_x0000_t176" style="position:absolute;left:0pt;margin-left:146.3pt;margin-top:174.35pt;height:42.9pt;width:140.3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default" w:ascii="宋体" w:hAnsi="宋体" w:eastAsia="宋体" w:cs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用人单位领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导签字同意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加盖公章</w:t>
                  </w:r>
                </w:p>
              </w:txbxContent>
            </v:textbox>
          </v:shape>
        </w:pict>
      </w:r>
      <w:r>
        <w:rPr>
          <w:b w:val="0"/>
          <w:bCs w:val="0"/>
          <w:sz w:val="31"/>
          <w:szCs w:val="31"/>
        </w:rPr>
        <w:pict>
          <v:shape id="_x0000_s1028" o:spid="_x0000_s1028" o:spt="117" type="#_x0000_t117" style="position:absolute;left:0pt;margin-left:124.6pt;margin-top:103pt;height:39.1pt;width:184.5pt;z-index:251659264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pStyle w:val="7"/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本人提交退休申请报告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手写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）</w:t>
                  </w:r>
                </w:p>
              </w:txbxContent>
            </v:textbox>
          </v:shape>
        </w:pict>
      </w:r>
      <w:r>
        <w:rPr>
          <w:b w:val="0"/>
          <w:bCs w:val="0"/>
          <w:sz w:val="31"/>
          <w:szCs w:val="31"/>
        </w:rPr>
        <w:pict>
          <v:line id="_x0000_s1029" o:spid="_x0000_s1029" o:spt="20" style="position:absolute;left:0pt;margin-left:217.55pt;margin-top:145.1pt;height:26.75pt;width:0.0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 aspectratio="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shape id="_x0000_s1030" o:spid="_x0000_s1030" o:spt="109" type="#_x0000_t109" style="position:absolute;left:0pt;margin-left:145.8pt;margin-top:0.1pt;height:37.1pt;width:140.3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主管单位领导签字同意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加盖公章</w:t>
                  </w:r>
                </w:p>
                <w:p>
                  <w:pPr>
                    <w:ind w:firstLine="420"/>
                  </w:pP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line id="_x0000_s1031" o:spid="_x0000_s1031" o:spt="20" style="position:absolute;left:0pt;margin-left:217.85pt;margin-top:11.65pt;height:27.9pt;width:0.0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 aspectratio="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shape id="_x0000_s1032" o:spid="_x0000_s1032" o:spt="109" type="#_x0000_t109" style="position:absolute;left:0pt;margin-left:149.95pt;margin-top:20pt;height:40.35pt;width:139.45pt;z-index:251660288;mso-width-relative:page;mso-height-relative:page;" fillcolor="#F2F2F2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人社局工资福利室查阅个人人事档案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line id="_x0000_s1033" o:spid="_x0000_s1033" o:spt="20" style="position:absolute;left:0pt;margin-left:218.75pt;margin-top:10.3pt;height:29.1pt;width:0.0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 aspectratio="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shape id="_x0000_s1034" o:spid="_x0000_s1034" o:spt="109" type="#_x0000_t109" style="position:absolute;left:0pt;margin-left:149.9pt;margin-top:20.5pt;height:28.75pt;width:140.25pt;z-index:251660288;mso-width-relative:page;mso-height-relative:page;" fillcolor="#F2F2F2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县人社局</w:t>
                  </w:r>
                  <w:r>
                    <w:rPr>
                      <w:rFonts w:hint="eastAsia"/>
                      <w:lang w:val="en-US" w:eastAsia="zh-CN"/>
                    </w:rPr>
                    <w:t>党组会研究</w:t>
                  </w:r>
                  <w:r>
                    <w:rPr>
                      <w:rFonts w:hint="eastAsia"/>
                      <w:lang w:eastAsia="zh-CN"/>
                    </w:rPr>
                    <w:t>审批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line id="_x0000_s1035" o:spid="_x0000_s1035" o:spt="20" style="position:absolute;left:0pt;margin-left:219.5pt;margin-top:23.15pt;height:29.85pt;width:0.0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 aspectratio="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b w:val="0"/>
          <w:bCs w:val="0"/>
          <w:sz w:val="44"/>
          <w:szCs w:val="44"/>
        </w:rPr>
        <w:pict>
          <v:shape id="_x0000_s1036" o:spid="_x0000_s1036" o:spt="116" type="#_x0000_t116" style="position:absolute;left:0pt;margin-left:152.6pt;margin-top:3.15pt;height:32.95pt;width:139.6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发退休文件（完成）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    自受理之日起20个工作日。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  <w:lang w:eastAsia="zh-CN"/>
        </w:rPr>
        <w:t>人力资源和社会保障局工资福利室（一楼大厅）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    联系电话：0996-6623058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下午15:30-19:30（夏季）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下午16:00-20:00（冬季）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1、身份证与人事档案记载出生年月不一致，办理退休以什么时间核定？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答：以人事档案记载最早最先的出生年月办理退休。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什么时候办理退休手续？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答：提前1个月办理退休。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4486F22"/>
    <w:rsid w:val="2F726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正文（未缩进）小五居中"/>
    <w:basedOn w:val="8"/>
    <w:qFormat/>
    <w:uiPriority w:val="0"/>
    <w:pPr>
      <w:jc w:val="center"/>
    </w:pPr>
    <w:rPr>
      <w:w w:val="108"/>
    </w:rPr>
  </w:style>
  <w:style w:type="paragraph" w:customStyle="1" w:styleId="8">
    <w:name w:val="正文（未缩进）小五 Char"/>
    <w:basedOn w:val="9"/>
    <w:qFormat/>
    <w:uiPriority w:val="0"/>
    <w:pPr>
      <w:spacing w:after="0" w:afterLines="0" w:line="0" w:lineRule="atLeast"/>
    </w:pPr>
    <w:rPr>
      <w:sz w:val="18"/>
    </w:rPr>
  </w:style>
  <w:style w:type="paragraph" w:customStyle="1" w:styleId="9">
    <w:name w:val="正文文本 21"/>
    <w:basedOn w:val="1"/>
    <w:qFormat/>
    <w:uiPriority w:val="0"/>
    <w:pPr>
      <w:spacing w:after="120" w:afterLines="0" w:line="480" w:lineRule="auto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WPS_1610360560</cp:lastModifiedBy>
  <cp:revision>1</cp:revision>
  <cp:lastPrinted>2022-08-21T11:04:04Z</cp:lastPrinted>
  <dcterms:created xsi:type="dcterms:W3CDTF">2022-08-18T05:58:11Z</dcterms:created>
  <dcterms:modified xsi:type="dcterms:W3CDTF">2022-08-21T11:04:15Z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3</Pages>
  <Words>323</Words>
  <Characters>394</Characters>
  <Application>WPS Office_11.1.0.10000_F1E327BC-269C-435d-A152-05C5408002CA</Application>
  <DocSecurity>0</DocSecurity>
  <Lines>0</Lines>
  <Paragraphs>0</Paragraphs>
  <CharactersWithSpaces>403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2052-11.1.0.10000</vt:lpstr>
  </property>
  <property fmtid="{D5CDD505-2E9C-101B-9397-08002B2CF9AE}" pid="3" name="ICV">
    <vt:lpstr>0D8E67ADEBB64305945296C33DDB6462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dca0c-6e33-488d-973e-4071822be724}">
  <ds:schemaRefs/>
</ds:datastoreItem>
</file>

<file path=customXml/itemProps3.xml><?xml version="1.0" encoding="utf-8"?>
<ds:datastoreItem xmlns:ds="http://schemas.openxmlformats.org/officeDocument/2006/customXml" ds:itemID="{8753c627-fa2a-4d30-b9dd-2cd30b43c587}">
  <ds:schemaRefs/>
</ds:datastoreItem>
</file>

<file path=customXml/itemProps4.xml><?xml version="1.0" encoding="utf-8"?>
<ds:datastoreItem xmlns:ds="http://schemas.openxmlformats.org/officeDocument/2006/customXml" ds:itemID="{ceac6931-72de-43ac-bcb8-00bfded94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495</Characters>
  <Lines>0</Lines>
  <Paragraphs>0</Paragraphs>
  <TotalTime>157259040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2022-08-18T05:58:00Z</dcterms:created>
  <dc:creator>Administrator</dc:creator>
  <cp:lastModifiedBy>幻风姑息</cp:lastModifiedBy>
  <cp:lastPrinted>2022-08-21T11:04:00Z</cp:lastPrinted>
  <dcterms:modified xsi:type="dcterms:W3CDTF">2022-12-07T08:09:08Z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2FEA13EBD0534E8F813E7164511633C0</vt:lpwstr>
  </property>
</Properties>
</file>