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olor w:val="auto"/>
          <w:spacing w:val="0"/>
          <w:kern w:val="0"/>
          <w:sz w:val="40"/>
          <w:szCs w:val="40"/>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机关事业单位工作人员死亡后遗属享受生活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困难补助金</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sz w:val="31"/>
          <w:szCs w:val="31"/>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bCs w:val="0"/>
          <w:i w:val="0"/>
          <w:iCs w:val="0"/>
          <w:caps w:val="0"/>
          <w:color w:val="FF0000"/>
          <w:spacing w:val="0"/>
          <w:sz w:val="31"/>
          <w:szCs w:val="31"/>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  </w:t>
      </w:r>
      <w:r>
        <w:rPr>
          <w:rFonts w:hint="default" w:ascii="Times New Roman" w:hAnsi="Times New Roman" w:eastAsia="仿宋_GB2312" w:cs="Times New Roman"/>
          <w:b w:val="0"/>
          <w:bCs w:val="0"/>
          <w:i w:val="0"/>
          <w:iCs w:val="0"/>
          <w:caps w:val="0"/>
          <w:color w:val="FF0000"/>
          <w:spacing w:val="0"/>
          <w:kern w:val="0"/>
          <w:sz w:val="31"/>
          <w:szCs w:val="31"/>
          <w:shd w:val="clear" w:color="auto" w:fill="FFFFFF"/>
          <w:lang w:val="en-US" w:eastAsia="zh-CN"/>
        </w:rPr>
        <w:t>  </w:t>
      </w: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kern w:val="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《关于调整自治区机关事业单位工作人员死亡后遗属生活困难补助标准的通知》（新人社发</w:t>
      </w:r>
      <w:r>
        <w:rPr>
          <w:rFonts w:hint="default" w:ascii="Times New Roman" w:hAnsi="Times New Roman" w:eastAsia="微软雅黑" w:cs="Times New Roman"/>
          <w:b w:val="0"/>
          <w:bCs w:val="0"/>
          <w:i w:val="0"/>
          <w:iCs w:val="0"/>
          <w:caps w:val="0"/>
          <w:color w:val="auto"/>
          <w:spacing w:val="0"/>
          <w:kern w:val="0"/>
          <w:sz w:val="31"/>
          <w:szCs w:val="31"/>
          <w:shd w:val="clear" w:color="auto" w:fill="FFFFFF"/>
          <w:lang w:val="en-US" w:eastAsia="zh-CN"/>
        </w:rPr>
        <w:t>〔</w:t>
      </w: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2021</w:t>
      </w:r>
      <w:r>
        <w:rPr>
          <w:rFonts w:hint="default" w:ascii="Times New Roman" w:hAnsi="Times New Roman" w:eastAsia="微软雅黑" w:cs="Times New Roman"/>
          <w:b w:val="0"/>
          <w:bCs w:val="0"/>
          <w:i w:val="0"/>
          <w:iCs w:val="0"/>
          <w:caps w:val="0"/>
          <w:color w:val="auto"/>
          <w:spacing w:val="0"/>
          <w:kern w:val="0"/>
          <w:sz w:val="31"/>
          <w:szCs w:val="31"/>
          <w:shd w:val="clear" w:color="auto" w:fill="FFFFFF"/>
          <w:lang w:val="en-US" w:eastAsia="zh-CN"/>
        </w:rPr>
        <w:t>〕</w:t>
      </w: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20号）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kern w:val="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20" w:firstLineChars="20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符合事业单位工作人员死亡后遗属享受生活困难补助金</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20" w:firstLineChars="200"/>
        <w:jc w:val="both"/>
        <w:textAlignment w:val="auto"/>
        <w:rPr>
          <w:rFonts w:hint="default" w:ascii="Times New Roman" w:hAnsi="Times New Roman" w:eastAsia="方正仿宋_GBK" w:cs="Times New Roman"/>
          <w:b w:val="0"/>
          <w:bCs w:val="0"/>
          <w:color w:val="2B2B2B"/>
          <w:sz w:val="31"/>
          <w:szCs w:val="31"/>
        </w:rPr>
      </w:pPr>
      <w:r>
        <w:rPr>
          <w:rFonts w:hint="default" w:ascii="Times New Roman" w:hAnsi="Times New Roman" w:eastAsia="仿宋_GB2312" w:cs="Times New Roman"/>
          <w:b w:val="0"/>
          <w:bCs w:val="0"/>
          <w:i w:val="0"/>
          <w:iCs w:val="0"/>
          <w:caps w:val="0"/>
          <w:color w:val="auto"/>
          <w:spacing w:val="0"/>
          <w:kern w:val="0"/>
          <w:sz w:val="31"/>
          <w:szCs w:val="31"/>
          <w:shd w:val="clear" w:color="auto" w:fill="FFFFFF"/>
          <w:lang w:val="en-US" w:eastAsia="zh-CN"/>
        </w:rPr>
        <w:t>条件人员；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bCs w:val="0"/>
          <w:i w:val="0"/>
          <w:iCs w:val="0"/>
          <w:caps w:val="0"/>
          <w:color w:val="auto"/>
          <w:spacing w:val="0"/>
          <w:sz w:val="31"/>
          <w:szCs w:val="31"/>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20" w:firstLineChars="200"/>
        <w:jc w:val="left"/>
        <w:textAlignment w:val="auto"/>
        <w:outlineLvl w:val="9"/>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死者的死亡证明。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20" w:firstLineChars="200"/>
        <w:jc w:val="left"/>
        <w:textAlignment w:val="auto"/>
        <w:outlineLvl w:val="9"/>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16周岁以上在读学生还需提供在校证明。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20" w:firstLineChars="200"/>
        <w:jc w:val="left"/>
        <w:textAlignment w:val="auto"/>
        <w:outlineLvl w:val="9"/>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遗属的身份证复印件。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20" w:firstLineChars="200"/>
        <w:jc w:val="left"/>
        <w:textAlignment w:val="auto"/>
        <w:outlineLvl w:val="9"/>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遗属户口本复印件。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20" w:firstLineChars="200"/>
        <w:jc w:val="left"/>
        <w:textAlignment w:val="auto"/>
        <w:outlineLvl w:val="9"/>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夫妻的需提供结婚证复印件。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20" w:firstLineChars="200"/>
        <w:jc w:val="both"/>
        <w:textAlignment w:val="auto"/>
        <w:rPr>
          <w:rFonts w:hint="default" w:ascii="Times New Roman" w:hAnsi="Times New Roman" w:eastAsia="仿宋_GB2312" w:cs="Times New Roman"/>
          <w:b w:val="0"/>
          <w:bCs w:val="0"/>
          <w:i w:val="0"/>
          <w:iCs w:val="0"/>
          <w:caps w:val="0"/>
          <w:color w:val="auto"/>
          <w:spacing w:val="0"/>
          <w:kern w:val="0"/>
          <w:sz w:val="31"/>
          <w:szCs w:val="31"/>
          <w:lang w:val="en-US" w:eastAsia="zh-CN"/>
        </w:rPr>
      </w:pPr>
      <w:r>
        <w:rPr>
          <w:rFonts w:hint="default" w:ascii="Times New Roman" w:hAnsi="Times New Roman" w:eastAsia="仿宋" w:cs="Times New Roman"/>
          <w:b w:val="0"/>
          <w:bCs w:val="0"/>
          <w:sz w:val="31"/>
          <w:szCs w:val="31"/>
          <w:lang w:val="en-US" w:eastAsia="zh-CN"/>
        </w:rPr>
        <w:t>6、</w:t>
      </w:r>
      <w:r>
        <w:rPr>
          <w:rFonts w:hint="default" w:ascii="Times New Roman" w:hAnsi="Times New Roman" w:eastAsia="仿宋" w:cs="Times New Roman"/>
          <w:b w:val="0"/>
          <w:bCs w:val="0"/>
          <w:sz w:val="31"/>
          <w:szCs w:val="31"/>
          <w:lang w:eastAsia="zh-CN"/>
        </w:rPr>
        <w:t>《遗属生活补助审批表》</w:t>
      </w:r>
      <w:r>
        <w:rPr>
          <w:rFonts w:hint="default" w:ascii="Times New Roman" w:hAnsi="Times New Roman" w:eastAsia="仿宋" w:cs="Times New Roman"/>
          <w:b w:val="0"/>
          <w:bCs w:val="0"/>
          <w:sz w:val="31"/>
          <w:szCs w:val="31"/>
          <w:lang w:val="en-US" w:eastAsia="zh-CN"/>
        </w:rPr>
        <w:t>一式五份。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b w:val="0"/>
          <w:bCs w:val="0"/>
          <w:i w:val="0"/>
          <w:iCs w:val="0"/>
          <w:caps w:val="0"/>
          <w:color w:val="auto"/>
          <w:spacing w:val="0"/>
          <w:sz w:val="32"/>
          <w:szCs w:val="32"/>
          <w:lang w:val="en-US"/>
        </w:rPr>
      </w:pPr>
      <w:bookmarkStart w:id="0" w:name="_GoBack"/>
      <w:bookmarkEnd w:id="0"/>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小标宋_GBK" w:hAnsi="方正小标宋_GBK" w:eastAsia="方正小标宋_GBK" w:cs="方正小标宋_GBK"/>
          <w:b w:val="0"/>
          <w:bCs w:val="0"/>
          <w:i w:val="0"/>
          <w:color w:val="auto"/>
          <w:kern w:val="2"/>
          <w:sz w:val="32"/>
          <w:szCs w:val="32"/>
          <w:u w:val="none"/>
          <w:lang w:val="en-US" w:eastAsia="zh-CN" w:bidi="ar-SA"/>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xml:space="preserve">                                           </w:t>
      </w:r>
      <w:r>
        <w:rPr>
          <w:b w:val="0"/>
          <w:bCs w:val="0"/>
          <w:sz w:val="44"/>
          <w:szCs w:val="44"/>
        </w:rPr>
        <w:pict>
          <v:shape id="_x0000_s1026" o:spid="_x0000_s1026" o:spt="117" type="#_x0000_t117" style="position:absolute;left:0pt;margin-left:124.35pt;margin-top:16.85pt;height:21.2pt;width:148.6pt;z-index:251659264;mso-width-relative:page;mso-height-relative:page;" fillcolor="#ECECEC" filled="t" stroked="t" coordsize="21600,21600">
            <v:path/>
            <v:fill on="t" color2="#FFFFFF" focussize="0,0"/>
            <v:stroke joinstyle="miter"/>
            <v:imagedata o:title=""/>
            <o:lock v:ext="edit" aspectratio="t"/>
            <v:textbox>
              <w:txbxContent>
                <w:p>
                  <w:pPr>
                    <w:pStyle w:val="10"/>
                    <w:rPr>
                      <w:rFonts w:hint="default" w:eastAsia="宋体"/>
                      <w:lang w:val="en-US" w:eastAsia="zh-CN"/>
                    </w:rPr>
                  </w:pPr>
                  <w:r>
                    <w:rPr>
                      <w:rFonts w:hint="eastAsia"/>
                      <w:lang w:val="en-US" w:eastAsia="zh-CN"/>
                    </w:rPr>
                    <w:t>人员死亡</w:t>
                  </w:r>
                </w:p>
              </w:txbxContent>
            </v:textbox>
          </v:shape>
        </w:pict>
      </w:r>
    </w:p>
    <w:p>
      <w:pPr>
        <w:rPr>
          <w:rFonts w:hint="eastAsia" w:ascii="方正小标宋_GBK" w:hAnsi="方正小标宋_GBK" w:eastAsia="方正小标宋_GBK" w:cs="方正小标宋_GBK"/>
          <w:b w:val="0"/>
          <w:bCs w:val="0"/>
          <w:i w:val="0"/>
          <w:color w:val="auto"/>
          <w:kern w:val="2"/>
          <w:sz w:val="44"/>
          <w:szCs w:val="44"/>
          <w:u w:val="none"/>
          <w:lang w:val="en-US" w:eastAsia="zh-CN" w:bidi="ar-SA"/>
        </w:rPr>
      </w:pPr>
      <w:r>
        <w:rPr>
          <w:b w:val="0"/>
          <w:bCs w:val="0"/>
          <w:sz w:val="44"/>
          <w:szCs w:val="44"/>
        </w:rPr>
        <w:pict>
          <v:shape id="_x0000_s1027" o:spid="_x0000_s1027" o:spt="176" type="#_x0000_t176" style="position:absolute;left:0pt;margin-left:103.6pt;margin-top:41.4pt;height:55.05pt;width:184.2pt;z-index:251660288;mso-width-relative:page;mso-height-relative:page;" fillcolor="#ECECEC" filled="t" stroked="t" coordsize="21600,21600" adj="2700">
            <v:path/>
            <v:fill on="t" color2="#FFFFFF" focussize="0,0"/>
            <v:stroke joinstyle="miter"/>
            <v:imagedata o:title=""/>
            <o:lock v:ext="edit" aspectratio="t"/>
            <v:textbox>
              <w:txbxContent>
                <w:p>
                  <w:pPr>
                    <w:rPr>
                      <w:rFonts w:hint="eastAsia" w:ascii="宋体" w:hAnsi="宋体" w:eastAsia="宋体" w:cs="宋体"/>
                      <w:sz w:val="18"/>
                      <w:szCs w:val="18"/>
                    </w:rPr>
                  </w:pPr>
                  <w:r>
                    <w:rPr>
                      <w:rFonts w:hint="eastAsia" w:ascii="宋体" w:hAnsi="宋体" w:eastAsia="宋体" w:cs="宋体"/>
                      <w:i w:val="0"/>
                      <w:color w:val="auto"/>
                      <w:sz w:val="18"/>
                      <w:szCs w:val="18"/>
                      <w:u w:val="none"/>
                    </w:rPr>
                    <w:t>死者生前单位提交《机关事业单位工作人员死亡后遗属享受生活困难补助金申请表》</w:t>
                  </w:r>
                </w:p>
              </w:txbxContent>
            </v:textbox>
          </v:shape>
        </w:pict>
      </w:r>
      <w:r>
        <w:rPr>
          <w:b w:val="0"/>
          <w:bCs w:val="0"/>
          <w:sz w:val="44"/>
          <w:szCs w:val="44"/>
        </w:rPr>
        <w:pict>
          <v:line id="_x0000_s1028" o:spid="_x0000_s1028" o:spt="20" style="position:absolute;left:0pt;margin-left:194.7pt;margin-top:17.75pt;height:17.2pt;width:0.8pt;z-index:251660288;mso-width-relative:page;mso-height-relative:page;" stroked="t" coordsize="21600,21600">
            <v:path arrowok="t"/>
            <v:fill focussize="0,0"/>
            <v:stroke weight="1pt" endarrow="open"/>
            <v:imagedata o:title=""/>
            <o:lock v:ext="edit"/>
          </v:line>
        </w:pict>
      </w:r>
    </w:p>
    <w:p>
      <w:pPr>
        <w:rPr>
          <w:rFonts w:hint="eastAsia" w:ascii="方正小标宋_GBK" w:hAnsi="方正小标宋_GBK" w:eastAsia="方正小标宋_GBK" w:cs="方正小标宋_GBK"/>
          <w:b w:val="0"/>
          <w:bCs w:val="0"/>
          <w:i w:val="0"/>
          <w:color w:val="auto"/>
          <w:kern w:val="2"/>
          <w:sz w:val="44"/>
          <w:szCs w:val="44"/>
          <w:u w:val="none"/>
          <w:lang w:val="en-US" w:eastAsia="zh-CN" w:bidi="ar-SA"/>
        </w:rPr>
      </w:pPr>
    </w:p>
    <w:p>
      <w:pPr>
        <w:rPr>
          <w:rFonts w:hint="eastAsia" w:ascii="方正小标宋_GBK" w:hAnsi="方正小标宋_GBK" w:eastAsia="方正小标宋_GBK" w:cs="方正小标宋_GBK"/>
          <w:b w:val="0"/>
          <w:bCs w:val="0"/>
          <w:i w:val="0"/>
          <w:color w:val="auto"/>
          <w:kern w:val="2"/>
          <w:sz w:val="44"/>
          <w:szCs w:val="44"/>
          <w:u w:val="none"/>
          <w:lang w:val="en-US" w:eastAsia="zh-CN" w:bidi="ar-SA"/>
        </w:rPr>
      </w:pPr>
      <w:r>
        <w:rPr>
          <w:b w:val="0"/>
          <w:bCs w:val="0"/>
          <w:sz w:val="21"/>
        </w:rPr>
        <w:pict>
          <v:shape id="_x0000_s1029" o:spid="_x0000_s1029" o:spt="109" type="#_x0000_t109" style="position:absolute;left:0pt;margin-left:109.85pt;margin-top:30.25pt;height:27.45pt;width:177.8pt;z-index:251660288;mso-width-relative:page;mso-height-relative:page;" fillcolor="#ECECEC" filled="t" stroked="t" coordsize="21600,21600">
            <v:path/>
            <v:fill on="t" color2="#FFFFFF" focussize="0,0"/>
            <v:stroke joinstyle="miter"/>
            <v:imagedata o:title=""/>
            <o:lock v:ext="edit" aspectratio="t"/>
            <v:textbox>
              <w:txbxContent>
                <w:p>
                  <w:pPr>
                    <w:ind w:firstLine="360" w:firstLineChars="200"/>
                    <w:jc w:val="both"/>
                    <w:rPr>
                      <w:rFonts w:hint="eastAsia" w:eastAsia="宋体"/>
                      <w:lang w:val="en-US" w:eastAsia="zh-CN"/>
                    </w:rPr>
                  </w:pPr>
                  <w:r>
                    <w:rPr>
                      <w:rFonts w:hint="eastAsia" w:ascii="宋体" w:hAnsi="宋体" w:cs="宋体"/>
                      <w:i w:val="0"/>
                      <w:color w:val="auto"/>
                      <w:sz w:val="18"/>
                      <w:szCs w:val="18"/>
                      <w:u w:val="none"/>
                      <w:lang w:val="en-US" w:eastAsia="zh-CN"/>
                    </w:rPr>
                    <w:t>县</w:t>
                  </w:r>
                  <w:r>
                    <w:rPr>
                      <w:rFonts w:hint="eastAsia" w:ascii="宋体" w:hAnsi="宋体" w:eastAsia="宋体" w:cs="宋体"/>
                      <w:i w:val="0"/>
                      <w:color w:val="auto"/>
                      <w:sz w:val="18"/>
                      <w:szCs w:val="18"/>
                      <w:u w:val="none"/>
                    </w:rPr>
                    <w:t>人社局</w:t>
                  </w:r>
                  <w:r>
                    <w:rPr>
                      <w:rFonts w:hint="eastAsia" w:ascii="宋体" w:hAnsi="宋体" w:cs="宋体"/>
                      <w:i w:val="0"/>
                      <w:color w:val="auto"/>
                      <w:sz w:val="18"/>
                      <w:szCs w:val="18"/>
                      <w:u w:val="none"/>
                      <w:lang w:val="en-US" w:eastAsia="zh-CN"/>
                    </w:rPr>
                    <w:t>党组会研究</w:t>
                  </w:r>
                  <w:r>
                    <w:rPr>
                      <w:rFonts w:hint="eastAsia" w:ascii="宋体" w:hAnsi="宋体" w:eastAsia="宋体" w:cs="宋体"/>
                      <w:i w:val="0"/>
                      <w:color w:val="auto"/>
                      <w:sz w:val="18"/>
                      <w:szCs w:val="18"/>
                      <w:u w:val="none"/>
                    </w:rPr>
                    <w:t>审批。</w:t>
                  </w:r>
                </w:p>
              </w:txbxContent>
            </v:textbox>
          </v:shape>
        </w:pict>
      </w:r>
      <w:r>
        <w:rPr>
          <w:b w:val="0"/>
          <w:bCs w:val="0"/>
          <w:sz w:val="44"/>
          <w:szCs w:val="44"/>
        </w:rPr>
        <w:pict>
          <v:line id="_x0000_s1030" o:spid="_x0000_s1030" o:spt="20" style="position:absolute;left:0pt;flip:x;margin-left:195.5pt;margin-top:7.05pt;height:19.6pt;width:0.55pt;z-index:251660288;mso-width-relative:page;mso-height-relative:page;" stroked="t" coordsize="21600,21600">
            <v:path arrowok="t"/>
            <v:fill focussize="0,0"/>
            <v:stroke weight="1pt" endarrow="open"/>
            <v:imagedata o:title=""/>
            <o:lock v:ext="edit"/>
          </v:line>
        </w:pict>
      </w:r>
    </w:p>
    <w:p>
      <w:pPr>
        <w:rPr>
          <w:rFonts w:hint="eastAsia" w:ascii="方正小标宋_GBK" w:hAnsi="方正小标宋_GBK" w:eastAsia="方正小标宋_GBK" w:cs="方正小标宋_GBK"/>
          <w:b w:val="0"/>
          <w:bCs w:val="0"/>
          <w:i w:val="0"/>
          <w:color w:val="auto"/>
          <w:kern w:val="2"/>
          <w:sz w:val="44"/>
          <w:szCs w:val="44"/>
          <w:u w:val="none"/>
          <w:lang w:val="en-US" w:eastAsia="zh-CN" w:bidi="ar-SA"/>
        </w:rPr>
      </w:pPr>
      <w:r>
        <w:rPr>
          <w:b w:val="0"/>
          <w:bCs w:val="0"/>
          <w:sz w:val="21"/>
        </w:rPr>
        <w:pict>
          <v:shape id="_x0000_s1031" o:spid="_x0000_s1031" o:spt="116" type="#_x0000_t116" style="position:absolute;left:0pt;margin-left:130.85pt;margin-top:42.95pt;height:29.55pt;width:139.65pt;z-index:251660288;mso-width-relative:page;mso-height-relative:page;" fillcolor="#ECECEC" filled="t" stroked="t" coordsize="21600,21600">
            <v:path/>
            <v:fill on="t" color2="#FFFFFF" focussize="0,0"/>
            <v:stroke joinstyle="miter"/>
            <v:imagedata o:title=""/>
            <o:lock v:ext="edit" aspectratio="t"/>
            <v:textbox>
              <w:txbxContent>
                <w:p>
                  <w:pPr>
                    <w:pStyle w:val="10"/>
                  </w:pPr>
                  <w:r>
                    <w:rPr>
                      <w:rFonts w:hint="eastAsia"/>
                    </w:rPr>
                    <w:t>完成</w:t>
                  </w:r>
                </w:p>
                <w:p>
                  <w:pPr>
                    <w:ind w:firstLine="360"/>
                    <w:rPr>
                      <w:sz w:val="18"/>
                    </w:rPr>
                  </w:pPr>
                </w:p>
                <w:p>
                  <w:pPr>
                    <w:ind w:firstLine="360"/>
                    <w:rPr>
                      <w:sz w:val="18"/>
                    </w:rPr>
                  </w:pPr>
                </w:p>
              </w:txbxContent>
            </v:textbox>
          </v:shape>
        </w:pict>
      </w:r>
      <w:r>
        <w:rPr>
          <w:b w:val="0"/>
          <w:bCs w:val="0"/>
          <w:sz w:val="21"/>
        </w:rPr>
        <w:pict>
          <v:line id="_x0000_s1032" o:spid="_x0000_s1032" o:spt="20" style="position:absolute;left:0pt;margin-left:197.25pt;margin-top:14.5pt;height:24.15pt;width:0.5pt;z-index:251660288;mso-width-relative:page;mso-height-relative:page;" stroked="t" coordsize="21600,21600">
            <v:path arrowok="t"/>
            <v:fill focussize="0,0"/>
            <v:stroke weight="1pt" endarrow="open"/>
            <v:imagedata o:title=""/>
            <o:lock v:ext="edit"/>
          </v:line>
        </w:pict>
      </w:r>
    </w:p>
    <w:p>
      <w:pPr>
        <w:rPr>
          <w:rFonts w:hint="eastAsia" w:ascii="宋体" w:hAnsi="宋体" w:eastAsia="宋体" w:cs="宋体"/>
          <w:b w:val="0"/>
          <w:bCs w:val="0"/>
          <w:i w:val="0"/>
          <w:color w:val="auto"/>
          <w:kern w:val="2"/>
          <w:sz w:val="18"/>
          <w:szCs w:val="18"/>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1"/>
          <w:szCs w:val="31"/>
          <w:lang w:val="en-US" w:eastAsia="zh-CN"/>
        </w:rPr>
      </w:pPr>
      <w:r>
        <w:rPr>
          <w:rFonts w:hint="eastAsia" w:ascii="仿宋_GB2312" w:hAnsi="仿宋_GB2312" w:eastAsia="仿宋_GB2312" w:cs="仿宋_GB2312"/>
          <w:b w:val="0"/>
          <w:bCs w:val="0"/>
          <w:i w:val="0"/>
          <w:iCs w:val="0"/>
          <w:caps w:val="0"/>
          <w:color w:val="auto"/>
          <w:spacing w:val="0"/>
          <w:kern w:val="0"/>
          <w:sz w:val="31"/>
          <w:szCs w:val="31"/>
          <w:shd w:val="clear" w:color="auto" w:fill="FFFFFF"/>
          <w:lang w:val="en-US" w:eastAsia="zh-CN"/>
        </w:rPr>
        <w:t>    自受理之日起20个工作日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sz w:val="31"/>
          <w:szCs w:val="31"/>
        </w:rPr>
      </w:pPr>
      <w:r>
        <w:rPr>
          <w:rFonts w:hint="eastAsia" w:ascii="仿宋_GB2312" w:hAnsi="仿宋_GB2312" w:eastAsia="仿宋_GB2312" w:cs="仿宋_GB2312"/>
          <w:b w:val="0"/>
          <w:bCs w:val="0"/>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b w:val="0"/>
          <w:bCs w:val="0"/>
          <w:i w:val="0"/>
          <w:iCs w:val="0"/>
          <w:caps w:val="0"/>
          <w:color w:val="auto"/>
          <w:spacing w:val="0"/>
          <w:kern w:val="0"/>
          <w:sz w:val="31"/>
          <w:szCs w:val="31"/>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八、办理地址：</w:t>
      </w:r>
      <w:r>
        <w:rPr>
          <w:rFonts w:hint="eastAsia" w:ascii="方正仿宋_GBK" w:hAnsi="方正仿宋_GBK" w:eastAsia="方正仿宋_GBK" w:cs="方正仿宋_GBK"/>
          <w:b w:val="0"/>
          <w:bCs w:val="0"/>
          <w:color w:val="2B2B2B"/>
          <w:sz w:val="31"/>
          <w:szCs w:val="31"/>
        </w:rPr>
        <w:t>县</w:t>
      </w:r>
      <w:r>
        <w:rPr>
          <w:rFonts w:hint="eastAsia" w:ascii="方正仿宋_GBK" w:hAnsi="方正仿宋_GBK" w:eastAsia="方正仿宋_GBK" w:cs="方正仿宋_GBK"/>
          <w:b w:val="0"/>
          <w:bCs w:val="0"/>
          <w:color w:val="2B2B2B"/>
          <w:sz w:val="31"/>
          <w:szCs w:val="31"/>
          <w:lang w:eastAsia="zh-CN"/>
        </w:rPr>
        <w:t>人力资源和社会保障局工资福利室（一楼大厅）</w:t>
      </w:r>
      <w:r>
        <w:rPr>
          <w:rFonts w:hint="eastAsia" w:ascii="仿宋_GB2312" w:hAnsi="仿宋_GB2312" w:eastAsia="仿宋_GB2312" w:cs="仿宋_GB2312"/>
          <w:b w:val="0"/>
          <w:bCs w:val="0"/>
          <w:i w:val="0"/>
          <w:iCs w:val="0"/>
          <w:caps w:val="0"/>
          <w:color w:val="auto"/>
          <w:spacing w:val="0"/>
          <w:kern w:val="0"/>
          <w:sz w:val="31"/>
          <w:szCs w:val="31"/>
          <w:shd w:val="clear" w:color="auto" w:fill="FFFFFF"/>
          <w:lang w:val="en-US" w:eastAsia="zh-CN"/>
        </w:rPr>
        <w:t>    联系电话：0996-6623058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1"/>
          <w:szCs w:val="31"/>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九、办理时间：</w:t>
      </w:r>
      <w:r>
        <w:rPr>
          <w:rFonts w:hint="eastAsia" w:ascii="仿宋_GB2312" w:hAnsi="仿宋_GB2312" w:eastAsia="仿宋_GB2312" w:cs="仿宋_GB2312"/>
          <w:b w:val="0"/>
          <w:bCs w:val="0"/>
          <w:i w:val="0"/>
          <w:iCs w:val="0"/>
          <w:caps w:val="0"/>
          <w:color w:val="auto"/>
          <w:spacing w:val="0"/>
          <w:kern w:val="0"/>
          <w:sz w:val="31"/>
          <w:szCs w:val="31"/>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仿宋_GB2312" w:hAnsi="仿宋_GB2312" w:eastAsia="仿宋_GB2312" w:cs="仿宋_GB2312"/>
          <w:b w:val="0"/>
          <w:bCs w:val="0"/>
          <w:i w:val="0"/>
          <w:iCs w:val="0"/>
          <w:caps w:val="0"/>
          <w:color w:val="auto"/>
          <w:spacing w:val="0"/>
          <w:kern w:val="0"/>
          <w:sz w:val="31"/>
          <w:szCs w:val="31"/>
          <w:lang w:val="en-US" w:eastAsia="zh-CN"/>
        </w:rPr>
      </w:pPr>
      <w:r>
        <w:rPr>
          <w:rFonts w:hint="eastAsia" w:ascii="仿宋_GB2312" w:hAnsi="仿宋_GB2312" w:eastAsia="仿宋_GB2312" w:cs="仿宋_GB2312"/>
          <w:b w:val="0"/>
          <w:bCs w:val="0"/>
          <w:i w:val="0"/>
          <w:iCs w:val="0"/>
          <w:caps w:val="0"/>
          <w:color w:val="auto"/>
          <w:spacing w:val="0"/>
          <w:kern w:val="0"/>
          <w:sz w:val="31"/>
          <w:szCs w:val="31"/>
          <w:shd w:val="clear" w:color="auto" w:fill="FFFFFF"/>
          <w:lang w:val="en-US" w:eastAsia="zh-CN"/>
        </w:rPr>
        <w:t>上午 10:00-14:00   下午15:30-19:30（夏季）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仿宋_GB2312" w:hAnsi="仿宋_GB2312" w:eastAsia="仿宋_GB2312" w:cs="仿宋_GB2312"/>
          <w:b w:val="0"/>
          <w:bCs w:val="0"/>
          <w:i w:val="0"/>
          <w:iCs w:val="0"/>
          <w:caps w:val="0"/>
          <w:color w:val="auto"/>
          <w:spacing w:val="0"/>
          <w:kern w:val="0"/>
          <w:sz w:val="31"/>
          <w:szCs w:val="31"/>
          <w:lang w:val="en-US" w:eastAsia="zh-CN"/>
        </w:rPr>
      </w:pPr>
      <w:r>
        <w:rPr>
          <w:rFonts w:hint="eastAsia" w:ascii="仿宋_GB2312" w:hAnsi="仿宋_GB2312" w:eastAsia="仿宋_GB2312" w:cs="仿宋_GB2312"/>
          <w:b w:val="0"/>
          <w:bCs w:val="0"/>
          <w:i w:val="0"/>
          <w:iCs w:val="0"/>
          <w:caps w:val="0"/>
          <w:color w:val="auto"/>
          <w:spacing w:val="0"/>
          <w:kern w:val="0"/>
          <w:sz w:val="31"/>
          <w:szCs w:val="31"/>
          <w:shd w:val="clear" w:color="auto" w:fill="FFFFFF"/>
          <w:lang w:val="en-US" w:eastAsia="zh-CN"/>
        </w:rPr>
        <w:t>上午 10:00-14:00   下午16:00-20:00（冬季）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十、常见问题：</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30383A51"/>
    <w:rsid w:val="730433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character" w:customStyle="1" w:styleId="7">
    <w:name w:val="font51"/>
    <w:basedOn w:val="6"/>
    <w:qFormat/>
    <w:uiPriority w:val="0"/>
    <w:rPr>
      <w:rFonts w:hint="eastAsia" w:ascii="宋体" w:hAnsi="宋体" w:eastAsia="宋体" w:cs="宋体"/>
      <w:color w:val="auto"/>
      <w:sz w:val="20"/>
      <w:szCs w:val="20"/>
      <w:u w:val="none"/>
    </w:rPr>
  </w:style>
  <w:style w:type="paragraph" w:customStyle="1" w:styleId="8">
    <w:name w:val="正文（未缩进）小五 Char"/>
    <w:basedOn w:val="9"/>
    <w:uiPriority w:val="0"/>
    <w:pPr>
      <w:spacing w:after="0" w:afterLines="0" w:line="0" w:lineRule="atLeast"/>
    </w:pPr>
    <w:rPr>
      <w:sz w:val="18"/>
    </w:rPr>
  </w:style>
  <w:style w:type="paragraph" w:customStyle="1" w:styleId="9">
    <w:name w:val="正文文本 21"/>
    <w:basedOn w:val="1"/>
    <w:uiPriority w:val="0"/>
    <w:pPr>
      <w:spacing w:after="120" w:afterLines="0" w:line="480" w:lineRule="auto"/>
    </w:pPr>
    <w:rPr>
      <w:kern w:val="2"/>
      <w:sz w:val="21"/>
      <w:szCs w:val="24"/>
    </w:rPr>
  </w:style>
  <w:style w:type="paragraph" w:customStyle="1" w:styleId="10">
    <w:name w:val="正文（未缩进）小五居中"/>
    <w:basedOn w:val="8"/>
    <w:qFormat/>
    <w:uiPriority w:val="0"/>
    <w:pPr>
      <w:jc w:val="center"/>
    </w:pPr>
    <w:rPr>
      <w:w w:val="10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WPS_1610360560</cp:lastModifiedBy>
  <cp:revision>1</cp:revision>
  <cp:lastPrinted>2022-08-21T10:54:45Z</cp:lastPrinted>
  <dcterms:created xsi:type="dcterms:W3CDTF">2022-08-18T05:58:11Z</dcterms:created>
  <dcterms:modified xsi:type="dcterms:W3CDTF">2022-08-21T10:55:11Z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157259040</TotalTime>
  <Pages>3</Pages>
  <Words>367</Words>
  <Characters>441</Characters>
  <Application>WPS Office_11.1.0.12313_F1E327BC-269C-435d-A152-05C5408002CA</Application>
  <DocSecurity>0</DocSecurity>
  <Lines>0</Lines>
  <Paragraphs>0</Paragraphs>
  <CharactersWithSpaces>494</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2052-11.1.0.10000</vt:lpstr>
  </property>
  <property fmtid="{D5CDD505-2E9C-101B-9397-08002B2CF9AE}" pid="3" name="ICV">
    <vt:lpstr>CD230B8775F24645B9FD8E15B83434EF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e9362c-b7e1-421b-bbbb-0449c65460c6}">
  <ds:schemaRefs/>
</ds:datastoreItem>
</file>

<file path=customXml/itemProps3.xml><?xml version="1.0" encoding="utf-8"?>
<ds:datastoreItem xmlns:ds="http://schemas.openxmlformats.org/officeDocument/2006/customXml" ds:itemID="{3b1d27b3-5657-426c-9592-23f82105466e}">
  <ds:schemaRefs/>
</ds:datastoreItem>
</file>

<file path=customXml/itemProps4.xml><?xml version="1.0" encoding="utf-8"?>
<ds:datastoreItem xmlns:ds="http://schemas.openxmlformats.org/officeDocument/2006/customXml" ds:itemID="{9dd04e4d-3491-4dcf-b1ae-0fb0c4bb7338}">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343</Words>
  <Characters>415</Characters>
  <Lines>0</Lines>
  <Paragraphs>0</Paragraphs>
  <TotalTime>157259040</TotalTime>
  <ScaleCrop>false</ScaleCrop>
  <LinksUpToDate>false</LinksUpToDate>
  <CharactersWithSpaces>467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2022-08-18T05:58:00Z</dcterms:created>
  <dc:creator>Administrator</dc:creator>
  <cp:lastModifiedBy>幻风姑息</cp:lastModifiedBy>
  <cp:lastPrinted>2022-08-21T10:54:00Z</cp:lastPrinted>
  <dcterms:modified xsi:type="dcterms:W3CDTF">2022-12-07T10:03:09Z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0496DEE5EBBC4CA084344F16CACCE81C</vt:lpwstr>
  </property>
</Properties>
</file>