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auto"/>
          <w:lang w:val="en-US" w:eastAsia="zh-CN"/>
        </w:rPr>
        <w:t>博湖县人社局事业单位岗位调整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auto"/>
        </w:rPr>
        <w:t>办理服务指南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一、实施机关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博湖县人力资源和社会保障局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二、实施依据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《新疆维吾尔自治区事业单位岗位设置管理试行办法》、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《&lt;新疆维吾尔自治区事业单位岗位设置管理试行办法&gt;实施意见》、《关于印发&lt;自治区建立事业单位岗位设置管理制度实施方案&gt;的通知》、《关于印发自治区事业单位岗位设置管理向县乡（镇）基层倾斜的若干政策规定（试行）的通知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三、受理条件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事业单位因公开招聘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、调动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、任命等原因有人员变动，聘用无岗位的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四、办理材料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1、主管部门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出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具调整的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报告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2、事业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单位原岗位设置审批表复印件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3、调整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后的岗位设置审批表（主管局盖章）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4、事业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单位聘用人员花名册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5、印证材料（编办文件、调动文件、职称文件等）2份。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pict>
          <v:roundrect id="_x0000_s1026" o:spid="_x0000_s1026" o:spt="2" style="position:absolute;left:0pt;margin-left:10pt;margin-top:2.6pt;height:59.55pt;width:420.8pt;z-index:251659264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主管部门将写明调整原因的岗位调整报告，事业单位原岗位设置审批表复印件，调整后的岗位设置审批表，事业单位聘用人员花名册，印证材料（编办文件、调动文件、职称文件等），报送至县人社局专技办。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27" o:spid="_x0000_s1027" o:spt="20" style="position:absolute;left:0pt;flip:y;margin-left:350.95pt;margin-top:10.35pt;height:29.2pt;width:0.1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28" o:spid="_x0000_s1028" o:spt="20" style="position:absolute;left:0pt;flip:x;margin-left:104.1pt;margin-top:13.25pt;height:26.25pt;width:0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roundrect id="_x0000_s1029" o:spid="_x0000_s1029" o:spt="2" style="position:absolute;left:0pt;margin-left:251.5pt;margin-top:21.15pt;height:42.75pt;width:183.2pt;z-index:251660288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1"/>
                      <w:szCs w:val="21"/>
                      <w:lang w:val="en-US" w:eastAsia="zh-CN"/>
                    </w:rPr>
                    <w:t>材料不齐全或不符合要求的，重新上报材料。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b w:val="0"/>
          <w:bCs w:val="0"/>
          <w:sz w:val="32"/>
        </w:rPr>
        <w:pict>
          <v:roundrect id="_x0000_s1030" o:spid="_x0000_s1030" o:spt="2" style="position:absolute;left:0pt;margin-left:9.5pt;margin-top:19.15pt;height:45.3pt;width:183.2pt;z-index:251660288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由县人社局初审后上报至州人社局。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31" o:spid="_x0000_s1031" o:spt="20" style="position:absolute;left:0pt;margin-left:202.6pt;margin-top:11.85pt;height:0.8pt;width:39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32" o:spid="_x0000_s1032" o:spt="20" style="position:absolute;left:0pt;flip:x;margin-left:104.9pt;margin-top:17.75pt;height:29.95pt;width:0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roundrect id="_x0000_s1033" o:spid="_x0000_s1033" o:spt="2" style="position:absolute;left:0pt;margin-left:10.7pt;margin-top:1.65pt;height:59.3pt;width:407.2pt;z-index:251660288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经州人社局审核通过后，需在“新疆事业单位人事管理信息系统”中完成备案工作。具体操作步骤如下：“业务办理-岗位设置管理-岗位设置方案申报”。事业单位做完业务申报，主管局审核后推送至人社局审核。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六、办理时限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人社局审批办理为准。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七、收费标准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八、办理地址：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博湖县人力资源和社会保障局一楼大厅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0996-6621863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九、办理时间：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星期一至星期五（法定节假日除外）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    上午10：00-14：00  下午：16：00-20：00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问：什么情况下单位才需申报此项业务？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答：单位有人员需进行首次岗位聘用没有空缺岗位、有人员需进行岗位变更无空缺岗位等情况都需要申报此项业务。</w:t>
      </w:r>
    </w:p>
    <w:sectPr>
      <w:pgSz w:w="11906" w:h="16838"/>
      <w:pgMar w:top="1871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2JjZjQ4M2U3OGZlZjY2N2NiMGJkNGQ3MjlmZWUifQ=="/>
  </w:docVars>
  <w:rsids>
    <w:rsidRoot w:val="00000000"/>
    <w:rsid w:val="3F8C5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2022-08-21T09:16:15Z</cp:lastPrinted>
  <dcterms:created xsi:type="dcterms:W3CDTF">2022-05-10T10:10:31Z</dcterms:created>
  <dcterms:modified xsi:type="dcterms:W3CDTF">2022-08-21T09:17:38Z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c5a7a-94d4-40e7-b4e3-65fb41a47bac}">
  <ds:schemaRefs/>
</ds:datastoreItem>
</file>

<file path=customXml/itemProps3.xml><?xml version="1.0" encoding="utf-8"?>
<ds:datastoreItem xmlns:ds="http://schemas.openxmlformats.org/officeDocument/2006/customXml" ds:itemID="{d3769302-133b-4069-9766-249f586b7086}">
  <ds:schemaRefs/>
</ds:datastoreItem>
</file>

<file path=customXml/itemProps4.xml><?xml version="1.0" encoding="utf-8"?>
<ds:datastoreItem xmlns:ds="http://schemas.openxmlformats.org/officeDocument/2006/customXml" ds:itemID="{5b662e4c-92a6-42a0-a972-04b609a19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157256160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cp:lastPrinted>2022-08-21T09:16:00Z</cp:lastPrinted>
  <dcterms:modified xsi:type="dcterms:W3CDTF">2022-08-26T05:04:42Z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