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pacing w:val="0"/>
          <w:position w:val="0"/>
          <w:sz w:val="40"/>
          <w:szCs w:val="36"/>
          <w:lang w:val="en-US" w:eastAsia="zh-CN"/>
        </w:rPr>
      </w:pPr>
      <w:bookmarkStart w:id="0" w:name="_GoBack"/>
      <w:bookmarkEnd w:id="0"/>
      <w:r>
        <w:rPr>
          <w:rFonts w:hint="eastAsia" w:ascii="方正小标宋_GBK" w:hAnsi="方正小标宋_GBK" w:eastAsia="方正小标宋_GBK" w:cs="方正小标宋_GBK"/>
          <w:color w:val="000000"/>
          <w:spacing w:val="0"/>
          <w:position w:val="0"/>
          <w:sz w:val="40"/>
          <w:szCs w:val="36"/>
          <w:lang w:val="en-US" w:eastAsia="zh-CN"/>
        </w:rPr>
        <w:t>技术合同认定登记办理服务指南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《中华人民共和国民法典》 第八百四十三条</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《新疆维吾尔自治区技术市场条例》 第二十一条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自然人(个人)、法人、其他组织之间依据《中华人民共和国合同法》第十八章的规定，就下列技术开发、技术转让、技术咨询和技术服务活动所订立的确立民事权利与义务关系的技术合同:(一）技术开发合同1.委托开发技术合同2.合作开发技术合同；(二）技术转让合同1.专利权转让合同2.专利申请权转让合同3.专利实施许可合同4.技术秘密转让合同；(三）技术咨询合同；(四)技术服务合同1.技术服务合同⒉.技术培训合同3.技术中介合同:以技术入股方式订立的合同，可按技术转让合同认定登记。以技术开发、转让、咨询或服务为内容的技术承包合同，可根据承包项目的性质和具体技术内容确定合同的类型，并予以认定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1、《技术合同登记表》、合同书面文本复印（一份）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2、社会信用代码的营业执照原件（一份）</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3、法人身份证复印件、经办人身份证件复印件（一份）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eastAsia" w:ascii="方正仿宋_GBK" w:hAnsi="方正仿宋_GBK" w:eastAsia="方正仿宋_GBK" w:cs="方正仿宋_GBK"/>
          <w:sz w:val="30"/>
          <w:szCs w:val="30"/>
          <w:lang w:eastAsia="zh-CN"/>
        </w:rPr>
        <w:pict>
          <v:shape id="_x0000_s1119" o:spid="_x0000_s1119" o:spt="75" alt="34c755e93dc34a5e90936a3d41b86695" type="#_x0000_t75" style="position:absolute;left:0pt;margin-left:30.75pt;margin-top:4.7pt;height:410.25pt;width:330.55pt;z-index:-251656192;mso-width-relative:page;mso-height-relative:page;" filled="f" o:preferrelative="t" stroked="f" coordsize="21600,21600">
            <v:path/>
            <v:fill on="f" focussize="0,0"/>
            <v:stroke on="f"/>
            <v:imagedata r:id="rId5" o:title="34c755e93dc34a5e90936a3d41b86695"/>
            <o:lock v:ext="edit" aspectratio="t"/>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30</w:t>
      </w:r>
      <w:r>
        <w:rPr>
          <w:rFonts w:hint="default" w:ascii="Times New Roman" w:hAnsi="Times New Roman" w:eastAsia="方正仿宋_GBK" w:cs="Times New Roman"/>
          <w:sz w:val="31"/>
          <w:szCs w:val="31"/>
          <w:lang w:val="en-US" w:eastAsia="zh-CN"/>
        </w:rPr>
        <w:t>个工作日作出</w:t>
      </w:r>
      <w:r>
        <w:rPr>
          <w:rFonts w:hint="eastAsia" w:ascii="Times New Roman" w:hAnsi="Times New Roman" w:eastAsia="方正仿宋_GBK" w:cs="Times New Roman"/>
          <w:sz w:val="31"/>
          <w:szCs w:val="31"/>
          <w:lang w:val="en-US" w:eastAsia="zh-CN"/>
        </w:rPr>
        <w:t>答复办理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107</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21315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color w:val="auto"/>
          <w:sz w:val="31"/>
          <w:szCs w:val="31"/>
        </w:rPr>
      </w:pPr>
      <w:r>
        <w:rPr>
          <w:rFonts w:hint="default" w:ascii="Times New Roman" w:hAnsi="Times New Roman" w:eastAsia="方正仿宋_GBK" w:cs="Times New Roman"/>
          <w:b/>
          <w:bCs/>
          <w:sz w:val="31"/>
          <w:szCs w:val="31"/>
          <w:lang w:val="en-US" w:eastAsia="zh-CN"/>
        </w:rPr>
        <w:t>十、常见问题：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677D64C1"/>
    <w:rsid w:val="7CED5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qFormat/>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19"/>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2022-08-18T08:30:52Z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6a880-a74d-473c-8d65-055390f8849c}">
  <ds:schemaRefs/>
</ds:datastoreItem>
</file>

<file path=customXml/itemProps3.xml><?xml version="1.0" encoding="utf-8"?>
<ds:datastoreItem xmlns:ds="http://schemas.openxmlformats.org/officeDocument/2006/customXml" ds:itemID="{4e33bad3-bacd-46f6-becc-1a3a11c6b4a9}">
  <ds:schemaRefs/>
</ds:datastoreItem>
</file>

<file path=customXml/itemProps4.xml><?xml version="1.0" encoding="utf-8"?>
<ds:datastoreItem xmlns:ds="http://schemas.openxmlformats.org/officeDocument/2006/customXml" ds:itemID="{3befde90-f1d2-491a-95fb-a68df7a31a2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157256166</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C92F98D636394178B4DDF96F85B2749C</vt:lpwstr>
  </property>
</Properties>
</file>