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0"/>
          <w:szCs w:val="40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0"/>
          <w:szCs w:val="40"/>
          <w:shd w:val="clear" w:color="auto" w:fill="FFFFFF"/>
        </w:rPr>
        <w:t>民政局慈善组织公开募捐资格审批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0"/>
          <w:szCs w:val="40"/>
          <w:shd w:val="clear" w:color="auto" w:fill="FFFFFF"/>
        </w:rPr>
        <w:t>事项办理服务指南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  <w:t>    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  <w:t>一、实施机关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博湖县民政局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  <w:t>二、实施依据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《慈善法》（主席令第43号，2016年9月1日起施行）第二十二条 慈善组织开展公开募捐，应当取得公开募捐资格。依法登记满二年的慈善组织，可以向其登记的民政部门申请公开募捐资格。民政部门应当自受理申请之日起二十日内作出决定。慈善组织符合内部治理结构健全、运作规范的条件的，发给公开募捐资格证书；不符合条件的，不发给公开募捐资格证书并书面说明理由。第二十三条慈善组织通过互联网开展公开募捐的，应当在国务院民政部门统一或者指定的慈善信息平台发布募捐信息，并可以同时在其网站发布募捐信息。  第二十四条 开展公开募捐，应当制定募捐方案。募捐方案包括募捐目的、起止时间和地域、活动负责人姓名和办公地址、接受捐赠方式、银行账户、受益人、募得款物用途、募捐成本、剩余财产的处理等。募捐方案应当在开展募捐活动前报慈善组织登记的民政部门备案。法律、行政法规规定自登记之日起可以公开募捐的基金会和社会团体，由民政部门直接发给公开募捐资格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  <w:t>三、受理条件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材料齐全，符合规定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  <w:t>四、办理材料（请在指南后附示范样本和空白样本）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1.《慈善组织公开募捐资格申请书》(原件2份，纸质，电子版1份）；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br w:type="textWrapping"/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2.注册会计师出具的申请前二年的财务审计报(原件1份，纸质，电子版1份）（中介服务项目）(包括年度慈善活动支出和年度管理费用的专项审计)；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br w:type="textWrapping"/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3.理事会会议纪要(原件1份，纸质，电子版1份）；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br w:type="textWrapping"/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4.业务主管单位同意的证明材料(原件1份，纸质，电子版1份）。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  <w:t>五、办理流程图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pict>
          <v:shape id="_x0000_i1025" o:spt="75" type="#_x0000_t75" style="height:441.85pt;width:415.05pt;" filled="f" stroked="f" coordsize="21600,21600">
            <v:path/>
            <v:fill on="f" focussize="0,0"/>
            <v:stroke on="f"/>
            <v:imagedata r:id="rId4" o:title="6365161457924424158560850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  <w:t>六、办理时限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资料齐全并符合所有条件者在15个工作日作出准予许可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  <w:t>七、收费标准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不收费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  <w:t>八、办理地址：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博湖县民政局420室，联系电0996-6621800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  <w:t>九、办理时间：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星期一至星期五（法定节假日除外）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    上午10：00-14：30  下午：16：00-20：30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  <w:t>十、常见问题：无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eastAsia="仿宋_GB2312" w:cs="仿宋_GB2312"/>
          <w:sz w:val="32"/>
          <w:szCs w:val="32"/>
        </w:rPr>
      </w:pPr>
    </w:p>
    <w:p>
      <w:pPr>
        <w:spacing w:line="560" w:lineRule="exact"/>
        <w:rPr>
          <w:rFonts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Tc3Y2VmNWNiYTYwNzMyN2E2NmZhYWFkMmJhN2U1Y2EifQ=="/>
  </w:docVars>
  <w:rsids>
    <w:rsidRoot w:val="00000000"/>
    <w:rsid w:val="03E55365"/>
    <w:rsid w:val="2ABE6B6B"/>
    <w:rsid w:val="5D1309AE"/>
    <w:rsid w:val="6CF041DE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">
    <w:name w:val="普通表格1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默认段落字体1"/>
    <w:semiHidden/>
    <w:unhideWhenUsed/>
    <w:qFormat/>
    <w:uiPriority w:val="1"/>
  </w:style>
  <w:style w:type="paragraph" w:customStyle="1" w:styleId="8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7"/>
    <w:semiHidden/>
    <w:qFormat/>
    <w:uiPriority w:val="99"/>
    <w:rPr>
      <w:sz w:val="18"/>
      <w:szCs w:val="18"/>
    </w:rPr>
  </w:style>
  <w:style w:type="paragraph" w:customStyle="1" w:styleId="10">
    <w:name w:val="页脚1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Char"/>
    <w:basedOn w:val="7"/>
    <w:semiHidden/>
    <w:uiPriority w:val="99"/>
    <w:rPr>
      <w:sz w:val="18"/>
      <w:szCs w:val="18"/>
    </w:rPr>
  </w:style>
  <w:style w:type="paragraph" w:customStyle="1" w:styleId="12">
    <w:name w:val="批注框文本1"/>
    <w:basedOn w:val="1"/>
    <w:semiHidden/>
    <w:unhideWhenUsed/>
    <w:uiPriority w:val="99"/>
    <w:rPr>
      <w:sz w:val="18"/>
      <w:szCs w:val="18"/>
    </w:rPr>
  </w:style>
  <w:style w:type="character" w:customStyle="1" w:styleId="13">
    <w:name w:val="批注框文本 Char"/>
    <w:basedOn w:val="7"/>
    <w:semiHidden/>
    <w:uiPriority w:val="99"/>
    <w:rPr>
      <w:sz w:val="18"/>
      <w:szCs w:val="18"/>
    </w:rPr>
  </w:style>
  <w:style w:type="paragraph" w:customStyle="1" w:styleId="14">
    <w:name w:val="列出段落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2022-08-17T12:20:00Z</dcterms:created>
  <dcterms:modified xsi:type="dcterms:W3CDTF">2022-08-18T02:45:00Z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23</TotalTime>
  <Pages>4</Pages>
  <Words>126</Words>
  <Characters>720</Characters>
  <Application>Microsoft Office Word</Application>
  <DocSecurity>0</DocSecurity>
  <Lines>6</Lines>
  <Paragraphs>1</Paragraphs>
  <CharactersWithSpaces>845</CharactersWithSpaces>
  <AppVersion>12.0000</AppVersion>
</Properties>
</file>

<file path=customXml/itemProps1.xml><?xml version="1.0" encoding="utf-8"?>
<ds:datastoreItem xmlns:ds="http://schemas.openxmlformats.org/officeDocument/2006/customXml" ds:itemID="{4662a592-51e5-4c41-93b9-f8492b35073b}">
  <ds:schemaRefs/>
</ds:datastoreItem>
</file>

<file path=customXml/itemProps2.xml><?xml version="1.0" encoding="utf-8"?>
<ds:datastoreItem xmlns:ds="http://schemas.openxmlformats.org/officeDocument/2006/customXml" ds:itemID="{40279e21-1e07-4480-b86f-5d9b6df6b5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756</Words>
  <Characters>809</Characters>
  <Lines>6</Lines>
  <Paragraphs>1</Paragraphs>
  <TotalTime>26</TotalTime>
  <ScaleCrop>false</ScaleCrop>
  <LinksUpToDate>false</LinksUpToDate>
  <CharactersWithSpaces>812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2022-08-17T12:20:00Z</dcterms:created>
  <dc:creator>Administrator</dc:creator>
  <cp:lastModifiedBy>幻风姑息</cp:lastModifiedBy>
  <dcterms:modified xsi:type="dcterms:W3CDTF">2022-12-07T05:38:13Z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397A1A065D4B492EA25EA2F31239A809</vt:lpwstr>
  </property>
</Properties>
</file>