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民政局城市生活无着的流浪乞讨人员救助的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给付事项办理服务指南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《城市生活无着的流浪乞讨人员救助管理办法实施细则》（民政部第24号令）第三条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救助对象要同时具备四个条件，一是自身无力解决食宿；二是无亲友投靠；三是既不享受城市最低生活保障，又不享受农村“五保”供养；四是正在城市流浪乞讨度日的人员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材料</w:t>
      </w:r>
      <w:r>
        <w:rPr>
          <w:rFonts w:ascii="方正仿宋_GBK" w:eastAsia="方正仿宋_GBK"/>
          <w:sz w:val="32"/>
          <w:szCs w:val="32"/>
        </w:rPr>
        <w:t>名称</w:t>
      </w:r>
      <w:r>
        <w:rPr>
          <w:rFonts w:hint="eastAsia" w:ascii="方正仿宋_GBK" w:eastAsia="方正仿宋_GBK"/>
          <w:sz w:val="32"/>
          <w:szCs w:val="32"/>
        </w:rPr>
        <w:t>；2. 户籍</w:t>
      </w:r>
      <w:r>
        <w:rPr>
          <w:rFonts w:ascii="方正仿宋_GBK" w:eastAsia="方正仿宋_GBK"/>
          <w:sz w:val="32"/>
          <w:szCs w:val="32"/>
        </w:rPr>
        <w:t>证明</w:t>
      </w:r>
      <w:r>
        <w:rPr>
          <w:rFonts w:hint="eastAsia" w:ascii="方正仿宋_GBK" w:eastAsia="方正仿宋_GBK"/>
          <w:sz w:val="32"/>
          <w:szCs w:val="32"/>
        </w:rPr>
        <w:t>；3. 身份证。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ind w:firstLine="420" w:firstLineChars="200"/>
      </w:pPr>
      <w:r>
        <w:pict>
          <v:shape id="_x0000_i1025" o:spt="75" type="#_x0000_t75" style="height:484.5pt;width:414pt;" filled="f" stroked="f" coordsize="21600,21600">
            <v:path/>
            <v:fill on="f" focussize="0,0"/>
            <v:stroke on="f"/>
            <v:imagedata r:id="rId4" o:title="流浪乞讨人员救助流程"/>
            <o:lock v:ext="edit" aspectratio="t"/>
            <w10:wrap type="none"/>
            <w10:anchorlock/>
          </v:shape>
        </w:pict>
      </w:r>
    </w:p>
    <w:p/>
    <w:p/>
    <w:p/>
    <w:p/>
    <w:p/>
    <w:p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    资料齐全并符合所有条件者在1个工作日作出准予许可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4061056"/>
    <w:rsid w:val="5D217AAC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qFormat/>
    <w:uiPriority w:val="1"/>
  </w:style>
  <w:style w:type="paragraph" w:customStyle="1" w:styleId="7">
    <w:name w:val="页眉1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qFormat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qFormat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2022-08-17T12:20:00Z</dcterms:created>
  <dcterms:modified xsi:type="dcterms:W3CDTF">2022-08-18T03:04:00Z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14</TotalTime>
  <Pages>3</Pages>
  <Words>60</Words>
  <Characters>347</Characters>
  <Application>Microsoft Office Word</Application>
  <DocSecurity>0</DocSecurity>
  <Lines>2</Lines>
  <Paragraphs>1</Paragraphs>
  <CharactersWithSpaces>406</CharactersWithSpaces>
  <AppVersion>12.0000</AppVersion>
</Properties>
</file>

<file path=customXml/itemProps1.xml><?xml version="1.0" encoding="utf-8"?>
<ds:datastoreItem xmlns:ds="http://schemas.openxmlformats.org/officeDocument/2006/customXml" ds:itemID="{d813b50a-17fd-4179-81f7-b9b3cddc0863}">
  <ds:schemaRefs/>
</ds:datastoreItem>
</file>

<file path=customXml/itemProps2.xml><?xml version="1.0" encoding="utf-8"?>
<ds:datastoreItem xmlns:ds="http://schemas.openxmlformats.org/officeDocument/2006/customXml" ds:itemID="{be46e1dd-9431-4c83-befc-b71b81ca0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326</Words>
  <Characters>373</Characters>
  <Lines>2</Lines>
  <Paragraphs>1</Paragraphs>
  <TotalTime>14</TotalTime>
  <ScaleCrop>false</ScaleCrop>
  <LinksUpToDate>false</LinksUpToDate>
  <CharactersWithSpaces>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2022-12-07T05:01:14Z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469E0CF120A24A41B361D59625868BA4</vt:lpwstr>
  </property>
</Properties>
</file>