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道路旅客运输经营许可注销服务指南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道路旅客运输经营许可注销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行政许可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【规章】《道路旅客运输及客运站管理规定》（于2005年7月12日由交通部发布，根据2016年12月6日交通运输部令2016年第82号《关于修改〈道路旅客运输及客运站管理规定〉的决定》第6次修正）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  <w:t>1.道路旅客运输经营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注销</w:t>
      </w:r>
      <w:r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  <w:t>申请；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  <w:t>.投资人（或负责人、法人）、办理人（经办人）身份证原件复印件及委托书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（所有复印件及委托书须加盖公司公章）</w:t>
      </w:r>
      <w:r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  <w:t>；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3.经营许可正副本原件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1、网上办理：登录新疆政务服务网注册登录-材料齐全-受理审核-审批-（材料齐全，符合条件）制证/（不符合条件）说明理由并退回-办结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2、窗口办理：窗口接件-资料审核-（材料齐全，符合条件）受理/（不符合条件）不受理-初审-复审-出证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自受理起1个工作日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 xml:space="preserve">网上投诉地址 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instrText xml:space="preserve"> HYPERLINK "https://zwfw.xinjiang.gov.cn/"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https://zwfw.xinjiang.gov.cn/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A2A61"/>
    <w:multiLevelType w:val="singleLevel"/>
    <w:tmpl w:val="827A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C4B33"/>
    <w:multiLevelType w:val="singleLevel"/>
    <w:tmpl w:val="AC7C4B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1BFCC"/>
    <w:multiLevelType w:val="singleLevel"/>
    <w:tmpl w:val="0561BFCC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1B48634E"/>
    <w:rsid w:val="18D93012"/>
    <w:rsid w:val="1B48634E"/>
    <w:rsid w:val="3720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778</Characters>
  <Lines>0</Lines>
  <Paragraphs>0</Paragraphs>
  <TotalTime>4</TotalTime>
  <ScaleCrop>false</ScaleCrop>
  <LinksUpToDate>false</LinksUpToDate>
  <CharactersWithSpaces>801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幻风姑息</cp:lastModifiedBy>
  <dcterms:modified xsi:type="dcterms:W3CDTF">2022-12-07T04:36:11Z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9A8767ECFA264660ABAB81B6E0AA22EB</vt:lpwstr>
  </property>
</Properties>
</file>