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治安保卫重点单位保卫机构、保卫人员备案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    各县市公安机关治安部门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【法规】《企业事业单位内部治安保卫条例》（2004年9月国务院第421号令）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第六条第二款：单位应当根据内部治安保卫工作需要，设置治安保卫机构或者配备专职、兼职治安保卫人员。治安保卫重点单位应当设置与治安保卫任务相适应的治安保卫机构，配备专职治安保卫人员，并将治安保卫机构的设置和人员的配备情况报主管公安机关备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【法律】《中华人民共和国人民警察法》(1995年2月28日第八届全国人民代表大会常务委员会第十二次会议通过 1995年2月28日中华人民共和国主席令第40号公布根据2012年10月26日第十一届全国人民代表大会常务委员会第二十九次会议通过 2012年10月26日中华人民共和国主席令第69号公布自2013年1月1日起施行的《全国人民代表大会常务委员会关于修改〈中华人民共和国人民警察法〉的决定》修正)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　  第五十条：人民警察在执行职务中，侵犯公民或者组织的合法权益造成损害的，应当依照《中华人民共和国国家赔偿法》和其他有关法律、法规的规定给予赔偿。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【法规】《行政机关公务员处分条例》（2007年4月22日中华人民共和国国务院令第495号）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第二十一条第一款：有下列行为之一的，给予警告或者记过处分；情节较重的，给予记大过或者降级处分；情节严重的，给予撤职处分：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（一）在行政许可工作中违反法定权限、条件和程序设定或者实施行政许可的。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【法规】《企业事业单位内部治安保卫条例》（2004年9月国务院第421号令）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第二十一条：公安机关接到单位报警后不依法履行职责，致使公民人身、财产和公共财产遭受损失，或者有其他玩忽职守、滥用职权行为的，对直接负责的主管人员和其他直接责任人员依法给予行政处分；情节严重，构成犯罪的，依法追究刑事责任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1、申请书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2、人员身份信息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 3、法律法规规章规定的其他材料。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sz w:val="32"/>
          <w:szCs w:val="32"/>
          <w:lang w:val="en-US" w:eastAsia="zh-CN"/>
        </w:rPr>
        <w:t>4、计划书或方案</w:t>
      </w:r>
    </w:p>
    <w:p>
      <w:pPr>
        <w:jc w:val="left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pict>
          <v:shape id="_x0000_s1489" o:spid="_x0000_s1489" o:spt="202" type="#_x0000_t202" style="position:absolute;left:0pt;margin-left:-11.1pt;margin-top:84.6pt;height:30.75pt;width:139.6pt;rotation:5898240f;z-index:251659264;v-text-anchor:middle;mso-width-relative:page;mso-height-relative:page;" fillcolor="#FFFFFF" filled="t" stroked="t" coordsize="21600,21600">
            <v:path/>
            <v:fill on="t" color2="#FFFFFF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eastAsia="zh-CN"/>
                    </w:rPr>
                    <w:t>依照法律规定检查、发现或接受申</w:t>
                  </w:r>
                  <w:r>
                    <w:rPr>
                      <w:rFonts w:hint="eastAsia"/>
                      <w:lang w:eastAsia="zh-CN"/>
                    </w:rPr>
                    <w:t>请</w:t>
                  </w:r>
                </w:p>
              </w:txbxContent>
            </v:textbox>
          </v:shape>
        </w:pict>
      </w:r>
      <w:r>
        <w:pict>
          <v:shape id="_x0000_s1490" o:spid="_x0000_s1490" o:spt="202" type="#_x0000_t202" style="position:absolute;left:0pt;margin-left:151.4pt;margin-top:75.5pt;height:30.75pt;width:127.45pt;rotation:5898240f;z-index:251660288;v-text-anchor:middle;mso-width-relative:page;mso-height-relative:page;" fillcolor="#FFFFFF" filled="t" stroked="t" coordsize="21600,21600">
            <v:path/>
            <v:fill on="t" color2="#FFFFFF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进行审查、办理</w:t>
                  </w:r>
                </w:p>
              </w:txbxContent>
            </v:textbox>
          </v:shape>
        </w:pict>
      </w:r>
      <w:r>
        <w:pict>
          <v:shape id="_x0000_s1491" o:spid="_x0000_s1491" o:spt="202" type="#_x0000_t202" style="position:absolute;left:0pt;margin-left:71.9pt;margin-top:76.25pt;height:30.75pt;width:119.95pt;rotation:5898240f;z-index:251660288;v-text-anchor:middle;mso-width-relative:page;mso-height-relative:page;" fillcolor="#FFFFFF" filled="t" stroked="t" coordsize="21600,21600">
            <v:path/>
            <v:fill on="t" color2="#FFFFFF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受理</w:t>
                  </w:r>
                </w:p>
              </w:txbxContent>
            </v:textbox>
          </v:shape>
        </w:pic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sz w:val="40"/>
        </w:rPr>
      </w:pPr>
      <w:r>
        <w:pict>
          <v:shape id="_x0000_s1492" o:spid="_x0000_s1492" o:spt="202" type="#_x0000_t202" style="position:absolute;left:0pt;margin-left:230.9pt;margin-top:45.05pt;height:30.75pt;width:119.95pt;rotation:5898240f;z-index:251660288;v-text-anchor:middle;mso-width-relative:page;mso-height-relative:page;" fillcolor="#FFFFFF" filled="t" stroked="t" coordsize="21600,21600">
            <v:path/>
            <v:fill on="t" color2="#FFFFFF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发证或执行，办结</w:t>
                  </w:r>
                </w:p>
              </w:txbxContent>
            </v:textbox>
          </v:shap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sz w:val="40"/>
        </w:rPr>
      </w:pPr>
      <w:r>
        <w:rPr>
          <w:sz w:val="40"/>
        </w:rPr>
        <w:pict>
          <v:shape id="_x0000_s1493" o:spid="_x0000_s1493" o:spt="32" type="#_x0000_t32" style="position:absolute;left:0pt;flip:y;margin-left:75.3pt;margin-top:23.6pt;height:0.35pt;width:45.85pt;z-index:251660288;mso-width-relative:page;mso-height-relative:page;" filled="f" stroked="t" coordsize="21600,21600">
            <v:path arrowok="t"/>
            <v:fill on="f" focussize="0,0"/>
            <v:stroke color="#4A7EBB" joinstyle="round" endarrow="open"/>
            <v:imagedata o:title=""/>
            <o:lock v:ext="edit"/>
          </v:shape>
        </w:pict>
      </w:r>
      <w:r>
        <w:rPr>
          <w:sz w:val="40"/>
        </w:rPr>
        <w:pict>
          <v:shape id="_x0000_s1494" o:spid="_x0000_s1494" o:spt="32" type="#_x0000_t32" style="position:absolute;left:0pt;flip:y;margin-left:230.55pt;margin-top:20.6pt;height:0.35pt;width:45.85pt;z-index:251660288;mso-width-relative:page;mso-height-relative:page;" filled="f" stroked="t" coordsize="21600,21600">
            <v:path arrowok="t"/>
            <v:fill on="f" focussize="0,0"/>
            <v:stroke color="#4A7EBB" joinstyle="round" endarrow="open"/>
            <v:imagedata o:title=""/>
            <o:lock v:ext="edit"/>
          </v:shape>
        </w:pict>
      </w:r>
      <w:r>
        <w:rPr>
          <w:sz w:val="40"/>
        </w:rPr>
        <w:pict>
          <v:shape id="_x0000_s1495" o:spid="_x0000_s1495" o:spt="32" type="#_x0000_t32" style="position:absolute;left:0pt;flip:y;margin-left:148.8pt;margin-top:24.35pt;height:0.35pt;width:45.85pt;z-index:251660288;mso-width-relative:page;mso-height-relative:page;" filled="f" stroked="t" coordsize="21600,21600">
            <v:path arrowok="t"/>
            <v:fill on="f" focussize="0,0"/>
            <v:stroke color="#4A7EBB" joinstyle="round" endarrow="open"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sz w:val="40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sz w:val="40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sz w:val="40"/>
        </w:rPr>
        <w:tab/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    资料齐全并符合所有条件者在20个工作日作出准予许可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博湖县公安局治安大队113办公室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    联系电话：0996-6627227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    夏季时间：上午10:00-14：00  下午：16：00-20：00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冬季时间：上午10：-14：00  下午：15：30-19:30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 暂无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0C1C2DFD"/>
    <w:rsid w:val="168833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493"/>
        <o:r id="V:Rule2" type="connector" idref="#_x0000_s1494"/>
        <o:r id="V:Rule3" type="connector" idref="#_x0000_s149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qFormat/>
    <w:uiPriority w:val="0"/>
  </w:style>
  <w:style w:type="paragraph" w:customStyle="1" w:styleId="7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页眉1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489"/>
    <customShpInfo spid="_x0000_s1490"/>
    <customShpInfo spid="_x0000_s1491"/>
    <customShpInfo spid="_x0000_s1492"/>
    <customShpInfo spid="_x0000_s1493"/>
    <customShpInfo spid="_x0000_s1494"/>
    <customShpInfo spid="_x0000_s1495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2022-08-17T07:47:06Z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TotalTime>157264800</TotalTime>
  <Pages>1</Pages>
  <Words>0</Words>
  <Characters>0</Characters>
  <Application>WPS Office_11.8.2.10972_F1E327BC-269C-435d-A152-05C5408002CA</Application>
  <DocSecurity>0</DocSecurity>
  <Lines>0</Lines>
  <Paragraphs>0</Paragraphs>
  <CharactersWithSpaces>0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2052-11.8.2.10972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6728fe-d691-4746-aae6-c7b37dc6d5c4}">
  <ds:schemaRefs/>
</ds:datastoreItem>
</file>

<file path=customXml/itemProps3.xml><?xml version="1.0" encoding="utf-8"?>
<ds:datastoreItem xmlns:ds="http://schemas.openxmlformats.org/officeDocument/2006/customXml" ds:itemID="{448e38a6-4594-4d56-b68e-072f5b4edad9}">
  <ds:schemaRefs/>
</ds:datastoreItem>
</file>

<file path=customXml/itemProps4.xml><?xml version="1.0" encoding="utf-8"?>
<ds:datastoreItem xmlns:ds="http://schemas.openxmlformats.org/officeDocument/2006/customXml" ds:itemID="{acc123a8-5868-43d8-aa0a-4ee07f57b8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928</Words>
  <Characters>1034</Characters>
  <Lines>0</Lines>
  <Paragraphs>0</Paragraphs>
  <TotalTime>157264800</TotalTime>
  <ScaleCrop>false</ScaleCrop>
  <LinksUpToDate>false</LinksUpToDate>
  <CharactersWithSpaces>1061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2022-12-07T04:04:51Z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ED65E2D189A24D5D9D2534CFE6E49460</vt:lpwstr>
  </property>
</Properties>
</file>