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民用枪支及枪支主要零部件、弹药配置许可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中华人民共和国枪支管理法》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xml:space="preserve">受理申请的公安机关审查批准后，应当报请设区的市级人民政府公安机关核发民用枪支配购证件。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ascii="Times New Roman" w:hAnsi="Times New Roman" w:cs="Times New Roman"/>
          <w:sz w:val="21"/>
          <w:szCs w:val="21"/>
        </w:rPr>
        <w:t xml:space="preserve">  </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 xml:space="preserve"> （一）狩猎场申请民用枪支配购证件的，应经省级以上人民政府公安机关审批；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（二）野生动物保护、饲养、科研单位和猎民、牧民申请民用枪支配购证件的，应经所在地的县级人民政府公安机关批准。</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（一）狩猎场申领配购证，提供省级以上人民政府公安机关批准文件；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（二）野生动物保护、饲养、科研单位和猎民、牧民申领配购证，提供县级人民政府公安机关批准文件。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w:t>
      </w:r>
    </w:p>
    <w:p>
      <w:pPr>
        <w:spacing w:line="360" w:lineRule="auto"/>
        <w:jc w:val="left"/>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附录1</w:t>
      </w:r>
      <w:r>
        <w:rPr>
          <w:rFonts w:hint="eastAsia" w:ascii="方正仿宋_GBK" w:hAnsi="方正仿宋_GBK" w:eastAsia="方正仿宋_GBK" w:cs="方正仿宋_GBK"/>
          <w:color w:val="auto"/>
          <w:sz w:val="31"/>
          <w:szCs w:val="31"/>
          <w:lang w:eastAsia="zh-CN"/>
        </w:rPr>
        <w:t>：</w:t>
      </w:r>
      <w:r>
        <w:rPr>
          <w:rFonts w:hint="eastAsia" w:ascii="方正仿宋_GBK" w:hAnsi="方正仿宋_GBK" w:eastAsia="方正仿宋_GBK" w:cs="方正仿宋_GBK"/>
          <w:color w:val="auto"/>
          <w:sz w:val="31"/>
          <w:szCs w:val="31"/>
        </w:rPr>
        <w:t>民用枪支及枪支主要零部件、弹药配置许可流程图</w:t>
      </w:r>
    </w:p>
    <w:p>
      <w:pPr>
        <w:spacing w:line="360" w:lineRule="auto"/>
        <w:rPr>
          <w:rFonts w:hint="eastAsia" w:ascii="黑体" w:hAnsi="宋体" w:eastAsia="黑体"/>
          <w:color w:val="auto"/>
          <w:szCs w:val="21"/>
        </w:rPr>
      </w:pPr>
    </w:p>
    <w:p>
      <w:pPr>
        <w:jc w:val="left"/>
        <w:rPr>
          <w:rFonts w:ascii="Times New Roman" w:hAnsi="Times New Roman" w:cs="Times New Roman"/>
        </w:rPr>
      </w:pPr>
      <w:r>
        <w:rPr>
          <w:color w:val="auto"/>
        </w:rPr>
        <w:object>
          <v:shape id="_x0000_i1025" o:spt="75" type="#_x0000_t75" style="height:379.8pt;width:407.4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自受理申请之日起5个工作日内作出行政决定。</w:t>
      </w:r>
    </w:p>
    <w:p>
      <w:pPr>
        <w:spacing w:line="360" w:lineRule="auto"/>
        <w:ind w:firstLine="643" w:firstLineChars="200"/>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塔里木公安局治安支队，开发区，各县市公安局治安大队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   联系电话：0996-6627227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    夏季时间：上午10:00-14：00  下午：16：00-20：00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冬季时间：上午10:00-14：00  下午：15：30-19:30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A932891"/>
    <w:rsid w:val="124F1143"/>
    <w:rsid w:val="2F847EF8"/>
    <w:rsid w:val="35CA0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spacing w:before="48" w:beforeLines="0" w:after="48" w:afterLines="0"/>
      <w:jc w:val="left"/>
    </w:pPr>
    <w:rPr>
      <w:rFonts w:ascii="宋体" w:hAnsi="宋体"/>
      <w:kern w:val="0"/>
      <w:sz w:val="24"/>
    </w:rPr>
  </w:style>
  <w:style w:type="paragraph" w:styleId="3">
    <w:name w:val="Normal (Web)"/>
    <w:basedOn w:val="1"/>
    <w:uiPriority w:val="0"/>
    <w:pPr>
      <w:widowControl/>
      <w:jc w:val="left"/>
    </w:pPr>
    <w:rPr>
      <w:rFonts w:ascii="宋体" w:hAnsi="宋体"/>
      <w:kern w:val="0"/>
      <w:sz w:val="24"/>
      <w:szCs w:val="20"/>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tblPr>
      <w:tblCellMar>
        <w:top w:w="0" w:type="dxa"/>
        <w:left w:w="108" w:type="dxa"/>
        <w:bottom w:w="0" w:type="dxa"/>
        <w:right w:w="108" w:type="dxa"/>
      </w:tblCellMar>
    </w:tblPr>
  </w:style>
  <w:style w:type="character" w:customStyle="1" w:styleId="8">
    <w:name w:val="默认段落字体1"/>
    <w:semiHidden/>
    <w:qFormat/>
    <w:uiPriority w:val="0"/>
  </w:style>
  <w:style w:type="paragraph" w:customStyle="1" w:styleId="9">
    <w:name w:val="纯文本1"/>
    <w:basedOn w:val="1"/>
    <w:qFormat/>
    <w:uiPriority w:val="0"/>
    <w:pPr>
      <w:widowControl/>
      <w:spacing w:before="48" w:beforeLines="0" w:after="48" w:afterLines="0"/>
      <w:jc w:val="left"/>
    </w:pPr>
    <w:rPr>
      <w:rFonts w:ascii="宋体" w:hAnsi="宋体" w:eastAsia="宋体" w:cs="宋体"/>
      <w:sz w:val="24"/>
      <w:szCs w:val="24"/>
      <w:lang w:val="en-US" w:eastAsia="zh-CN" w:bidi="ar-SA"/>
    </w:rPr>
  </w:style>
  <w:style w:type="paragraph" w:customStyle="1" w:styleId="10">
    <w:name w:val="正文文本缩进 21"/>
    <w:basedOn w:val="1"/>
    <w:qFormat/>
    <w:uiPriority w:val="0"/>
    <w:pPr>
      <w:widowControl/>
      <w:spacing w:before="100" w:beforeLines="0" w:beforeAutospacing="1" w:after="100" w:afterLines="0" w:afterAutospacing="1"/>
      <w:jc w:val="left"/>
    </w:pPr>
    <w:rPr>
      <w:rFonts w:ascii="宋体" w:hAnsi="宋体" w:eastAsia="宋体"/>
      <w:sz w:val="24"/>
      <w:szCs w:val="24"/>
      <w:lang w:val="en-US" w:eastAsia="zh-CN" w:bidi="ar-SA"/>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页码1"/>
    <w:basedOn w:val="8"/>
    <w:uiPriority w:val="0"/>
  </w:style>
  <w:style w:type="paragraph" w:customStyle="1" w:styleId="15">
    <w:name w:val="列出段落1"/>
    <w:basedOn w:val="1"/>
    <w:qFormat/>
    <w:uiPriority w:val="99"/>
    <w:pPr>
      <w:ind w:firstLine="420" w:firstLineChars="200"/>
    </w:pPr>
  </w:style>
  <w:style w:type="paragraph" w:customStyle="1" w:styleId="1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Properties xmlns:vt="http://schemas.openxmlformats.org/officeDocument/2006/docPropsVTypes" xmlns="http://schemas.openxmlformats.org/officeDocument/2006/extended-properties">
  <Template>Normal.dotm</Template>
  <Pages>1</Pages>
  <Words>0</Words>
  <Characters>0</Characters>
  <Application>WPS Office_11.8.2.10972_F1E327BC-269C-435d-A152-05C5408002CA</Application>
  <DocSecurity>0</DocSecurity>
  <Lines>0</Lines>
  <Paragraphs>0</Paragraphs>
  <CharactersWithSpaces>0</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2052-11.8.2.10972</vt:lpstr>
  </property>
  <property fmtid="{D5CDD505-2E9C-101B-9397-08002B2CF9AE}" pid="3" name="ICV">
    <vt:lpstr>B8A4CB224C514E4DB47711A07E559DAF</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2022-08-18T10:10:20Z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11c38-448d-4c0d-8a91-c67625607831}">
  <ds:schemaRefs/>
</ds:datastoreItem>
</file>

<file path=customXml/itemProps3.xml><?xml version="1.0" encoding="utf-8"?>
<ds:datastoreItem xmlns:ds="http://schemas.openxmlformats.org/officeDocument/2006/customXml" ds:itemID="{f93716ae-9fbb-48a9-b3b1-4d443d504676}">
  <ds:schemaRefs/>
</ds:datastoreItem>
</file>

<file path=customXml/itemProps4.xml><?xml version="1.0" encoding="utf-8"?>
<ds:datastoreItem xmlns:ds="http://schemas.openxmlformats.org/officeDocument/2006/customXml" ds:itemID="{163eade0-b29f-42d1-b7cf-f5f14b7f96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687</Words>
  <Characters>741</Characters>
  <Lines>0</Lines>
  <Paragraphs>0</Paragraphs>
  <TotalTime>0</TotalTime>
  <ScaleCrop>false</ScaleCrop>
  <LinksUpToDate>false</LinksUpToDate>
  <CharactersWithSpaces>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A88B30D10F754258893BCD77B91C407A</vt:lpwstr>
  </property>
</Properties>
</file>