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娱乐场所备案服务指南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   塔里木公安局网安支队，各县市公安局网安部门(开发区辖区此项业务向库尔勒市公安局网安大队申请）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（一）《娱乐场所管理条例》第十一条: 娱乐场所依法取得营业执照和相关批准文件、许可证后，应当在15日内向所在地县级公安部门备案；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（二）《娱乐场所治安管理办法》第二章: 娱乐场所向公安机关备案。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涉及内容：依法为娱乐场所办理登记备案；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涉及对象：从事娱乐业经营活动的公民、法人或其他组织。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 （一）企业基本情况：经营地址、面积、范围、地理位置图和内部结构平面示意图、监控、安检设备安装部位平面图籍检测验收报告，原件各1份；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（二）法定代表人和主要负责人姓名、身份证号码、联系方式、娱乐场所从业人员的居住证、身份证、无犯罪证明，原件各1份；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（三）与保安服务企业签订的《保安服务合同》及保安人员配备情况，原件各1份；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（四）工商部门发放的《工商营业执照》、文化部门发放的《娱乐经营许可证》、消防部门发放的《消防安全检查合格证》，原件各1份；</w:t>
      </w:r>
    </w:p>
    <w:p>
      <w:pPr>
        <w:numPr>
          <w:ilvl w:val="0"/>
          <w:numId w:val="0"/>
        </w:numPr>
        <w:jc w:val="left"/>
        <w:rPr>
          <w:sz w:val="4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</w:t>
      </w:r>
    </w:p>
    <w:p>
      <w:pPr>
        <w:spacing w:line="1200" w:lineRule="auto"/>
        <w:rPr>
          <w:sz w:val="40"/>
        </w:rPr>
      </w:pPr>
      <w:r>
        <w:rPr>
          <w:rFonts w:ascii="宋体" w:hAnsi="宋体"/>
          <w:szCs w:val="21"/>
        </w:rPr>
        <w:pict>
          <v:shape id="_x0000_i1025" o:spt="75" alt="C:\Users\Administrator\Desktop\123\b2f90d8a-0e2f-41ba-a759-4b9e8939832b.jpg" type="#_x0000_t75" style="height:454.35pt;width:425.2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sz w:val="40"/>
        </w:rPr>
        <w:tab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autoSpaceDE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   公安机关应当自收到申请之日起20个工作日内作出决定；经实地检查并审核合格的，发给批准文件；审核不合格的，应当向申请人书面说明理由。。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博湖县公安局治安大队 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1E95CFF"/>
    <w:rsid w:val="4A2C6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157269120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2022-08-18T02:51:45Z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e5462-c468-4d73-8335-815fa713bd56}">
  <ds:schemaRefs/>
</ds:datastoreItem>
</file>

<file path=customXml/itemProps3.xml><?xml version="1.0" encoding="utf-8"?>
<ds:datastoreItem xmlns:ds="http://schemas.openxmlformats.org/officeDocument/2006/customXml" ds:itemID="{8aa5f4f7-bf38-43a0-a935-3cc6382f71db}">
  <ds:schemaRefs/>
</ds:datastoreItem>
</file>

<file path=customXml/itemProps4.xml><?xml version="1.0" encoding="utf-8"?>
<ds:datastoreItem xmlns:ds="http://schemas.openxmlformats.org/officeDocument/2006/customXml" ds:itemID="{c34a4f80-6615-40f5-ae9f-4f328c6de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639</Words>
  <Characters>695</Characters>
  <Lines>0</Lines>
  <Paragraphs>0</Paragraphs>
  <TotalTime>157269120</TotalTime>
  <ScaleCrop>false</ScaleCrop>
  <LinksUpToDate>false</LinksUpToDate>
  <CharactersWithSpaces>704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AACDBE0639144B938462C044EDBC2C9A</vt:lpwstr>
  </property>
</Properties>
</file>