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举行集会游行示威许可事项办理服务指南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    各县市公安机关治安部门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 【法律】《中华人民共和国集会游行示威法》（1989年10月31日第七届全国人民代表大会常务委员会第十一次会议通过 根据2009年8月27日第十一届全国人民代表大会常务委员会第十次会议《关于修改部分法律的决定》修正）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第六条：集会游行示威的主管机关，是集会、游行、示威举行地的市、县公安局、城市公安分局；游行、示威路线经过两个以上区县的，主管机关为所经过区、县的公安机关的共同上一级公安机关。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【法规】《集会游行示威法实施条例》（1992年5月12日国务院批准，1992年6月公安部令第8号发布，根据2011年1月《国务院关于废止和修改部分行政法规的决定》修订）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第七条：集会、游行、示威由举行地的市、县公安局、城市公安分局主管。游行、示威路线在同一直辖市、省辖市、自治区辖市或者省、自治区人民政府派出机关所在地区经过两个以上区、县的，由该市公安局或者省、自治区人民政府派出机关的公安处主管；在同一省、自治区行政区域内经过两个以上省辖市、自治区辖市或者省、自治区人民政府派出机关所在地区的，由所在省、自治区公安厅主管；经过两个以上省、自治区、直辖市的，由公安部主管，或者由公安部授权的省、自治区、直辖市公安机关主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《新疆维吾尔自治区实施《中华人民共和国集会游行示威法》办法》（1989年12月通过）    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  举行集会、游行、示威必须依法向主管机关提出申请，经许可后，方可举行。法律规定不需申请的除外。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1、申请书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2、人员身份信息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 3、法律法规规章规定的其他材料。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lang w:val="en-US" w:eastAsia="zh-CN"/>
        </w:rPr>
        <w:t>4、计划书</w:t>
      </w:r>
    </w:p>
    <w:p>
      <w:pPr>
        <w:jc w:val="left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  <w:r>
        <w:rPr>
          <w:sz w:val="40"/>
        </w:rPr>
        <w:pict>
          <v:shape id="_x0000_s1670" o:spid="_x0000_s1670" o:spt="32" type="#_x0000_t32" style="position:absolute;left:0pt;flip:x;margin-left:25.8pt;margin-top:54.3pt;height:87.8pt;width:2.3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pict>
          <v:shape id="_x0000_s1671" o:spid="_x0000_s1671" o:spt="202" type="#_x0000_t202" style="position:absolute;left:0pt;margin-left:151.05pt;margin-top:26.2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申请人申请</w:t>
                  </w:r>
                </w:p>
              </w:txbxContent>
            </v:textbox>
          </v:shape>
        </w:pict>
      </w:r>
      <w:r>
        <w:rPr>
          <w:sz w:val="40"/>
        </w:rPr>
        <w:pict>
          <v:line id="_x0000_s1672" o:spid="_x0000_s1672" o:spt="20" style="position:absolute;left:0pt;flip:x y;margin-left:91.05pt;margin-top:473.5pt;height:0.75pt;width:59.25pt;z-index:251660288;mso-width-relative:page;mso-height-relative:page;" stroked="t" coordsize="21600,21600">
            <v:path arrowok="t"/>
            <v:fill focussize="0,0"/>
            <v:stroke joinstyle="round"/>
            <v:imagedata o:title=""/>
            <o:lock v:ext="edit"/>
          </v:line>
        </w:pict>
      </w:r>
      <w:r>
        <w:pict>
          <v:shape id="_x0000_s1673" o:spid="_x0000_s1673" o:spt="202" type="#_x0000_t202" style="position:absolute;left:0pt;margin-left:-58.95pt;margin-top:143.2pt;height:86.1pt;width:143.15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default"/>
                      <w:lang w:val="en-US"/>
                    </w:rPr>
                    <w:t>1</w:t>
                  </w:r>
                  <w:r>
                    <w:rPr>
                      <w:rFonts w:hint="eastAsia"/>
                      <w:lang w:val="en-US" w:eastAsia="zh-CN"/>
                    </w:rPr>
                    <w:t>、申请人身份证明材料；</w:t>
                  </w:r>
                  <w:r>
                    <w:rPr>
                      <w:rFonts w:hint="default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lang w:val="en-US" w:eastAsia="zh-CN"/>
                    </w:rPr>
                    <w:t>、活动计划安排（目的、方式、标语、口号、人数、车辆、集合地和解散地、路线示意图、负责人情况）</w:t>
                  </w:r>
                </w:p>
              </w:txbxContent>
            </v:textbox>
          </v:shape>
        </w:pict>
      </w:r>
      <w:r>
        <w:rPr>
          <w:sz w:val="40"/>
        </w:rPr>
        <w:pict>
          <v:shape id="_x0000_s1674" o:spid="_x0000_s1674" o:spt="32" type="#_x0000_t32" style="position:absolute;left:0pt;flip:x;margin-left:215.55pt;margin-top:129.6pt;height:48pt;width:0.7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40"/>
        </w:rPr>
        <w:pict>
          <v:shape id="_x0000_s1675" o:spid="_x0000_s1675" o:spt="32" type="#_x0000_t32" style="position:absolute;left:0pt;flip:x;margin-left:215.55pt;margin-top:213.3pt;height:48.3pt;width:0.7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40"/>
        </w:rPr>
        <w:pict>
          <v:shape id="_x0000_s1676" o:spid="_x0000_s1676" o:spt="32" type="#_x0000_t32" style="position:absolute;left:0pt;flip:x;margin-left:214.8pt;margin-top:393.6pt;height:61.5pt;width:0.7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pict>
          <v:shape id="_x0000_s1677" o:spid="_x0000_s1677" o:spt="202" type="#_x0000_t202" style="position:absolute;left:0pt;margin-left:148.8pt;margin-top:459.7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做出许可与不予许可决定</w:t>
                  </w:r>
                </w:p>
              </w:txbxContent>
            </v:textbox>
          </v:shape>
        </w:pict>
      </w:r>
      <w:r>
        <w:rPr>
          <w:sz w:val="40"/>
        </w:rPr>
        <w:pict>
          <v:shape id="_x0000_s1678" o:spid="_x0000_s1678" o:spt="32" type="#_x0000_t32" style="position:absolute;left:0pt;flip:x;margin-left:214.8pt;margin-top:494.1pt;height:61.5pt;width:0.7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pict>
          <v:shape id="_x0000_s1679" o:spid="_x0000_s1679" o:spt="202" type="#_x0000_t202" style="position:absolute;left:0pt;margin-left:143.55pt;margin-top:557.95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送达</w:t>
                  </w:r>
                </w:p>
              </w:txbxContent>
            </v:textbox>
          </v:shape>
        </w:pict>
      </w:r>
      <w:r>
        <w:rPr>
          <w:sz w:val="40"/>
        </w:rPr>
        <w:pict>
          <v:shape id="_x0000_s1680" o:spid="_x0000_s1680" o:spt="32" type="#_x0000_t32" style="position:absolute;left:0pt;flip:x;margin-left:214.8pt;margin-top:296.1pt;height:61.5pt;width:0.7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40"/>
        </w:rPr>
        <w:pict>
          <v:shape id="_x0000_s1681" o:spid="_x0000_s1681" o:spt="32" type="#_x0000_t32" style="position:absolute;left:0pt;margin-left:377.55pt;margin-top:51.6pt;height:41.2pt;width:0pt;z-index:251660288;mso-width-relative:page;mso-height-relative:page;" filled="f" stroked="t" coordsize="21600,21600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sz w:val="40"/>
        </w:rPr>
        <w:pict>
          <v:line id="_x0000_s1682" o:spid="_x0000_s1682" o:spt="20" style="position:absolute;left:0pt;flip:x;margin-left:91.8pt;margin-top:106.95pt;height:128.05pt;width:0.75pt;z-index:251660288;mso-width-relative:page;mso-height-relative:page;" stroked="t" coordsize="21600,21600">
            <v:path arrowok="t"/>
            <v:fill focussize="0,0"/>
            <v:stroke joinstyle="round"/>
            <v:imagedata o:title=""/>
            <o:lock v:ext="edit"/>
          </v:line>
        </w:pict>
      </w:r>
      <w:r>
        <w:rPr>
          <w:sz w:val="40"/>
        </w:rPr>
        <w:pict>
          <v:shape id="_x0000_s1683" o:spid="_x0000_s1683" o:spt="32" type="#_x0000_t32" style="position:absolute;left:0pt;margin-left:93.3pt;margin-top:108.45pt;height:0pt;width:56.2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rPr>
          <w:sz w:val="40"/>
        </w:rPr>
        <w:pict>
          <v:shape id="_x0000_s1684" o:spid="_x0000_s1684" o:spt="32" type="#_x0000_t32" style="position:absolute;left:0pt;flip:x y;margin-left:89.55pt;margin-top:283.75pt;height:189.85pt;width:0.7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pict>
          <v:shape id="_x0000_s1685" o:spid="_x0000_s1685" o:spt="202" type="#_x0000_t202" style="position:absolute;left:0pt;margin-left:44.55pt;margin-top:234.7pt;height:45.75pt;width:95.25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通知申请人</w:t>
                  </w:r>
                </w:p>
              </w:txbxContent>
            </v:textbox>
          </v:shape>
        </w:pict>
      </w:r>
      <w:r>
        <w:rPr>
          <w:sz w:val="40"/>
        </w:rPr>
        <w:pict>
          <v:shape id="_x0000_s1686" o:spid="_x0000_s1686" o:spt="32" type="#_x0000_t32" style="position:absolute;left:0pt;flip:x;margin-left:214.8pt;margin-top:63.3pt;height:31.05pt;width:1.6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  <w:r>
        <w:pict>
          <v:shape id="_x0000_s1687" o:spid="_x0000_s1687" o:spt="202" type="#_x0000_t202" style="position:absolute;left:0pt;margin-left:334.05pt;margin-top:91.45pt;height:45.75pt;width:95.25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申请材料不全，退回申请人补正</w:t>
                  </w:r>
                </w:p>
              </w:txbxContent>
            </v:textbox>
          </v:shape>
        </w:pict>
      </w:r>
      <w:r>
        <w:pict>
          <v:shape id="_x0000_s1688" o:spid="_x0000_s1688" o:spt="202" type="#_x0000_t202" style="position:absolute;left:0pt;margin-left:151.8pt;margin-top:95.95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窗口受理</w:t>
                  </w:r>
                </w:p>
              </w:txbxContent>
            </v:textbox>
          </v:shape>
        </w:pict>
      </w:r>
      <w:r>
        <w:rPr>
          <w:sz w:val="40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集会游行示威行政许可事项流程图</w:t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  <w:r>
        <w:rPr>
          <w:sz w:val="40"/>
        </w:rPr>
        <w:pict>
          <v:line id="_x0000_s1689" o:spid="_x0000_s1689" o:spt="20" style="position:absolute;left:0pt;margin-left:34.05pt;margin-top:20.9pt;height:0pt;width:112.5pt;z-index:251659264;mso-width-relative:page;mso-height-relative:page;" stroked="t" coordsize="21600,21600">
            <v:path arrowok="t"/>
            <v:fill focussize="0,0"/>
            <v:stroke joinstyle="round"/>
            <v:imagedata o:title=""/>
            <o:lock v:ext="edit"/>
          </v:line>
        </w:pict>
      </w:r>
      <w:r>
        <w:rPr>
          <w:sz w:val="40"/>
        </w:rPr>
        <w:pict>
          <v:shape id="_x0000_s1690" o:spid="_x0000_s1690" o:spt="32" type="#_x0000_t32" style="position:absolute;left:0pt;flip:x;margin-left:295.8pt;margin-top:19.65pt;height:0.5pt;width:79.5pt;z-index:251660288;mso-width-relative:page;mso-height-relative:page;" filled="f" stroked="t" coordsize="21600,21600">
            <v:path arrowok="t"/>
            <v:fill on="f" focussize="0,0"/>
            <v:stroke color="#4A7EBB" joinstyle="round" endarrow="open"/>
            <v:imagedata o:title=""/>
            <o:lock v:ext="edit"/>
          </v:shape>
        </w:pict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</w:p>
    <w:p>
      <w:pPr>
        <w:tabs>
          <w:tab w:val="left" w:pos="2391"/>
          <w:tab w:val="center" w:pos="4213"/>
        </w:tabs>
        <w:jc w:val="left"/>
        <w:rPr>
          <w:sz w:val="40"/>
        </w:rPr>
      </w:pPr>
    </w:p>
    <w:p>
      <w:pPr>
        <w:tabs>
          <w:tab w:val="left" w:pos="2391"/>
          <w:tab w:val="center" w:pos="4213"/>
        </w:tabs>
        <w:jc w:val="left"/>
        <w:rPr>
          <w:sz w:val="40"/>
        </w:rPr>
      </w:pPr>
    </w:p>
    <w:p>
      <w:pPr>
        <w:tabs>
          <w:tab w:val="left" w:pos="2391"/>
          <w:tab w:val="center" w:pos="4213"/>
        </w:tabs>
        <w:jc w:val="left"/>
        <w:rPr>
          <w:sz w:val="40"/>
        </w:rPr>
      </w:pPr>
      <w:r>
        <w:pict>
          <v:shape id="_x0000_s1691" o:spid="_x0000_s1691" o:spt="202" type="#_x0000_t202" style="position:absolute;left:0pt;margin-left:145.8pt;margin-top:20.95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行政审批审查</w:t>
                  </w:r>
                </w:p>
              </w:txbxContent>
            </v:textbox>
          </v:shape>
        </w:pict>
      </w:r>
    </w:p>
    <w:p>
      <w:pPr>
        <w:tabs>
          <w:tab w:val="left" w:pos="2391"/>
          <w:tab w:val="center" w:pos="4213"/>
        </w:tabs>
        <w:jc w:val="left"/>
        <w:rPr>
          <w:sz w:val="40"/>
        </w:rPr>
      </w:pPr>
    </w:p>
    <w:p>
      <w:pPr>
        <w:tabs>
          <w:tab w:val="left" w:pos="2391"/>
          <w:tab w:val="center" w:pos="4213"/>
        </w:tabs>
        <w:jc w:val="left"/>
        <w:rPr>
          <w:sz w:val="40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pict>
          <v:shape id="_x0000_s1692" o:spid="_x0000_s1692" o:spt="202" type="#_x0000_t202" style="position:absolute;left:0pt;margin-left:150.3pt;margin-top:11.35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现场勘验</w:t>
                  </w:r>
                </w:p>
              </w:txbxContent>
            </v:textbox>
          </v:shape>
        </w:pict>
      </w:r>
      <w:r>
        <w:pict>
          <v:shape id="_x0000_s1693" o:spid="_x0000_s1693" o:spt="202" type="#_x0000_t202" style="position:absolute;left:0pt;margin-left:154.05pt;margin-top:97.6pt;height:30.75pt;width:143.2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分管局领导审批</w:t>
                  </w:r>
                </w:p>
              </w:txbxContent>
            </v:textbox>
          </v:shape>
        </w:pict>
      </w:r>
    </w:p>
    <w:p>
      <w:pPr>
        <w:tabs>
          <w:tab w:val="left" w:pos="2391"/>
          <w:tab w:val="center" w:pos="4213"/>
        </w:tabs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附件1：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集会游行示威行政许可申请书</w:t>
      </w:r>
    </w:p>
    <w:tbl>
      <w:tblPr>
        <w:tblStyle w:val="8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"/>
        <w:gridCol w:w="540"/>
        <w:gridCol w:w="1285"/>
        <w:gridCol w:w="20"/>
        <w:gridCol w:w="1150"/>
        <w:gridCol w:w="390"/>
        <w:gridCol w:w="35"/>
        <w:gridCol w:w="475"/>
        <w:gridCol w:w="510"/>
        <w:gridCol w:w="455"/>
        <w:gridCol w:w="325"/>
        <w:gridCol w:w="60"/>
        <w:gridCol w:w="255"/>
        <w:gridCol w:w="275"/>
        <w:gridCol w:w="37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递交申请书时间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活动方式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小标宋_GBK" w:hAnsi="方正小标宋_GBK" w:eastAsia="方正小标宋_GBK" w:cs="方正小标宋_GBK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申请单位（人）名称</w:t>
            </w:r>
          </w:p>
        </w:tc>
        <w:tc>
          <w:tcPr>
            <w:tcW w:w="560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申请单位（人）地址</w:t>
            </w:r>
          </w:p>
        </w:tc>
        <w:tc>
          <w:tcPr>
            <w:tcW w:w="5603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活动负责人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  <w:tc>
          <w:tcPr>
            <w:tcW w:w="160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联系电话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74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申请负责人情况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职务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074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身份证号码</w:t>
            </w:r>
          </w:p>
        </w:tc>
        <w:tc>
          <w:tcPr>
            <w:tcW w:w="301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电话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074" w:type="dxa"/>
            <w:vMerge w:val="continue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  <w:tc>
          <w:tcPr>
            <w:tcW w:w="186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居住地址</w:t>
            </w:r>
          </w:p>
        </w:tc>
        <w:tc>
          <w:tcPr>
            <w:tcW w:w="5583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目的</w:t>
            </w:r>
          </w:p>
        </w:tc>
        <w:tc>
          <w:tcPr>
            <w:tcW w:w="688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参加人数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维持秩序人数</w:t>
            </w:r>
          </w:p>
        </w:tc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起止时间</w:t>
            </w:r>
          </w:p>
        </w:tc>
        <w:tc>
          <w:tcPr>
            <w:tcW w:w="688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使用车辆</w:t>
            </w:r>
          </w:p>
        </w:tc>
        <w:tc>
          <w:tcPr>
            <w:tcW w:w="688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default" w:ascii="方正仿宋_GBK" w:hAnsi="方正仿宋_GBK" w:eastAsia="方正仿宋_GBK" w:cs="方正仿宋_GBK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31"/>
                <w:szCs w:val="3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val="en-US" w:eastAsia="zh-CN"/>
              </w:rPr>
              <w:t>使用音响</w:t>
            </w:r>
          </w:p>
        </w:tc>
        <w:tc>
          <w:tcPr>
            <w:tcW w:w="6888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集合地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解散地</w:t>
            </w:r>
          </w:p>
        </w:tc>
        <w:tc>
          <w:tcPr>
            <w:tcW w:w="25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center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522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both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集会、游行、示威路线：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8522" w:type="dxa"/>
            <w:gridSpan w:val="17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both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使用标语、口号内容：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both"/>
              <w:rPr>
                <w:rFonts w:hint="default" w:ascii="方正仿宋_GBK" w:hAnsi="方正仿宋_GBK" w:eastAsia="方正仿宋_GBK" w:cs="方正仿宋_GBK"/>
                <w:sz w:val="31"/>
                <w:szCs w:val="3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  <w:t>备注</w:t>
            </w:r>
            <w:r>
              <w:rPr>
                <w:rFonts w:hint="default" w:ascii="方正仿宋_GBK" w:hAnsi="方正仿宋_GBK" w:eastAsia="方正仿宋_GBK" w:cs="方正仿宋_GBK"/>
                <w:sz w:val="31"/>
                <w:szCs w:val="3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7428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</w:tcPr>
          <w:p>
            <w:pPr>
              <w:tabs>
                <w:tab w:val="left" w:pos="2391"/>
                <w:tab w:val="center" w:pos="4213"/>
              </w:tabs>
              <w:jc w:val="both"/>
              <w:rPr>
                <w:rFonts w:hint="eastAsia" w:ascii="方正仿宋_GBK" w:hAnsi="方正仿宋_GBK" w:eastAsia="方正仿宋_GBK" w:cs="方正仿宋_GBK"/>
                <w:sz w:val="31"/>
                <w:szCs w:val="31"/>
                <w:vertAlign w:val="baseline"/>
                <w:lang w:eastAsia="zh-CN"/>
              </w:rPr>
            </w:pPr>
          </w:p>
        </w:tc>
      </w:tr>
    </w:tbl>
    <w:p>
      <w:pPr>
        <w:tabs>
          <w:tab w:val="left" w:pos="2391"/>
          <w:tab w:val="center" w:pos="4213"/>
        </w:tabs>
        <w:jc w:val="both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vertAlign w:val="baseline"/>
          <w:lang w:eastAsia="zh-CN"/>
        </w:rPr>
        <w:t>负责人签名（盖章）：</w:t>
      </w:r>
      <w:r>
        <w:rPr>
          <w:rFonts w:hint="default" w:ascii="方正仿宋_GBK" w:hAnsi="方正仿宋_GBK" w:eastAsia="方正仿宋_GBK" w:cs="方正仿宋_GBK"/>
          <w:sz w:val="31"/>
          <w:szCs w:val="31"/>
          <w:vertAlign w:val="baselin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31"/>
          <w:szCs w:val="31"/>
          <w:vertAlign w:val="baseline"/>
          <w:lang w:val="en-US" w:eastAsia="zh-CN"/>
        </w:rPr>
        <w:t>填表时间：</w:t>
      </w:r>
      <w:r>
        <w:rPr>
          <w:rFonts w:hint="default" w:ascii="方正仿宋_GBK" w:hAnsi="方正仿宋_GBK" w:eastAsia="方正仿宋_GBK" w:cs="方正仿宋_GBK"/>
          <w:sz w:val="31"/>
          <w:szCs w:val="31"/>
          <w:vertAlign w:val="baseli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1"/>
          <w:szCs w:val="31"/>
          <w:vertAlign w:val="baseline"/>
          <w:lang w:val="en-US" w:eastAsia="zh-CN"/>
        </w:rPr>
        <w:t>年</w:t>
      </w:r>
      <w:r>
        <w:rPr>
          <w:rFonts w:hint="default" w:ascii="方正仿宋_GBK" w:hAnsi="方正仿宋_GBK" w:eastAsia="方正仿宋_GBK" w:cs="方正仿宋_GBK"/>
          <w:sz w:val="31"/>
          <w:szCs w:val="31"/>
          <w:vertAlign w:val="baseli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1"/>
          <w:szCs w:val="31"/>
          <w:vertAlign w:val="baseline"/>
          <w:lang w:val="en-US" w:eastAsia="zh-CN"/>
        </w:rPr>
        <w:t>月</w:t>
      </w:r>
      <w:r>
        <w:rPr>
          <w:rFonts w:hint="default" w:ascii="方正仿宋_GBK" w:hAnsi="方正仿宋_GBK" w:eastAsia="方正仿宋_GBK" w:cs="方正仿宋_GBK"/>
          <w:sz w:val="31"/>
          <w:szCs w:val="31"/>
          <w:vertAlign w:val="baseli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1"/>
          <w:szCs w:val="31"/>
          <w:vertAlign w:val="baseli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博湖县公安局治安大队113办公室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 1、法定办结时限是几天？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答：举行集会、游行、示威必须依法向主管机关提出申请，经许可后，方可举行。法律规定不需申请的除外。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DE07521"/>
    <w:rsid w:val="2F771F32"/>
    <w:rsid w:val="34DE71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670"/>
        <o:r id="V:Rule2" type="connector" idref="#_x0000_s1674"/>
        <o:r id="V:Rule3" type="connector" idref="#_x0000_s1675"/>
        <o:r id="V:Rule4" type="connector" idref="#_x0000_s1676"/>
        <o:r id="V:Rule5" type="connector" idref="#_x0000_s1678"/>
        <o:r id="V:Rule6" type="connector" idref="#_x0000_s1680"/>
        <o:r id="V:Rule7" type="connector" idref="#_x0000_s1681"/>
        <o:r id="V:Rule8" type="connector" idref="#_x0000_s1683"/>
        <o:r id="V:Rule9" type="connector" idref="#_x0000_s1684"/>
        <o:r id="V:Rule10" type="connector" idref="#_x0000_s1686"/>
        <o:r id="V:Rule11" type="connector" idref="#_x0000_s169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semiHidden/>
    <w:uiPriority w:val="0"/>
  </w:style>
  <w:style w:type="table" w:customStyle="1" w:styleId="5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网格型1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670"/>
    <customShpInfo spid="_x0000_s1671"/>
    <customShpInfo spid="_x0000_s1672"/>
    <customShpInfo spid="_x0000_s1673"/>
    <customShpInfo spid="_x0000_s1674"/>
    <customShpInfo spid="_x0000_s1675"/>
    <customShpInfo spid="_x0000_s1676"/>
    <customShpInfo spid="_x0000_s1677"/>
    <customShpInfo spid="_x0000_s1678"/>
    <customShpInfo spid="_x0000_s1679"/>
    <customShpInfo spid="_x0000_s1680"/>
    <customShpInfo spid="_x0000_s1681"/>
    <customShpInfo spid="_x0000_s1682"/>
    <customShpInfo spid="_x0000_s1683"/>
    <customShpInfo spid="_x0000_s1684"/>
    <customShpInfo spid="_x0000_s1685"/>
    <customShpInfo spid="_x0000_s1686"/>
    <customShpInfo spid="_x0000_s1687"/>
    <customShpInfo spid="_x0000_s1688"/>
    <customShpInfo spid="_x0000_s1689"/>
    <customShpInfo spid="_x0000_s1690"/>
    <customShpInfo spid="_x0000_s1691"/>
    <customShpInfo spid="_x0000_s1692"/>
    <customShpInfo spid="_x0000_s1693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157259040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2022-08-17T04:55:10Z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2cd45-b724-4d8a-99c6-3ed3d47acd53}">
  <ds:schemaRefs/>
</ds:datastoreItem>
</file>

<file path=customXml/itemProps3.xml><?xml version="1.0" encoding="utf-8"?>
<ds:datastoreItem xmlns:ds="http://schemas.openxmlformats.org/officeDocument/2006/customXml" ds:itemID="{a8fb8a13-f532-4e06-bff5-727fceaabb26}">
  <ds:schemaRefs/>
</ds:datastoreItem>
</file>

<file path=customXml/itemProps4.xml><?xml version="1.0" encoding="utf-8"?>
<ds:datastoreItem xmlns:ds="http://schemas.openxmlformats.org/officeDocument/2006/customXml" ds:itemID="{d1a7c9b5-d440-4c0f-b695-a7c554ad7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1045</Words>
  <Characters>1135</Characters>
  <Lines>0</Lines>
  <Paragraphs>0</Paragraphs>
  <TotalTime>157259040</TotalTime>
  <ScaleCrop>false</ScaleCrop>
  <LinksUpToDate>false</LinksUpToDate>
  <CharactersWithSpaces>1180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2022-12-07T03:34:50Z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43173B2A0C284B75B5B203F2EE63FE8B</vt:lpwstr>
  </property>
</Properties>
</file>