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仿宋_GB2312" w:eastAsia="方正小标宋_GBK" w:cs="仿宋_GB2312"/>
          <w:bCs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hAnsi="仿宋_GB2312" w:eastAsia="方正小标宋_GBK" w:cs="仿宋_GB2312"/>
          <w:bCs/>
          <w:kern w:val="0"/>
          <w:sz w:val="40"/>
          <w:szCs w:val="40"/>
          <w:shd w:val="clear" w:color="auto" w:fill="FFFFFF"/>
        </w:rPr>
        <w:t>对在法治宣传教育工作中作出突出贡献或者成绩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仿宋_GB2312" w:eastAsia="方正小标宋_GBK" w:cs="仿宋_GB2312"/>
          <w:bCs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hAnsi="仿宋_GB2312" w:eastAsia="方正小标宋_GBK" w:cs="仿宋_GB2312"/>
          <w:bCs/>
          <w:kern w:val="0"/>
          <w:sz w:val="40"/>
          <w:szCs w:val="40"/>
          <w:shd w:val="clear" w:color="auto" w:fill="FFFFFF"/>
        </w:rPr>
        <w:t>显著的组织、个人进行表彰奖励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仿宋_GB2312" w:eastAsia="方正小标宋_GBK" w:cs="仿宋_GB2312"/>
          <w:sz w:val="40"/>
          <w:szCs w:val="40"/>
        </w:rPr>
      </w:pPr>
      <w:r>
        <w:rPr>
          <w:rFonts w:hint="eastAsia" w:ascii="方正小标宋_GBK" w:hAnsi="仿宋_GB2312" w:eastAsia="方正小标宋_GBK" w:cs="仿宋_GB2312"/>
          <w:bCs/>
          <w:kern w:val="0"/>
          <w:sz w:val="40"/>
          <w:szCs w:val="40"/>
          <w:shd w:val="clear" w:color="auto" w:fill="FFFFFF"/>
        </w:rPr>
        <w:t>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博湖县司法局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《新疆维吾尔自治区法治宣传教育条例》、《新疆维吾尔自治区法治宣传教育条例》。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三、受理条件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在法治宣传教育工作中作出突出贡献或者成绩显著的组织、个人。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四、办理材料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1、奖励审批表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348" o:spid="_x0000_s1348" o:spt="2" style="position:absolute;left:0pt;margin-left:300.25pt;margin-top:9pt;height:86.9pt;width:135.0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材料不齐全或不符合要求的，告知需补正的全部材料。</w:t>
                  </w: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roundrect id="_x0000_s1349" o:spid="_x0000_s1349" o:spt="2" style="position:absolute;left:0pt;margin-left:3.95pt;margin-top:9.45pt;height:88.5pt;width:148.55pt;z-index:251659264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不具备审批条件的或不属于本行政机关职权范围内的，即时告知并作出不予受理的决定</w:t>
                  </w: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roundrect id="_x0000_s1350" o:spid="_x0000_s1350" o:spt="2" style="position:absolute;left:0pt;margin-left:163.7pt;margin-top:25.85pt;height:69.15pt;width:123.8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提供申报材料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line id="_x0000_s1351" o:spid="_x0000_s1351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line id="_x0000_s1352" o:spid="_x0000_s1352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line id="_x0000_s1353" o:spid="_x0000_s1353" o:spt="20" style="position:absolute;left:0pt;margin-left:223.75pt;margin-top:11.95pt;height:9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Times New Roman" w:hAnsi="Times New Roman" w:eastAsia="方正仿宋_GBK"/>
          <w:sz w:val="32"/>
        </w:rPr>
        <w:pict>
          <v:roundrect id="_x0000_s1354" o:spid="_x0000_s1354" o:spt="2" style="position:absolute;left:0pt;margin-left:167.45pt;margin-top:19.95pt;height:68.35pt;width:121.5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受理、公共法律服务管理科初审</w:t>
                  </w:r>
                </w:p>
                <w:p>
                  <w:pPr>
                    <w:ind w:firstLine="420" w:firstLineChars="200"/>
                    <w:rPr>
                      <w:rFonts w:hint="eastAsia"/>
                    </w:rPr>
                  </w:pP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   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355" o:spid="_x0000_s1355" o:spt="2" style="position:absolute;left:0pt;margin-left:169pt;margin-top:12.45pt;height:66.1pt;width:124.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进行表彰、奖励</w:t>
                  </w:r>
                </w:p>
                <w:p>
                  <w:pPr>
                    <w:ind w:firstLine="840" w:firstLineChars="400"/>
                    <w:rPr>
                      <w:rFonts w:hint="eastAsia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line id="_x0000_s1356" o:spid="_x0000_s1356" o:spt="20" style="position:absolute;left:0pt;margin-left:228.25pt;margin-top:4.95pt;height:6.7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资料齐全并符合所有条件者在7个工作日作出准予许可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不收费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新疆维吾尔自治区巴音郭楞蒙古自治州博湖县团结东路65号司法局305办公室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    联系电话：0996-6912348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    夏季：上午10：00-14：00  下午：16：00-20：00</w:t>
      </w:r>
    </w:p>
    <w:p>
      <w:pPr>
        <w:widowControl/>
        <w:shd w:val="clear" w:color="auto" w:fill="FFFFFF"/>
        <w:spacing w:line="560" w:lineRule="exact"/>
        <w:ind w:firstLine="1280" w:firstLineChars="4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冬季：上午10：00-13：30  下午：15：30-19：30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黑体_GBK" w:hAnsi="Times New Roman" w:eastAsia="方正黑体_GBK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十、常见问题：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无</w:t>
      </w: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131D3AA9"/>
    <w:rsid w:val="41F76A16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6"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2022-08-17T03:17:00Z</cp:lastPrinted>
  <dcterms:created xsi:type="dcterms:W3CDTF">2022-05-10T10:10:00Z</dcterms:created>
  <dcterms:modified xsi:type="dcterms:W3CDTF">2022-08-17T03:36:00Z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2</Pages>
  <Words>62</Words>
  <Characters>357</Characters>
  <Application>Microsoft Office Word</Application>
  <DocSecurity>0</DocSecurity>
  <Lines>2</Lines>
  <Paragraphs>1</Paragraphs>
  <CharactersWithSpaces>418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1b986-78ba-4d50-8ea5-7ed111934739}">
  <ds:schemaRefs/>
</ds:datastoreItem>
</file>

<file path=customXml/itemProps3.xml><?xml version="1.0" encoding="utf-8"?>
<ds:datastoreItem xmlns:ds="http://schemas.openxmlformats.org/officeDocument/2006/customXml" ds:itemID="{73de4053-2abb-4dee-add4-bee8414caba3}">
  <ds:schemaRefs/>
</ds:datastoreItem>
</file>

<file path=customXml/itemProps4.xml><?xml version="1.0" encoding="utf-8"?>
<ds:datastoreItem xmlns:ds="http://schemas.openxmlformats.org/officeDocument/2006/customXml" ds:itemID="{f630791c-cacc-4f75-829b-dd7c586a83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378</Characters>
  <Lines>2</Lines>
  <Paragraphs>1</Paragraphs>
  <TotalTime>3</TotalTime>
  <ScaleCrop>false</ScaleCrop>
  <LinksUpToDate>false</LinksUpToDate>
  <CharactersWithSpaces>380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cp:lastPrinted>2022-08-17T03:17:00Z</cp:lastPrinted>
  <dcterms:modified xsi:type="dcterms:W3CDTF">2022-12-08T04:39:02Z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A45CE36362C547C5A6623DF48C329B6F</vt:lpwstr>
  </property>
</Properties>
</file>