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bCs/>
          <w:kern w:val="0"/>
          <w:sz w:val="40"/>
          <w:szCs w:val="40"/>
          <w:shd w:val="clear" w:color="auto" w:fill="FFFFFF"/>
        </w:rPr>
        <w:t>对公民法律援助申请的审批事项办理服务指南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bCs/>
          <w:kern w:val="0"/>
          <w:sz w:val="31"/>
          <w:szCs w:val="31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hint="eastAsia"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《法律援助办法》。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三、受理条件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1、下列事项的当事人，因经济困难没有委托代理人的，可以向法律援助机构申请法律援助：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（一）依法请求国家赔偿；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（二）请求给予社会保险待遇或者社会救助；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（三）请求发给抚恤金；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（四）请求给付赡养费、抚养费、扶养费；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（五）请求确认劳动关系或者支付劳动报酬；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（六）请求认定公民无民事行为能力或者限制民事行为能力；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（七）请求工伤事故、交通事故、食品药品安全事故、医疗事故人身损害赔偿；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（八）请求环境污染、生态破坏损害赔偿；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（九）法律、法规、规章规定的其他情形。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　　2、有下列情形之一，当事人申请法律援助的，不受经济困难条件的限制：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（一）英雄烈士近亲属为维护英雄烈士的人格权益；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（二）因见义勇为行为主张相关民事权益；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（三）再审改判无罪请求国家赔偿；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（四）遭受虐待、遗弃或者家庭暴力的受害人主张相关权益；　　（五）法律、法规、规章规定的其他情形。</w:t>
      </w:r>
    </w:p>
    <w:p>
      <w:pPr>
        <w:pStyle w:val="12"/>
        <w:widowControl/>
        <w:shd w:val="clear" w:color="auto" w:fill="FFFFFF"/>
        <w:wordWrap w:val="0"/>
        <w:spacing w:before="0" w:beforeAutospacing="0" w:after="0" w:afterAutospacing="0" w:line="560" w:lineRule="exact"/>
        <w:ind w:firstLine="930" w:firstLineChars="3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3、当事人不服司法机关生效裁判或者决定提出申诉或者申请再审，人民法院决定、裁定再审或者人民检察院提出抗诉，因经济困难没有委托辩护人或者诉讼代理人的，本人及其近亲属可以向法律援助机构申请法律援助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四、办理材料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20" w:firstLineChars="200"/>
        <w:rPr>
          <w:rFonts w:hint="eastAsia"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1、法律援助申请表；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hint="eastAsia"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2、法律援助申请告知书；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3、法律援助申请人经济困难状况承诺书。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34" o:spid="_x0000_s1334" o:spt="2" style="position:absolute;left:0pt;margin-left:163.65pt;margin-top:26.8pt;height:51.35pt;width:123.8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提供申报材料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35" o:spid="_x0000_s1335" o:spt="2" style="position:absolute;left:0pt;margin-left:298.75pt;margin-top:3.7pt;height:46.45pt;width:185.7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color w:val="666666"/>
                      <w:sz w:val="18"/>
                      <w:szCs w:val="18"/>
                      <w:shd w:val="clear" w:color="auto" w:fill="FFFFFF"/>
                    </w:rPr>
                    <w:t>申请人的申请不符合法定条件、标准的，不予通过。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1"/>
          <w:szCs w:val="31"/>
        </w:rPr>
        <w:pict>
          <v:roundrect id="_x0000_s1336" o:spid="_x0000_s1336" o:spt="2" style="position:absolute;left:0pt;margin-left:3.2pt;margin-top:6.5pt;height:35.05pt;width:148.5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1"/>
          <w:szCs w:val="31"/>
        </w:rPr>
        <w:pict>
          <v:line id="_x0000_s1337" o:spid="_x0000_s1337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line id="_x0000_s1338" o:spid="_x0000_s1338" o:spt="20" style="position:absolute;left:0pt;margin-left:223.75pt;margin-top:22.15pt;height:23.8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1"/>
          <w:szCs w:val="31"/>
        </w:rPr>
        <w:pict>
          <v:line id="_x0000_s1339" o:spid="_x0000_s1339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40" o:spid="_x0000_s1340" o:spt="2" style="position:absolute;left:0pt;margin-left:171.9pt;margin-top:14.65pt;height:28.9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受理、审查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line id="_x0000_s1341" o:spid="_x0000_s1341" o:spt="20" style="position:absolute;left:0pt;margin-left:223.3pt;margin-top:18.3pt;height:30.6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42" o:spid="_x0000_s1342" o:spt="2" style="position:absolute;left:0pt;margin-left:137.3pt;margin-top:22.65pt;height:28.6pt;width:195.9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color w:val="666666"/>
                      <w:sz w:val="18"/>
                      <w:szCs w:val="18"/>
                      <w:shd w:val="clear" w:color="auto" w:fill="FFFFFF"/>
                    </w:rPr>
                    <w:t>申请人的申请符合法定条件、标准的，予以通过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bCs/>
          <w:kern w:val="0"/>
          <w:sz w:val="31"/>
          <w:szCs w:val="31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资料齐全并符合所有条件者在8个工作日作出准予办理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 不收费</w:t>
      </w:r>
    </w:p>
    <w:p>
      <w:pPr>
        <w:widowControl/>
        <w:kinsoku w:val="0"/>
        <w:wordWrap w:val="0"/>
        <w:topLinePunct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sz w:val="31"/>
          <w:szCs w:val="31"/>
        </w:rPr>
        <w:t>新疆维吾尔自治区巴音郭楞蒙古自治州博湖县公共法律服务中心103办公室。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    联系电话：0996-</w:t>
      </w:r>
      <w:r>
        <w:rPr>
          <w:rFonts w:ascii="Times New Roman" w:hAnsi="Times New Roman" w:eastAsia="方正仿宋_GBK"/>
          <w:sz w:val="31"/>
          <w:szCs w:val="31"/>
        </w:rPr>
        <w:t>6912348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ind w:left="1258" w:leftChars="304" w:hanging="620" w:hanging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    夏季：上午10：00-14：00  下午：16：00-20：00</w:t>
      </w:r>
    </w:p>
    <w:p>
      <w:pPr>
        <w:widowControl/>
        <w:shd w:val="clear" w:color="auto" w:fill="FFFFFF"/>
        <w:spacing w:line="560" w:lineRule="exact"/>
        <w:ind w:left="1277" w:leftChars="608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方正黑体_GBK" w:hAnsi="Times New Roman" w:eastAsia="方正黑体_GBK"/>
          <w:bCs/>
          <w:kern w:val="0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1"/>
          <w:szCs w:val="31"/>
          <w:shd w:val="clear" w:color="auto" w:fill="FFFFFF"/>
        </w:rPr>
        <w:t>十、常见问题：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无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4F693E90"/>
    <w:rsid w:val="796304F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7"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2022-05-10T10:10:00Z</dcterms:created>
  <dcterms:modified xsi:type="dcterms:W3CDTF">2022-08-18T12:48:00Z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126</Words>
  <Characters>723</Characters>
  <Application>Microsoft Office Word</Application>
  <DocSecurity>0</DocSecurity>
  <Lines>6</Lines>
  <Paragraphs>1</Paragraphs>
  <CharactersWithSpaces>848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737df-baf4-431f-98d8-4afc74a16fae}">
  <ds:schemaRefs/>
</ds:datastoreItem>
</file>

<file path=customXml/itemProps3.xml><?xml version="1.0" encoding="utf-8"?>
<ds:datastoreItem xmlns:ds="http://schemas.openxmlformats.org/officeDocument/2006/customXml" ds:itemID="{fdc5ddd9-5cc3-4299-a641-6c0363467541}">
  <ds:schemaRefs/>
</ds:datastoreItem>
</file>

<file path=customXml/itemProps4.xml><?xml version="1.0" encoding="utf-8"?>
<ds:datastoreItem xmlns:ds="http://schemas.openxmlformats.org/officeDocument/2006/customXml" ds:itemID="{f8efe076-f0ab-4d59-9d78-8644263e7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738</Words>
  <Characters>786</Characters>
  <Lines>6</Lines>
  <Paragraphs>1</Paragraphs>
  <TotalTime>2</TotalTime>
  <ScaleCrop>false</ScaleCrop>
  <LinksUpToDate>false</LinksUpToDate>
  <CharactersWithSpaces>794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C23260529C92449A8C11987149E34B65</vt:lpwstr>
  </property>
</Properties>
</file>