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_GBK" w:hAnsi="仿宋_GB2312" w:eastAsia="方正小标宋_GBK" w:cs="仿宋_GB2312"/>
          <w:sz w:val="36"/>
          <w:szCs w:val="31"/>
        </w:rPr>
      </w:pPr>
      <w:r>
        <w:rPr>
          <w:rFonts w:hint="eastAsia" w:ascii="方正小标宋_GBK" w:hAnsi="仿宋_GB2312" w:eastAsia="方正小标宋_GBK" w:cs="仿宋_GB2312"/>
          <w:bCs/>
          <w:kern w:val="0"/>
          <w:sz w:val="40"/>
          <w:szCs w:val="40"/>
          <w:shd w:val="clear" w:color="auto" w:fill="FFFFFF"/>
        </w:rPr>
        <w:t>学历公证事项办理服务指南</w:t>
      </w:r>
    </w:p>
    <w:p>
      <w:pPr>
        <w:widowControl/>
        <w:shd w:val="clear" w:color="auto" w:fill="FFFFFF"/>
        <w:spacing w:line="560" w:lineRule="exact"/>
        <w:rPr>
          <w:rFonts w:hint="eastAsia" w:ascii="仿宋_GB2312" w:hAnsi="仿宋_GB2312" w:eastAsia="仿宋_GB2312" w:cs="仿宋_GB2312"/>
          <w:b/>
          <w:bCs/>
          <w:kern w:val="0"/>
          <w:sz w:val="31"/>
          <w:szCs w:val="31"/>
        </w:rPr>
      </w:pPr>
      <w:r>
        <w:rPr>
          <w:rFonts w:hint="eastAsia" w:ascii="仿宋_GB2312" w:hAnsi="仿宋_GB2312" w:eastAsia="仿宋_GB2312" w:cs="仿宋_GB2312"/>
          <w:b/>
          <w:bCs/>
          <w:kern w:val="0"/>
          <w:sz w:val="31"/>
          <w:szCs w:val="31"/>
          <w:shd w:val="clear" w:color="auto" w:fill="FFFFFF"/>
        </w:rPr>
        <w:t>    </w:t>
      </w:r>
    </w:p>
    <w:p>
      <w:pPr>
        <w:widowControl/>
        <w:shd w:val="clear" w:color="auto" w:fill="FFFFFF"/>
        <w:spacing w:line="560" w:lineRule="exact"/>
        <w:ind w:firstLine="620" w:firstLineChars="200"/>
        <w:rPr>
          <w:rFonts w:ascii="方正黑体_GBK" w:hAnsi="Times New Roman" w:eastAsia="方正黑体_GBK"/>
          <w:bCs/>
          <w:kern w:val="0"/>
          <w:sz w:val="31"/>
          <w:szCs w:val="31"/>
        </w:rPr>
      </w:pPr>
      <w:r>
        <w:rPr>
          <w:rFonts w:ascii="方正黑体_GBK" w:hAnsi="Times New Roman" w:eastAsia="方正黑体_GBK"/>
          <w:bCs/>
          <w:kern w:val="0"/>
          <w:sz w:val="31"/>
          <w:szCs w:val="31"/>
          <w:shd w:val="clear" w:color="auto" w:fill="FFFFFF"/>
        </w:rPr>
        <w:t>一、实施机关</w:t>
      </w:r>
    </w:p>
    <w:p>
      <w:pPr>
        <w:widowControl/>
        <w:shd w:val="clear" w:color="auto" w:fill="FFFFFF"/>
        <w:spacing w:line="560" w:lineRule="exact"/>
        <w:ind w:firstLine="620" w:firstLineChars="200"/>
        <w:rPr>
          <w:rFonts w:ascii="Times New Roman" w:hAnsi="Times New Roman" w:eastAsia="方正仿宋_GBK"/>
          <w:sz w:val="31"/>
          <w:szCs w:val="31"/>
        </w:rPr>
      </w:pPr>
      <w:r>
        <w:rPr>
          <w:rFonts w:ascii="Times New Roman" w:hAnsi="Times New Roman" w:eastAsia="方正仿宋_GBK"/>
          <w:kern w:val="0"/>
          <w:sz w:val="31"/>
          <w:szCs w:val="31"/>
          <w:shd w:val="clear" w:color="auto" w:fill="FFFFFF"/>
        </w:rPr>
        <w:t>博湖县司法局</w:t>
      </w:r>
    </w:p>
    <w:p>
      <w:pPr>
        <w:widowControl/>
        <w:shd w:val="clear" w:color="auto" w:fill="FFFFFF"/>
        <w:spacing w:line="560" w:lineRule="exact"/>
        <w:ind w:firstLine="620" w:firstLineChars="200"/>
        <w:rPr>
          <w:rFonts w:ascii="方正黑体_GBK" w:hAnsi="Times New Roman" w:eastAsia="方正黑体_GBK"/>
          <w:bCs/>
          <w:kern w:val="0"/>
          <w:sz w:val="31"/>
          <w:szCs w:val="31"/>
        </w:rPr>
      </w:pPr>
      <w:r>
        <w:rPr>
          <w:rFonts w:ascii="方正黑体_GBK" w:hAnsi="Times New Roman" w:eastAsia="方正黑体_GBK"/>
          <w:bCs/>
          <w:kern w:val="0"/>
          <w:sz w:val="31"/>
          <w:szCs w:val="31"/>
          <w:shd w:val="clear" w:color="auto" w:fill="FFFFFF"/>
        </w:rPr>
        <w:t>二、实施依据</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《中华人民共和国公证法》。</w:t>
      </w:r>
    </w:p>
    <w:p>
      <w:pPr>
        <w:widowControl/>
        <w:shd w:val="clear" w:color="auto" w:fill="FFFFFF"/>
        <w:spacing w:line="560" w:lineRule="exact"/>
        <w:ind w:firstLine="620" w:firstLineChars="200"/>
        <w:rPr>
          <w:rFonts w:ascii="方正黑体_GBK" w:hAnsi="Times New Roman" w:eastAsia="方正黑体_GBK"/>
          <w:bCs/>
          <w:kern w:val="0"/>
          <w:sz w:val="31"/>
          <w:szCs w:val="31"/>
        </w:rPr>
      </w:pPr>
      <w:r>
        <w:rPr>
          <w:rFonts w:ascii="方正黑体_GBK" w:hAnsi="Times New Roman" w:eastAsia="方正黑体_GBK"/>
          <w:bCs/>
          <w:kern w:val="0"/>
          <w:sz w:val="31"/>
          <w:szCs w:val="31"/>
          <w:shd w:val="clear" w:color="auto" w:fill="FFFFFF"/>
        </w:rPr>
        <w:t>三、受理条件</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1.申请人与申请公证的事项有利害关系；</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2.申请人之间对申请公证的事项无争议；</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3.申请公证的事项符合《公证法》第十一条规定的范围；</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4.申请公证的事项符合《公证法》第二十五条的规定和该公证机构在其执业区域内可以受理公证业务的范围。</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法律、行政法规规定应当公证的事项，符合上述1、2、4项规定条件的，公证机构应当受理。</w:t>
      </w:r>
    </w:p>
    <w:p>
      <w:pPr>
        <w:widowControl/>
        <w:shd w:val="clear" w:color="auto" w:fill="FFFFFF"/>
        <w:spacing w:line="560" w:lineRule="exact"/>
        <w:ind w:firstLine="620" w:firstLineChars="200"/>
        <w:rPr>
          <w:rFonts w:ascii="方正黑体_GBK" w:hAnsi="Times New Roman" w:eastAsia="方正黑体_GBK"/>
          <w:bCs/>
          <w:kern w:val="0"/>
          <w:sz w:val="31"/>
          <w:szCs w:val="31"/>
        </w:rPr>
      </w:pPr>
      <w:r>
        <w:rPr>
          <w:rFonts w:ascii="方正黑体_GBK" w:hAnsi="Times New Roman" w:eastAsia="方正黑体_GBK"/>
          <w:bCs/>
          <w:kern w:val="0"/>
          <w:sz w:val="31"/>
          <w:szCs w:val="31"/>
          <w:shd w:val="clear" w:color="auto" w:fill="FFFFFF"/>
        </w:rPr>
        <w:t>四、办理材料</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1.自然人的身份证明，法人的资格证明及其法定代表人的身份证明，其他组织的资格证明及其负责人的身份证明；</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2.委托他人代为申请的，代理人须提交当事人的授权委托书，法定代理人或者其他代理人须提交有代理权的证明；</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3.申请公证的文书；</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4.申请公证的事项的证明材料，涉及财产关系的须提交有关财产权利证明；</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5.与申请公证的事项有关的其他材料。</w:t>
      </w:r>
    </w:p>
    <w:p>
      <w:pPr>
        <w:widowControl/>
        <w:shd w:val="clear" w:color="auto" w:fill="FFFFFF"/>
        <w:spacing w:line="560" w:lineRule="exact"/>
        <w:ind w:firstLine="620" w:firstLineChars="200"/>
        <w:rPr>
          <w:rFonts w:ascii="方正黑体_GBK" w:hAnsi="Times New Roman" w:eastAsia="方正黑体_GBK"/>
          <w:bCs/>
          <w:kern w:val="0"/>
          <w:sz w:val="31"/>
          <w:szCs w:val="31"/>
        </w:rPr>
      </w:pPr>
      <w:bookmarkStart w:id="0" w:name="_GoBack"/>
      <w:bookmarkEnd w:id="0"/>
      <w:r>
        <w:rPr>
          <w:rFonts w:ascii="方正黑体_GBK" w:hAnsi="Times New Roman" w:eastAsia="方正黑体_GBK"/>
          <w:bCs/>
          <w:kern w:val="0"/>
          <w:sz w:val="31"/>
          <w:szCs w:val="31"/>
          <w:shd w:val="clear" w:color="auto" w:fill="FFFFFF"/>
        </w:rPr>
        <w:t>五、办理流程图</w:t>
      </w:r>
    </w:p>
    <w:p>
      <w:pPr>
        <w:widowControl/>
        <w:shd w:val="clear" w:color="auto" w:fill="FFFFFF"/>
        <w:spacing w:line="560" w:lineRule="exact"/>
        <w:ind w:firstLine="620" w:firstLineChars="200"/>
        <w:rPr>
          <w:rFonts w:ascii="Times New Roman" w:hAnsi="Times New Roman" w:eastAsia="方正仿宋_GBK"/>
          <w:sz w:val="31"/>
          <w:szCs w:val="31"/>
        </w:rPr>
      </w:pPr>
      <w:r>
        <w:rPr>
          <w:rFonts w:ascii="Times New Roman" w:hAnsi="Times New Roman" w:eastAsia="方正仿宋_GBK"/>
          <w:sz w:val="31"/>
          <w:szCs w:val="31"/>
        </w:rPr>
        <w:pict>
          <v:roundrect id="_x0000_s1264" o:spid="_x0000_s1264" o:spt="2" style="position:absolute;left:0pt;margin-left:163.65pt;margin-top:26.8pt;height:51.35pt;width:123.85pt;z-index:251660288;mso-width-relative:page;mso-height-relative:page;" filled="t" stroked="t" coordsize="21600,21600" arcsize="0.166666666666667">
            <v:path/>
            <v:fill on="t" focussize="0,0"/>
            <v:stroke/>
            <v:imagedata o:title=""/>
            <o:lock v:ext="edit"/>
            <v:textbox>
              <w:txbxContent>
                <w:p>
                  <w:pPr>
                    <w:rPr>
                      <w:rFonts w:hint="eastAsia"/>
                    </w:rPr>
                  </w:pPr>
                </w:p>
                <w:p>
                  <w:pPr>
                    <w:ind w:firstLine="210" w:firstLineChars="100"/>
                  </w:pPr>
                  <w:r>
                    <w:rPr>
                      <w:rFonts w:hint="eastAsia"/>
                    </w:rPr>
                    <w:t>提供申报材料</w:t>
                  </w:r>
                </w:p>
              </w:txbxContent>
            </v:textbox>
          </v:roundrect>
        </w:pict>
      </w:r>
    </w:p>
    <w:p>
      <w:pPr>
        <w:widowControl/>
        <w:shd w:val="clear" w:color="auto" w:fill="FFFFFF"/>
        <w:spacing w:line="560" w:lineRule="exact"/>
        <w:ind w:firstLine="620" w:firstLineChars="200"/>
        <w:rPr>
          <w:rFonts w:ascii="Times New Roman" w:hAnsi="Times New Roman" w:eastAsia="方正仿宋_GBK"/>
          <w:bCs/>
          <w:kern w:val="0"/>
          <w:sz w:val="31"/>
          <w:szCs w:val="31"/>
        </w:rPr>
      </w:pPr>
      <w:r>
        <w:rPr>
          <w:rFonts w:ascii="Times New Roman" w:hAnsi="Times New Roman" w:eastAsia="方正仿宋_GBK"/>
          <w:sz w:val="31"/>
          <w:szCs w:val="31"/>
        </w:rPr>
        <w:pict>
          <v:roundrect id="_x0000_s1265" o:spid="_x0000_s1265" o:spt="2" style="position:absolute;left:0pt;margin-left:3.2pt;margin-top:6.5pt;height:35.05pt;width:148.55pt;z-index:251659264;mso-width-relative:page;mso-height-relative:page;" filled="t" stroked="t" coordsize="21600,21600" arcsize="0.166666666666667">
            <v:path/>
            <v:fill on="t" focussize="0,0"/>
            <v:stroke/>
            <v:imagedata o:title=""/>
            <o:lock v:ext="edit"/>
            <v:textbox>
              <w:txbxContent>
                <w:p>
                  <w:pPr>
                    <w:rPr>
                      <w:rFonts w:hint="eastAsia"/>
                    </w:rPr>
                  </w:pPr>
                  <w:r>
                    <w:rPr>
                      <w:rFonts w:hint="eastAsia"/>
                    </w:rPr>
                    <w:t>对材料不齐的告知补充</w:t>
                  </w:r>
                </w:p>
              </w:txbxContent>
            </v:textbox>
          </v:roundrect>
        </w:pict>
      </w:r>
      <w:r>
        <w:rPr>
          <w:rFonts w:ascii="Times New Roman" w:hAnsi="Times New Roman" w:eastAsia="方正仿宋_GBK"/>
          <w:sz w:val="31"/>
          <w:szCs w:val="31"/>
        </w:rPr>
        <w:pict>
          <v:roundrect id="_x0000_s1266" o:spid="_x0000_s1266" o:spt="2" style="position:absolute;left:0pt;margin-left:298.75pt;margin-top:11.5pt;height:38.65pt;width:185.7pt;z-index:251660288;mso-width-relative:page;mso-height-relative:page;" filled="t" stroked="t" coordsize="21600,21600" arcsize="0.166666666666667">
            <v:path/>
            <v:fill on="t" focussize="0,0"/>
            <v:stroke/>
            <v:imagedata o:title=""/>
            <o:lock v:ext="edit"/>
            <v:textbox>
              <w:txbxContent>
                <w:p>
                  <w:pPr>
                    <w:rPr>
                      <w:rFonts w:hint="eastAsia"/>
                    </w:rPr>
                  </w:pPr>
                  <w:r>
                    <w:rPr>
                      <w:rFonts w:hint="eastAsia"/>
                    </w:rPr>
                    <w:t>不符合要求的，进行告知。</w:t>
                  </w:r>
                </w:p>
                <w:p>
                  <w:pPr>
                    <w:rPr>
                      <w:rFonts w:hint="eastAsia"/>
                    </w:rPr>
                  </w:pPr>
                </w:p>
              </w:txbxContent>
            </v:textbox>
          </v:roundrect>
        </w:pict>
      </w:r>
      <w:r>
        <w:rPr>
          <w:rFonts w:ascii="Times New Roman" w:hAnsi="Times New Roman" w:eastAsia="方正仿宋_GBK"/>
          <w:sz w:val="31"/>
          <w:szCs w:val="31"/>
        </w:rPr>
        <w:pict>
          <v:line id="_x0000_s1267" o:spid="_x0000_s1267" o:spt="20" style="position:absolute;left:0pt;flip:x y;margin-left:151.75pt;margin-top:24.8pt;height:0.75pt;width:10.5pt;z-index:251660288;mso-width-relative:page;mso-height-relative:page;" stroked="t" coordsize="21600,21600">
            <v:path arrowok="t"/>
            <v:fill focussize="0,0"/>
            <v:stroke endarrow="open"/>
            <v:imagedata o:title=""/>
            <o:lock v:ext="edit"/>
          </v:line>
        </w:pict>
      </w:r>
    </w:p>
    <w:p>
      <w:pPr>
        <w:widowControl/>
        <w:shd w:val="clear" w:color="auto" w:fill="FFFFFF"/>
        <w:spacing w:line="560" w:lineRule="exact"/>
        <w:ind w:firstLine="620" w:firstLineChars="200"/>
        <w:rPr>
          <w:rFonts w:ascii="Times New Roman" w:hAnsi="Times New Roman" w:eastAsia="方正仿宋_GBK"/>
          <w:bCs/>
          <w:kern w:val="0"/>
          <w:sz w:val="31"/>
          <w:szCs w:val="31"/>
        </w:rPr>
      </w:pPr>
      <w:r>
        <w:rPr>
          <w:rFonts w:ascii="Times New Roman" w:hAnsi="Times New Roman" w:eastAsia="方正仿宋_GBK"/>
          <w:sz w:val="31"/>
          <w:szCs w:val="31"/>
        </w:rPr>
        <w:pict>
          <v:line id="_x0000_s1268" o:spid="_x0000_s1268" o:spt="20" style="position:absolute;left:0pt;margin-left:223.75pt;margin-top:22.15pt;height:23.8pt;width:0.75pt;z-index:251660288;mso-width-relative:page;mso-height-relative:page;" stroked="t" coordsize="21600,21600">
            <v:path arrowok="t"/>
            <v:fill focussize="0,0"/>
            <v:stroke endarrow="open"/>
            <v:imagedata o:title=""/>
            <o:lock v:ext="edit"/>
          </v:line>
        </w:pict>
      </w:r>
      <w:r>
        <w:rPr>
          <w:rFonts w:ascii="Times New Roman" w:hAnsi="Times New Roman" w:eastAsia="方正仿宋_GBK"/>
          <w:sz w:val="31"/>
          <w:szCs w:val="31"/>
        </w:rPr>
        <w:pict>
          <v:line id="_x0000_s1269" o:spid="_x0000_s1269" o:spt="20" style="position:absolute;left:0pt;margin-left:287.5pt;margin-top:0.55pt;height:0.05pt;width:11.25pt;z-index:251660288;mso-width-relative:page;mso-height-relative:page;" stroked="t" coordsize="21600,21600">
            <v:path arrowok="t"/>
            <v:fill focussize="0,0"/>
            <v:stroke endarrow="open"/>
            <v:imagedata o:title=""/>
            <o:lock v:ext="edit"/>
          </v:line>
        </w:pict>
      </w:r>
    </w:p>
    <w:p>
      <w:pPr>
        <w:widowControl/>
        <w:shd w:val="clear" w:color="auto" w:fill="FFFFFF"/>
        <w:spacing w:line="560" w:lineRule="exact"/>
        <w:ind w:firstLine="620" w:firstLineChars="200"/>
        <w:rPr>
          <w:rFonts w:ascii="Times New Roman" w:hAnsi="Times New Roman" w:eastAsia="方正仿宋_GBK"/>
          <w:bCs/>
          <w:kern w:val="0"/>
          <w:sz w:val="31"/>
          <w:szCs w:val="31"/>
        </w:rPr>
      </w:pPr>
      <w:r>
        <w:rPr>
          <w:rFonts w:ascii="Times New Roman" w:hAnsi="Times New Roman" w:eastAsia="方正仿宋_GBK"/>
          <w:sz w:val="31"/>
          <w:szCs w:val="31"/>
        </w:rPr>
        <w:pict>
          <v:roundrect id="_x0000_s1270" o:spid="_x0000_s1270" o:spt="2" style="position:absolute;left:0pt;margin-left:162.25pt;margin-top:17.95pt;height:44.65pt;width:121.55pt;z-index:251660288;mso-width-relative:page;mso-height-relative:page;" filled="t" stroked="t" coordsize="21600,21600" arcsize="0.166666666666667">
            <v:path/>
            <v:fill on="t" focussize="0,0"/>
            <v:stroke/>
            <v:imagedata o:title=""/>
            <o:lock v:ext="edit"/>
            <v:textbox>
              <w:txbxContent>
                <w:p>
                  <w:pPr>
                    <w:ind w:firstLine="420" w:firstLineChars="200"/>
                    <w:rPr>
                      <w:rFonts w:hint="eastAsia"/>
                    </w:rPr>
                  </w:pPr>
                  <w:r>
                    <w:rPr>
                      <w:rFonts w:hint="eastAsia"/>
                    </w:rPr>
                    <w:t>受理、审查</w:t>
                  </w:r>
                </w:p>
              </w:txbxContent>
            </v:textbox>
          </v:roundrect>
        </w:pict>
      </w:r>
    </w:p>
    <w:p>
      <w:pPr>
        <w:widowControl/>
        <w:shd w:val="clear" w:color="auto" w:fill="FFFFFF"/>
        <w:spacing w:line="560" w:lineRule="exact"/>
        <w:ind w:firstLine="620" w:firstLineChars="200"/>
        <w:rPr>
          <w:rFonts w:ascii="Times New Roman" w:hAnsi="Times New Roman" w:eastAsia="方正仿宋_GBK"/>
          <w:bCs/>
          <w:kern w:val="0"/>
          <w:sz w:val="31"/>
          <w:szCs w:val="31"/>
        </w:rPr>
      </w:pPr>
    </w:p>
    <w:p>
      <w:pPr>
        <w:widowControl/>
        <w:shd w:val="clear" w:color="auto" w:fill="FFFFFF"/>
        <w:spacing w:line="560" w:lineRule="exact"/>
        <w:ind w:firstLine="620" w:firstLineChars="200"/>
        <w:rPr>
          <w:rFonts w:ascii="Times New Roman" w:hAnsi="Times New Roman" w:eastAsia="方正仿宋_GBK"/>
          <w:bCs/>
          <w:kern w:val="0"/>
          <w:sz w:val="31"/>
          <w:szCs w:val="31"/>
        </w:rPr>
      </w:pPr>
      <w:r>
        <w:rPr>
          <w:rFonts w:ascii="Times New Roman" w:hAnsi="Times New Roman" w:eastAsia="方正仿宋_GBK"/>
          <w:sz w:val="31"/>
          <w:szCs w:val="31"/>
        </w:rPr>
        <w:pict>
          <v:roundrect id="_x0000_s1271" o:spid="_x0000_s1271" o:spt="2" style="position:absolute;left:0pt;margin-left:174.25pt;margin-top:37.2pt;height:40.05pt;width:124.5pt;z-index:251660288;mso-width-relative:page;mso-height-relative:page;" filled="t" stroked="t" coordsize="21600,21600" arcsize="0.166666666666667">
            <v:path/>
            <v:fill on="t" focussize="0,0"/>
            <v:stroke/>
            <v:imagedata o:title=""/>
            <o:lock v:ext="edit"/>
            <v:textbox>
              <w:txbxContent>
                <w:p>
                  <w:pPr>
                    <w:rPr>
                      <w:rFonts w:hint="eastAsia"/>
                    </w:rPr>
                  </w:pPr>
                  <w:r>
                    <w:rPr>
                      <w:rFonts w:hint="eastAsia"/>
                    </w:rPr>
                    <w:t xml:space="preserve">       办结</w:t>
                  </w:r>
                </w:p>
              </w:txbxContent>
            </v:textbox>
          </v:roundrect>
        </w:pict>
      </w:r>
      <w:r>
        <w:rPr>
          <w:rFonts w:ascii="Times New Roman" w:hAnsi="Times New Roman" w:eastAsia="方正仿宋_GBK"/>
          <w:sz w:val="31"/>
          <w:szCs w:val="31"/>
        </w:rPr>
        <w:pict>
          <v:line id="_x0000_s1272" o:spid="_x0000_s1272" o:spt="20" style="position:absolute;left:0pt;margin-left:228.15pt;margin-top:6.6pt;height:30.6pt;width:0.05pt;z-index:251660288;mso-width-relative:page;mso-height-relative:page;" stroked="t" coordsize="21600,21600">
            <v:path arrowok="t"/>
            <v:fill focussize="0,0"/>
            <v:stroke endarrow="open"/>
            <v:imagedata o:title=""/>
            <o:lock v:ext="edit"/>
          </v:line>
        </w:pict>
      </w:r>
      <w:r>
        <w:rPr>
          <w:rFonts w:ascii="Times New Roman" w:hAnsi="Times New Roman" w:eastAsia="方正仿宋_GBK"/>
          <w:bCs/>
          <w:kern w:val="0"/>
          <w:sz w:val="31"/>
          <w:szCs w:val="31"/>
          <w:shd w:val="clear" w:color="auto" w:fill="FFFFFF"/>
        </w:rPr>
        <w:t>   </w:t>
      </w:r>
    </w:p>
    <w:p>
      <w:pPr>
        <w:widowControl/>
        <w:shd w:val="clear" w:color="auto" w:fill="FFFFFF"/>
        <w:spacing w:line="560" w:lineRule="exact"/>
        <w:ind w:firstLine="620" w:firstLineChars="200"/>
        <w:rPr>
          <w:rFonts w:ascii="Times New Roman" w:hAnsi="Times New Roman" w:eastAsia="方正仿宋_GBK"/>
          <w:bCs/>
          <w:kern w:val="0"/>
          <w:sz w:val="31"/>
          <w:szCs w:val="31"/>
        </w:rPr>
      </w:pPr>
    </w:p>
    <w:p>
      <w:pPr>
        <w:widowControl/>
        <w:shd w:val="clear" w:color="auto" w:fill="FFFFFF"/>
        <w:spacing w:line="560" w:lineRule="exact"/>
        <w:ind w:firstLine="620" w:firstLineChars="200"/>
        <w:rPr>
          <w:rFonts w:hint="eastAsia" w:ascii="方正黑体_GBK" w:hAnsi="Times New Roman" w:eastAsia="方正黑体_GBK"/>
          <w:bCs/>
          <w:kern w:val="0"/>
          <w:sz w:val="31"/>
          <w:szCs w:val="31"/>
        </w:rPr>
      </w:pPr>
    </w:p>
    <w:p>
      <w:pPr>
        <w:widowControl/>
        <w:shd w:val="clear" w:color="auto" w:fill="FFFFFF"/>
        <w:spacing w:line="560" w:lineRule="exact"/>
        <w:ind w:firstLine="620" w:firstLineChars="200"/>
        <w:rPr>
          <w:rFonts w:ascii="方正黑体_GBK" w:hAnsi="Times New Roman" w:eastAsia="方正黑体_GBK"/>
          <w:bCs/>
          <w:kern w:val="0"/>
          <w:sz w:val="31"/>
          <w:szCs w:val="31"/>
        </w:rPr>
      </w:pPr>
      <w:r>
        <w:rPr>
          <w:rFonts w:ascii="方正黑体_GBK" w:hAnsi="Times New Roman" w:eastAsia="方正黑体_GBK"/>
          <w:bCs/>
          <w:kern w:val="0"/>
          <w:sz w:val="31"/>
          <w:szCs w:val="31"/>
          <w:shd w:val="clear" w:color="auto" w:fill="FFFFFF"/>
        </w:rPr>
        <w:t>六、办理时限</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资料齐全并符合所有条件者在7个工作日作出准予办理。</w:t>
      </w:r>
    </w:p>
    <w:p>
      <w:pPr>
        <w:widowControl/>
        <w:shd w:val="clear" w:color="auto" w:fill="FFFFFF"/>
        <w:spacing w:line="560" w:lineRule="exact"/>
        <w:ind w:firstLine="620" w:firstLineChars="200"/>
        <w:rPr>
          <w:rFonts w:ascii="方正黑体_GBK" w:hAnsi="Times New Roman" w:eastAsia="方正黑体_GBK"/>
          <w:bCs/>
          <w:kern w:val="0"/>
          <w:sz w:val="31"/>
          <w:szCs w:val="31"/>
        </w:rPr>
      </w:pPr>
      <w:r>
        <w:rPr>
          <w:rFonts w:ascii="方正黑体_GBK" w:hAnsi="Times New Roman" w:eastAsia="方正黑体_GBK"/>
          <w:bCs/>
          <w:kern w:val="0"/>
          <w:sz w:val="31"/>
          <w:szCs w:val="31"/>
          <w:shd w:val="clear" w:color="auto" w:fill="FFFFFF"/>
        </w:rPr>
        <w:t>七、收费标准</w:t>
      </w:r>
    </w:p>
    <w:p>
      <w:pPr>
        <w:widowControl/>
        <w:shd w:val="clear" w:color="auto" w:fill="FFFFFF"/>
        <w:spacing w:line="560" w:lineRule="exact"/>
        <w:ind w:firstLine="620" w:firstLineChars="200"/>
        <w:rPr>
          <w:rFonts w:ascii="Times New Roman" w:hAnsi="Times New Roman" w:eastAsia="方正仿宋_GBK"/>
          <w:sz w:val="31"/>
          <w:szCs w:val="31"/>
        </w:rPr>
      </w:pPr>
      <w:r>
        <w:rPr>
          <w:rFonts w:ascii="Times New Roman" w:hAnsi="Times New Roman" w:eastAsia="方正仿宋_GBK"/>
          <w:kern w:val="0"/>
          <w:sz w:val="31"/>
          <w:szCs w:val="31"/>
          <w:shd w:val="clear" w:color="auto" w:fill="FFFFFF"/>
        </w:rPr>
        <w:t>根据新疆维吾尔自治区基本公证服务收费目录，证书证明、执照150/件。</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方正黑体_GBK" w:hAnsi="Times New Roman" w:eastAsia="方正黑体_GBK"/>
          <w:bCs/>
          <w:kern w:val="0"/>
          <w:sz w:val="31"/>
          <w:szCs w:val="31"/>
          <w:shd w:val="clear" w:color="auto" w:fill="FFFFFF"/>
        </w:rPr>
        <w:t>八、办理地址：</w:t>
      </w:r>
      <w:r>
        <w:rPr>
          <w:rFonts w:ascii="Times New Roman" w:hAnsi="Times New Roman" w:eastAsia="方正仿宋_GBK"/>
          <w:kern w:val="0"/>
          <w:sz w:val="31"/>
          <w:szCs w:val="31"/>
          <w:shd w:val="clear" w:color="auto" w:fill="FFFFFF"/>
        </w:rPr>
        <w:t>新疆维吾尔自治区巴音郭楞蒙古自治州博湖县公共法律服务中心103办公室。</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    联系电话：0996-6912348</w:t>
      </w:r>
    </w:p>
    <w:p>
      <w:pPr>
        <w:widowControl/>
        <w:shd w:val="clear" w:color="auto" w:fill="FFFFFF"/>
        <w:spacing w:line="560" w:lineRule="exact"/>
        <w:ind w:firstLine="620" w:firstLineChars="200"/>
        <w:rPr>
          <w:rFonts w:ascii="Times New Roman" w:hAnsi="Times New Roman" w:eastAsia="方正仿宋_GBK"/>
          <w:kern w:val="0"/>
          <w:sz w:val="31"/>
          <w:szCs w:val="31"/>
        </w:rPr>
      </w:pPr>
      <w:r>
        <w:rPr>
          <w:rFonts w:ascii="方正黑体_GBK" w:hAnsi="Times New Roman" w:eastAsia="方正黑体_GBK"/>
          <w:bCs/>
          <w:kern w:val="0"/>
          <w:sz w:val="31"/>
          <w:szCs w:val="31"/>
          <w:shd w:val="clear" w:color="auto" w:fill="FFFFFF"/>
        </w:rPr>
        <w:t>九、办理时间：</w:t>
      </w:r>
      <w:r>
        <w:rPr>
          <w:rFonts w:ascii="Times New Roman" w:hAnsi="Times New Roman" w:eastAsia="方正仿宋_GBK"/>
          <w:kern w:val="0"/>
          <w:sz w:val="31"/>
          <w:szCs w:val="31"/>
          <w:shd w:val="clear" w:color="auto" w:fill="FFFFFF"/>
        </w:rPr>
        <w:t>星期一至星期五（法定节假日除外）</w:t>
      </w:r>
    </w:p>
    <w:p>
      <w:pPr>
        <w:widowControl/>
        <w:shd w:val="clear" w:color="auto" w:fill="FFFFFF"/>
        <w:spacing w:line="560" w:lineRule="exact"/>
        <w:ind w:firstLine="1240" w:firstLineChars="4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夏季：上午10：00-14：00  下午：16：00-20：00</w:t>
      </w:r>
    </w:p>
    <w:p>
      <w:pPr>
        <w:widowControl/>
        <w:shd w:val="clear" w:color="auto" w:fill="FFFFFF"/>
        <w:spacing w:line="560" w:lineRule="exact"/>
        <w:ind w:firstLine="1240" w:firstLineChars="400"/>
        <w:rPr>
          <w:rFonts w:ascii="Times New Roman" w:hAnsi="Times New Roman" w:eastAsia="方正仿宋_GBK"/>
          <w:kern w:val="0"/>
          <w:sz w:val="31"/>
          <w:szCs w:val="31"/>
        </w:rPr>
      </w:pPr>
      <w:r>
        <w:rPr>
          <w:rFonts w:ascii="Times New Roman" w:hAnsi="Times New Roman" w:eastAsia="方正仿宋_GBK"/>
          <w:kern w:val="0"/>
          <w:sz w:val="31"/>
          <w:szCs w:val="31"/>
          <w:shd w:val="clear" w:color="auto" w:fill="FFFFFF"/>
        </w:rPr>
        <w:t>冬季：上午10：00-13：30  下午：15：30-19：30</w:t>
      </w:r>
    </w:p>
    <w:p>
      <w:pPr>
        <w:widowControl/>
        <w:shd w:val="clear" w:color="auto" w:fill="FFFFFF"/>
        <w:spacing w:line="560" w:lineRule="exact"/>
        <w:ind w:firstLine="620" w:firstLineChars="200"/>
        <w:rPr>
          <w:rFonts w:hint="eastAsia" w:ascii="方正黑体_GBK" w:hAnsi="Times New Roman" w:eastAsia="方正黑体_GBK"/>
          <w:kern w:val="0"/>
          <w:sz w:val="31"/>
          <w:szCs w:val="31"/>
        </w:rPr>
      </w:pPr>
      <w:r>
        <w:rPr>
          <w:rFonts w:hint="eastAsia" w:ascii="方正黑体_GBK" w:hAnsi="Times New Roman" w:eastAsia="方正黑体_GBK"/>
          <w:bCs/>
          <w:kern w:val="0"/>
          <w:sz w:val="31"/>
          <w:szCs w:val="31"/>
          <w:shd w:val="clear" w:color="auto" w:fill="FFFFFF"/>
        </w:rPr>
        <w:t>十、常见问题：</w:t>
      </w:r>
    </w:p>
    <w:p>
      <w:pPr>
        <w:spacing w:line="560" w:lineRule="exact"/>
        <w:ind w:firstLine="620" w:firstLineChars="200"/>
        <w:rPr>
          <w:rFonts w:ascii="Times New Roman" w:hAnsi="Times New Roman" w:eastAsia="方正仿宋_GBK"/>
          <w:sz w:val="31"/>
          <w:szCs w:val="31"/>
        </w:rPr>
      </w:pPr>
      <w:r>
        <w:rPr>
          <w:rFonts w:ascii="Times New Roman" w:hAnsi="Times New Roman" w:eastAsia="方正仿宋_GBK"/>
          <w:kern w:val="0"/>
          <w:sz w:val="31"/>
          <w:szCs w:val="31"/>
          <w:shd w:val="clear" w:color="auto" w:fill="FFFFFF"/>
        </w:rPr>
        <w:t xml:space="preserve"> 无</w:t>
      </w:r>
    </w:p>
    <w:sectPr>
      <w:pgSz w:w="11906" w:h="16838"/>
      <w:pgMar w:top="1871"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NotTrackMoves/>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c3Y2VmNWNiYTYwNzMyN2E2NmZhYWFkMmJhN2U1Y2EifQ=="/>
  </w:docVars>
  <w:rsids>
    <w:rsidRoot w:val="00000000"/>
    <w:rsid w:val="353976DE"/>
    <w:rsid w:val="757A51AF"/>
  </w:rsids>
  <m:mathPr>
    <m:mathFont m:val="Cambria Math"/>
    <m:brkBin m:val="before"/>
    <m:brkBinSub m:val="--"/>
    <m:smallFrac m:val="0"/>
    <m:dispDef/>
    <m:lMargin m:val="0"/>
    <m:rMargin m:val="0"/>
    <m:defJc m:val="centerGroup"/>
    <m:preSp m:val="0"/>
    <m:postSp m:val="0"/>
    <m:interSp m:val="0"/>
    <m:intraSp m:val="0"/>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2">
    <w:name w:val="Normal Table"/>
    <w:uiPriority w:val="0"/>
    <w:tblPr>
      <w:tblCellMar>
        <w:top w:w="0" w:type="dxa"/>
        <w:left w:w="108" w:type="dxa"/>
        <w:bottom w:w="0" w:type="dxa"/>
        <w:right w:w="108" w:type="dxa"/>
      </w:tblCellMar>
    </w:tblPr>
  </w:style>
  <w:style w:type="table" w:styleId="3">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
    <w:name w:val="普通表格1"/>
    <w:semiHidden/>
    <w:qFormat/>
    <w:uiPriority w:val="0"/>
    <w:tblPr>
      <w:tblCellMar>
        <w:top w:w="0" w:type="dxa"/>
        <w:left w:w="108" w:type="dxa"/>
        <w:bottom w:w="0" w:type="dxa"/>
        <w:right w:w="108" w:type="dxa"/>
      </w:tblCellMar>
    </w:tblPr>
  </w:style>
  <w:style w:type="character" w:customStyle="1" w:styleId="6">
    <w:name w:val="默认段落字体1"/>
    <w:semiHidden/>
    <w:qFormat/>
    <w:uiPriority w:val="0"/>
  </w:style>
  <w:style w:type="paragraph" w:customStyle="1" w:styleId="7">
    <w:name w:val="页脚1"/>
    <w:basedOn w:val="1"/>
    <w:uiPriority w:val="0"/>
    <w:pPr>
      <w:tabs>
        <w:tab w:val="center" w:pos="4153"/>
        <w:tab w:val="right" w:pos="8306"/>
      </w:tabs>
      <w:snapToGrid w:val="0"/>
      <w:jc w:val="left"/>
    </w:pPr>
    <w:rPr>
      <w:sz w:val="18"/>
      <w:szCs w:val="18"/>
    </w:rPr>
  </w:style>
  <w:style w:type="character" w:customStyle="1" w:styleId="8">
    <w:name w:val="页脚 Char"/>
    <w:basedOn w:val="6"/>
    <w:uiPriority w:val="0"/>
    <w:rPr>
      <w:rFonts w:ascii="Calibri" w:hAnsi="Calibri"/>
      <w:kern w:val="2"/>
      <w:sz w:val="18"/>
      <w:szCs w:val="18"/>
    </w:rPr>
  </w:style>
  <w:style w:type="paragraph" w:customStyle="1" w:styleId="9">
    <w:name w:val="页眉1"/>
    <w:basedOn w:val="1"/>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2022-05-10T10:10:00Z</dcterms:created>
  <dcterms:modified xsi:type="dcterms:W3CDTF">2022-08-18T12:59:00Z</dcterms:modified>
</cp:coreProperties>
</file>

<file path=customXml/item3.xml><?xml version="1.0" encoding="utf-8"?>
<Properties xmlns:vt="http://schemas.openxmlformats.org/officeDocument/2006/docPropsVTypes" xmlns="http://schemas.openxmlformats.org/officeDocument/2006/extended-properties">
  <Template>Normal</Template>
  <TotalTime>2</TotalTime>
  <Pages>2</Pages>
  <Words>101</Words>
  <Characters>581</Characters>
  <Application>Microsoft Office Word</Application>
  <DocSecurity>0</DocSecurity>
  <Lines>4</Lines>
  <Paragraphs>1</Paragraphs>
  <CharactersWithSpaces>681</CharactersWithSpaces>
  <AppVersion>12.0000</AppVersion>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2052-11.1.0.11636</vt:lpstr>
  </property>
  <property fmtid="{D5CDD505-2E9C-101B-9397-08002B2CF9AE}" pid="3" name="ICV">
    <vt:lpstr>B8A4CB224C514E4DB47711A07E559DAF</vt:lp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52c9d-9fa9-4480-b101-b6edc2f53c24}">
  <ds:schemaRefs/>
</ds:datastoreItem>
</file>

<file path=customXml/itemProps3.xml><?xml version="1.0" encoding="utf-8"?>
<ds:datastoreItem xmlns:ds="http://schemas.openxmlformats.org/officeDocument/2006/customXml" ds:itemID="{b7c29f93-157d-4e70-97d5-841428213df9}">
  <ds:schemaRefs/>
</ds:datastoreItem>
</file>

<file path=customXml/itemProps4.xml><?xml version="1.0" encoding="utf-8"?>
<ds:datastoreItem xmlns:ds="http://schemas.openxmlformats.org/officeDocument/2006/customXml" ds:itemID="{ad68b183-f1df-4d11-8415-1c01337ac457}">
  <ds:schemaRefs/>
</ds:datastoreItem>
</file>

<file path=docProps/app.xml><?xml version="1.0" encoding="utf-8"?>
<Properties xmlns="http://schemas.openxmlformats.org/officeDocument/2006/extended-properties" xmlns:vt="http://schemas.openxmlformats.org/officeDocument/2006/docPropsVTypes">
  <Template>Normal</Template>
  <Pages>3</Pages>
  <Words>573</Words>
  <Characters>632</Characters>
  <Lines>4</Lines>
  <Paragraphs>1</Paragraphs>
  <TotalTime>2</TotalTime>
  <ScaleCrop>false</ScaleCrop>
  <LinksUpToDate>false</LinksUpToDate>
  <CharactersWithSpaces>635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2022-05-10T10:10:00Z</dcterms:created>
  <dc:creator>Administrator</dc:creator>
  <cp:lastModifiedBy>幻风姑息</cp:lastModifiedBy>
  <dcterms:modified xsi:type="dcterms:W3CDTF">2022-12-08T04:37:09Z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F092E1394E50484AB1D87860CCB2F097</vt:lpwstr>
  </property>
</Properties>
</file>