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燃气设施改动审批事项办理服务指南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博湖县住房和城乡建设局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【国务院决定】《国务院对确需保留的行政审批项目设定行政许可的决定》（2004年6月29日国务院令第412号发布，2016年8月25日国务院令第671号第二次修订）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 xml:space="preserve">    附件第104项：燃气设施改动审批，实施机关为县级以上地方人民政府城市建设行政主管部门。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【法规】《城镇燃气管理条例》（国务院令第583号）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第三十八条：燃气经营者改动市政燃气设施，应当制定改动方案，报县级以上地方人民政府燃气管理部门批准。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 1、改动方案应当符合燃气发展规划，明确安全施工要求，有安全防护和保障正常用气的措施。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b/>
          <w:bCs/>
          <w:color w:val="2B2B2B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 xml:space="preserve"> 2、《国务院关于第六批取消和调整行政审批项目的决定》（国发[2012]52号）《国务院决定调整的行政审批项目目录》第21项  燃气经营者改动市政燃气设施审批。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(1)、停止供气申请书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(2)、停气公告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(3)、安全施工方案;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(4)、临时供气措施;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ascii="Times New Roman" w:hAnsi="Times New Roman"/>
        </w:rPr>
        <w:pict>
          <v:shape id="_x0000_s1026" o:spid="_x0000_s1026" o:spt="75" type="#_x0000_t75" style="position:absolute;left:0pt;margin-left:-5.8pt;margin-top:3.7pt;height:458.9pt;width:463.75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  <w10:wrap type="square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    资料齐全并符合所有条件者在7个工作日作出准予许可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博湖县政务服务中心住建局窗口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 联系电话：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</w:rPr>
        <w:t>0996-</w:t>
      </w:r>
      <w:r>
        <w:rPr>
          <w:rFonts w:hint="eastAsia" w:ascii="Times New Roman" w:hAnsi="Times New Roman" w:eastAsia="方正仿宋_GBK" w:cs="方正仿宋_GBK"/>
          <w:color w:val="2B2B2B"/>
          <w:sz w:val="32"/>
          <w:szCs w:val="32"/>
          <w:lang w:val="en-US" w:eastAsia="zh-CN"/>
        </w:rPr>
        <w:t>6629873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星期一至星期五（法定节假日除外）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    夏季：上午10：00-14：00  下午：16：00-20：00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   冬季：上午10：00-14：00  下午：15：30-19：30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NmMwMjM4MjRmOGJhMTA5MGJhNDA3ZjE3OTE1OGQifQ=="/>
  </w:docVars>
  <w:rsids>
    <w:rsidRoot w:val="00000000"/>
    <w:rsid w:val="16D839E1"/>
    <w:rsid w:val="516A53FB"/>
    <w:rsid w:val="52CE52BF"/>
    <w:rsid w:val="63F648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Times New Roman"/>
      <w:szCs w:val="24"/>
    </w:rPr>
  </w:style>
  <w:style w:type="table" w:styleId="4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5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默认段落字体1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2052-11.1.0.12313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157289280</TotalTime>
  <Pages>3</Pages>
  <Words>528</Words>
  <Characters>598</Characters>
  <Application>WPS Office_11.1.0.12313_F1E327BC-269C-435d-A152-05C5408002CA</Application>
  <DocSecurity>0</DocSecurity>
  <Lines>0</Lines>
  <Paragraphs>0</Paragraphs>
  <CharactersWithSpaces>609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小嘴儿</cp:lastModifiedBy>
  <cp:revision>1</cp:revision>
  <dcterms:created xsi:type="dcterms:W3CDTF">2022-05-10T10:10:31Z</dcterms:created>
  <dcterms:modified xsi:type="dcterms:W3CDTF">2022-08-17T05:21:21Z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b576f2-2dd0-4ef9-9e39-d3a78e9dc8a9}">
  <ds:schemaRefs/>
</ds:datastoreItem>
</file>

<file path=customXml/itemProps3.xml><?xml version="1.0" encoding="utf-8"?>
<ds:datastoreItem xmlns:ds="http://schemas.openxmlformats.org/officeDocument/2006/customXml" ds:itemID="{84dbb5bd-f51d-4471-b601-496988dd452b}">
  <ds:schemaRefs/>
</ds:datastoreItem>
</file>

<file path=customXml/itemProps4.xml><?xml version="1.0" encoding="utf-8"?>
<ds:datastoreItem xmlns:ds="http://schemas.openxmlformats.org/officeDocument/2006/customXml" ds:itemID="{9a221a06-6f09-4fe4-afef-3da66e3f78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499</Words>
  <Characters>570</Characters>
  <Lines>0</Lines>
  <Paragraphs>0</Paragraphs>
  <TotalTime>0</TotalTime>
  <ScaleCrop>false</ScaleCrop>
  <LinksUpToDate>false</LinksUpToDate>
  <CharactersWithSpaces>579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2022-12-15T09:56:55Z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AFB3A76BCE4F47D5B11083AF7779C82A</vt:lpwstr>
  </property>
</Properties>
</file>