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改变绿化规划、绿化用地的使用性质审批、临时占用城市绿化用地审批、砍伐城市树木审批、</w:t>
      </w:r>
    </w:p>
    <w:p>
      <w:pPr>
        <w:jc w:val="center"/>
        <w:outlineLvl w:val="0"/>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迁移古树名木审批、建立古树名木档案和</w:t>
      </w:r>
    </w:p>
    <w:p>
      <w:pPr>
        <w:jc w:val="center"/>
        <w:outlineLvl w:val="0"/>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标记理服务指南</w:t>
      </w:r>
    </w:p>
    <w:p>
      <w:pPr>
        <w:jc w:val="center"/>
        <w:outlineLvl w:val="0"/>
        <w:rPr>
          <w:rFonts w:hint="eastAsia" w:ascii="方正小标宋_GBK" w:hAnsi="方正小标宋_GBK" w:eastAsia="方正小标宋_GBK" w:cs="方正小标宋_GBK"/>
          <w:b w:val="0"/>
          <w:bCs/>
          <w:sz w:val="40"/>
          <w:szCs w:val="40"/>
        </w:rPr>
      </w:pP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一、适用范围</w:t>
      </w:r>
    </w:p>
    <w:p>
      <w:pPr>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需要改变绿化规划、绿化用地的使用性质的单位，个人和其他组织。</w:t>
      </w: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二、事项类别</w:t>
      </w:r>
    </w:p>
    <w:p>
      <w:pPr>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行政许可</w:t>
      </w: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三、设立依据</w:t>
      </w:r>
    </w:p>
    <w:p>
      <w:pPr>
        <w:ind w:firstLine="627" w:firstLineChars="196"/>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《城市绿化条例》国务院令第</w:t>
      </w:r>
      <w:r>
        <w:rPr>
          <w:rFonts w:ascii="Times New Roman" w:hAnsi="Times New Roman" w:eastAsia="仿宋_GB2312" w:cs="华文仿宋"/>
          <w:sz w:val="32"/>
          <w:szCs w:val="28"/>
        </w:rPr>
        <w:t>100</w:t>
      </w:r>
      <w:r>
        <w:rPr>
          <w:rFonts w:hint="eastAsia" w:ascii="Times New Roman" w:hAnsi="Times New Roman" w:eastAsia="仿宋_GB2312" w:cs="华文仿宋"/>
          <w:sz w:val="32"/>
          <w:szCs w:val="28"/>
        </w:rPr>
        <w:t>号</w:t>
      </w:r>
      <w:r>
        <w:rPr>
          <w:rFonts w:ascii="Times New Roman" w:hAnsi="Times New Roman" w:eastAsia="仿宋_GB2312" w:cs="华文仿宋"/>
          <w:sz w:val="32"/>
          <w:szCs w:val="28"/>
        </w:rPr>
        <w:t>(1998</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7</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日颁布，</w:t>
      </w:r>
      <w:r>
        <w:rPr>
          <w:rFonts w:ascii="Times New Roman" w:hAnsi="Times New Roman" w:eastAsia="仿宋_GB2312" w:cs="华文仿宋"/>
          <w:sz w:val="32"/>
          <w:szCs w:val="28"/>
        </w:rPr>
        <w:t>2017</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21</w:t>
      </w:r>
      <w:r>
        <w:rPr>
          <w:rFonts w:hint="eastAsia" w:ascii="Times New Roman" w:hAnsi="Times New Roman" w:eastAsia="仿宋_GB2312" w:cs="华文仿宋"/>
          <w:sz w:val="32"/>
          <w:szCs w:val="28"/>
        </w:rPr>
        <w:t>日修订</w:t>
      </w:r>
      <w:r>
        <w:rPr>
          <w:rFonts w:ascii="Times New Roman" w:hAnsi="Times New Roman" w:eastAsia="仿宋_GB2312" w:cs="华文仿宋"/>
          <w:sz w:val="32"/>
          <w:szCs w:val="28"/>
        </w:rPr>
        <w:t>)</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第十五条、任何单位和个人均不得擅自占用和破坏城市绿化用地。</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因建设或者其他特殊需要临时占用城市绿地的，应当经所在地城市绿化行政主管部门审查同意，并按有关规定办理临时用地手续。占用期满后，占用单位应当恢复原状。</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第十七条、任何单位和个人均不得擅自砍伐、移植、损毁城市树木、绿篱。</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确需砍伐、移植城市树木、绿篱的，应当按下列规定办理审批手续：</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（一）一次砍伐或者移植乔木５株、灌木５丛、绿篱５０米以下的，由城市绿化行政主管部门审批；</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（二）超过前款限定的，由城市绿化行政主管部门审核，报城市人民政府审批。</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《国务院对确需保留的行政审批项目设定行政许可的决定》（</w:t>
      </w:r>
      <w:r>
        <w:rPr>
          <w:rFonts w:ascii="Times New Roman" w:hAnsi="Times New Roman" w:eastAsia="仿宋_GB2312" w:cs="华文仿宋"/>
          <w:sz w:val="32"/>
          <w:szCs w:val="28"/>
        </w:rPr>
        <w:t>2004</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6</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29</w:t>
      </w:r>
      <w:r>
        <w:rPr>
          <w:rFonts w:hint="eastAsia" w:ascii="Times New Roman" w:hAnsi="Times New Roman" w:eastAsia="仿宋_GB2312" w:cs="华文仿宋"/>
          <w:sz w:val="32"/>
          <w:szCs w:val="28"/>
        </w:rPr>
        <w:t>日国务院令第</w:t>
      </w:r>
      <w:r>
        <w:rPr>
          <w:rFonts w:ascii="Times New Roman" w:hAnsi="Times New Roman" w:eastAsia="仿宋_GB2312" w:cs="华文仿宋"/>
          <w:sz w:val="32"/>
          <w:szCs w:val="28"/>
        </w:rPr>
        <w:t>412</w:t>
      </w:r>
      <w:r>
        <w:rPr>
          <w:rFonts w:hint="eastAsia" w:ascii="Times New Roman" w:hAnsi="Times New Roman" w:eastAsia="仿宋_GB2312" w:cs="华文仿宋"/>
          <w:sz w:val="32"/>
          <w:szCs w:val="28"/>
        </w:rPr>
        <w:t>号，</w:t>
      </w:r>
      <w:r>
        <w:rPr>
          <w:rFonts w:ascii="Times New Roman" w:hAnsi="Times New Roman" w:eastAsia="仿宋_GB2312" w:cs="华文仿宋"/>
          <w:sz w:val="32"/>
          <w:szCs w:val="28"/>
        </w:rPr>
        <w:t>2009</w:t>
      </w:r>
      <w:r>
        <w:rPr>
          <w:rFonts w:hint="eastAsia" w:ascii="Times New Roman" w:hAnsi="Times New Roman" w:eastAsia="仿宋_GB2312" w:cs="华文仿宋"/>
          <w:sz w:val="32"/>
          <w:szCs w:val="28"/>
        </w:rPr>
        <w:t>年</w:t>
      </w:r>
      <w:r>
        <w:rPr>
          <w:rFonts w:ascii="Times New Roman" w:hAnsi="Times New Roman" w:eastAsia="仿宋_GB2312" w:cs="华文仿宋"/>
          <w:sz w:val="32"/>
          <w:szCs w:val="28"/>
        </w:rPr>
        <w:t>1</w:t>
      </w:r>
      <w:r>
        <w:rPr>
          <w:rFonts w:hint="eastAsia" w:ascii="Times New Roman" w:hAnsi="Times New Roman" w:eastAsia="仿宋_GB2312" w:cs="华文仿宋"/>
          <w:sz w:val="32"/>
          <w:szCs w:val="28"/>
        </w:rPr>
        <w:t>月</w:t>
      </w:r>
      <w:r>
        <w:rPr>
          <w:rFonts w:ascii="Times New Roman" w:hAnsi="Times New Roman" w:eastAsia="仿宋_GB2312" w:cs="华文仿宋"/>
          <w:sz w:val="32"/>
          <w:szCs w:val="28"/>
        </w:rPr>
        <w:t>29</w:t>
      </w:r>
      <w:r>
        <w:rPr>
          <w:rFonts w:hint="eastAsia" w:ascii="Times New Roman" w:hAnsi="Times New Roman" w:eastAsia="仿宋_GB2312" w:cs="华文仿宋"/>
          <w:sz w:val="32"/>
          <w:szCs w:val="28"/>
        </w:rPr>
        <w:t>日予以修改）附件第</w:t>
      </w:r>
      <w:r>
        <w:rPr>
          <w:rFonts w:ascii="Times New Roman" w:hAnsi="Times New Roman" w:eastAsia="仿宋_GB2312" w:cs="华文仿宋"/>
          <w:sz w:val="32"/>
          <w:szCs w:val="28"/>
        </w:rPr>
        <w:t>107</w:t>
      </w:r>
      <w:r>
        <w:rPr>
          <w:rFonts w:hint="eastAsia" w:ascii="Times New Roman" w:hAnsi="Times New Roman" w:eastAsia="仿宋_GB2312" w:cs="华文仿宋"/>
          <w:sz w:val="32"/>
          <w:szCs w:val="28"/>
        </w:rPr>
        <w:t>项</w:t>
      </w:r>
    </w:p>
    <w:p>
      <w:pPr>
        <w:outlineLvl w:val="0"/>
        <w:rPr>
          <w:rFonts w:ascii="Times New Roman" w:hAnsi="Times New Roman" w:eastAsia="仿宋_GB2312" w:cs="华文仿宋"/>
          <w:b/>
          <w:sz w:val="32"/>
          <w:szCs w:val="28"/>
        </w:rPr>
      </w:pPr>
      <w:r>
        <w:rPr>
          <w:rFonts w:hint="eastAsia" w:ascii="Times New Roman" w:hAnsi="Times New Roman" w:eastAsia="仿宋_GB2312" w:cs="宋体"/>
          <w:b/>
          <w:sz w:val="32"/>
          <w:szCs w:val="28"/>
        </w:rPr>
        <w:t>四</w:t>
      </w:r>
      <w:r>
        <w:rPr>
          <w:rFonts w:hint="eastAsia" w:ascii="Times New Roman" w:hAnsi="Times New Roman" w:eastAsia="仿宋_GB2312" w:cs="华文仿宋"/>
          <w:b/>
          <w:sz w:val="32"/>
          <w:szCs w:val="28"/>
        </w:rPr>
        <w:t>、受理机构</w:t>
      </w:r>
    </w:p>
    <w:p>
      <w:pPr>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博湖县住房和城乡建设局</w:t>
      </w: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五、决定机构</w:t>
      </w:r>
    </w:p>
    <w:p>
      <w:pPr>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博湖县住房和城乡建设局</w:t>
      </w:r>
    </w:p>
    <w:p>
      <w:pPr>
        <w:outlineLvl w:val="0"/>
        <w:rPr>
          <w:rFonts w:ascii="Times New Roman" w:hAnsi="Times New Roman" w:eastAsia="仿宋_GB2312" w:cs="华文仿宋"/>
          <w:b/>
          <w:sz w:val="32"/>
          <w:szCs w:val="28"/>
        </w:rPr>
      </w:pPr>
      <w:r>
        <w:rPr>
          <w:rFonts w:hint="eastAsia" w:ascii="Times New Roman" w:hAnsi="Times New Roman" w:eastAsia="仿宋_GB2312" w:cs="宋体"/>
          <w:b/>
          <w:sz w:val="32"/>
          <w:szCs w:val="28"/>
        </w:rPr>
        <w:t>六</w:t>
      </w:r>
      <w:r>
        <w:rPr>
          <w:rFonts w:hint="eastAsia" w:ascii="Times New Roman" w:hAnsi="Times New Roman" w:eastAsia="仿宋_GB2312" w:cs="华文仿宋"/>
          <w:b/>
          <w:sz w:val="32"/>
          <w:szCs w:val="28"/>
        </w:rPr>
        <w:t>、办理条件</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（一）准予批准条件</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申请材料齐全，符合法定形式，或者申请人按照本行政机关的要求提交全部补正申请材料的，予以受理。</w:t>
      </w:r>
    </w:p>
    <w:p>
      <w:pPr>
        <w:ind w:firstLine="640" w:firstLineChars="200"/>
        <w:outlineLvl w:val="1"/>
        <w:rPr>
          <w:rFonts w:ascii="Times New Roman" w:hAnsi="Times New Roman" w:eastAsia="仿宋_GB2312" w:cs="华文仿宋"/>
          <w:b/>
          <w:sz w:val="32"/>
          <w:szCs w:val="28"/>
        </w:rPr>
      </w:pPr>
      <w:r>
        <w:rPr>
          <w:rFonts w:hint="eastAsia" w:ascii="Times New Roman" w:hAnsi="Times New Roman" w:eastAsia="仿宋_GB2312" w:cs="华文仿宋"/>
          <w:sz w:val="32"/>
          <w:szCs w:val="28"/>
        </w:rPr>
        <w:t>（二）不予批准的情形</w:t>
      </w:r>
      <w:r>
        <w:rPr>
          <w:rFonts w:hint="eastAsia" w:ascii="Times New Roman" w:hAnsi="Times New Roman" w:eastAsia="仿宋_GB2312" w:cs="华文仿宋"/>
          <w:b/>
          <w:sz w:val="32"/>
          <w:szCs w:val="28"/>
        </w:rPr>
        <w:t>：</w:t>
      </w:r>
    </w:p>
    <w:p>
      <w:pPr>
        <w:ind w:firstLine="640" w:firstLineChars="200"/>
        <w:outlineLvl w:val="2"/>
        <w:rPr>
          <w:rFonts w:ascii="Times New Roman" w:hAnsi="Times New Roman" w:eastAsia="仿宋_GB2312" w:cs="华文仿宋"/>
          <w:sz w:val="32"/>
          <w:szCs w:val="28"/>
        </w:rPr>
      </w:pPr>
      <w:r>
        <w:rPr>
          <w:rFonts w:hint="eastAsia" w:ascii="Times New Roman" w:hAnsi="Times New Roman" w:eastAsia="仿宋_GB2312" w:cs="华文仿宋"/>
          <w:sz w:val="32"/>
          <w:szCs w:val="28"/>
        </w:rPr>
        <w:t>提交的材料不齐全或不符合要求</w:t>
      </w:r>
    </w:p>
    <w:p>
      <w:pPr>
        <w:ind w:firstLine="640" w:firstLineChars="200"/>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（三）其他需要说明的情形：</w:t>
      </w:r>
    </w:p>
    <w:p>
      <w:pPr>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无审批数量限制</w:t>
      </w: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七、申办材料</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1、工程建设涉及城市绿地、树木审批申请表；</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2、企业营业执照或组织机构代码证；</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3、法人、委托代理人有效身份证、授权委托书；</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4、设计方案审查意见单（批复）;</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5、绿化工程实施承诺书；</w:t>
      </w:r>
    </w:p>
    <w:p>
      <w:pPr>
        <w:ind w:firstLine="640" w:firstLineChars="200"/>
        <w:outlineLvl w:val="1"/>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6、占用绿地工程设计图。</w:t>
      </w:r>
    </w:p>
    <w:p>
      <w:pPr>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八、办理方式</w:t>
      </w:r>
    </w:p>
    <w:p>
      <w:pPr>
        <w:tabs>
          <w:tab w:val="left" w:pos="6195"/>
        </w:tabs>
        <w:ind w:firstLine="640" w:firstLineChars="200"/>
        <w:rPr>
          <w:rFonts w:hint="eastAsia" w:ascii="Times New Roman" w:hAnsi="Times New Roman" w:eastAsia="仿宋_GB2312" w:cs="华文仿宋"/>
          <w:sz w:val="32"/>
          <w:szCs w:val="28"/>
        </w:rPr>
      </w:pPr>
      <w:r>
        <w:rPr>
          <w:rFonts w:hint="eastAsia" w:ascii="Times New Roman" w:hAnsi="Times New Roman" w:eastAsia="仿宋_GB2312" w:cs="华文仿宋"/>
          <w:sz w:val="32"/>
          <w:szCs w:val="28"/>
        </w:rPr>
        <w:t>窗口受理：博湖县工程建设项目审批中心(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提交申请材料</w:t>
      </w:r>
    </w:p>
    <w:p>
      <w:pPr>
        <w:rPr>
          <w:rFonts w:ascii="Times New Roman" w:hAnsi="Times New Roman" w:eastAsia="仿宋_GB2312" w:cs="华文仿宋"/>
          <w:sz w:val="32"/>
          <w:szCs w:val="28"/>
        </w:rPr>
      </w:pPr>
      <w:r>
        <w:rPr>
          <w:rFonts w:hint="eastAsia" w:ascii="Times New Roman" w:hAnsi="Times New Roman" w:eastAsia="仿宋_GB2312" w:cs="宋体"/>
          <w:b/>
          <w:sz w:val="32"/>
          <w:szCs w:val="28"/>
        </w:rPr>
        <w:t>九</w:t>
      </w:r>
      <w:r>
        <w:rPr>
          <w:rFonts w:hint="eastAsia" w:ascii="Times New Roman" w:hAnsi="Times New Roman" w:eastAsia="仿宋_GB2312" w:cs="华文仿宋"/>
          <w:b/>
          <w:sz w:val="32"/>
          <w:szCs w:val="28"/>
        </w:rPr>
        <w:t>、办理流程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321" w:firstLineChars="100"/>
        <w:jc w:val="both"/>
        <w:textAlignment w:val="auto"/>
        <w:rPr>
          <w:rFonts w:hint="default" w:ascii="Times New Roman" w:hAnsi="Times New Roman" w:eastAsia="仿宋_GB2312" w:cs="FangSong_GB2312"/>
          <w:i w:val="0"/>
          <w:iCs w:val="0"/>
          <w:caps w:val="0"/>
          <w:color w:val="auto"/>
          <w:spacing w:val="0"/>
          <w:sz w:val="32"/>
          <w:szCs w:val="32"/>
          <w:lang w:val="en-US"/>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（一）</w: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i w:val="0"/>
          <w:iCs w:val="0"/>
          <w:caps w:val="0"/>
          <w:color w:val="auto"/>
          <w:spacing w:val="0"/>
          <w:sz w:val="32"/>
          <w:szCs w:val="32"/>
        </w:rPr>
      </w:pPr>
      <w:r>
        <w:rPr>
          <w:rFonts w:ascii="Times New Roman" w:hAnsi="Times New Roman" w:eastAsia="仿宋_GB2312"/>
          <w:sz w:val="32"/>
        </w:rPr>
        <w:pict>
          <v:line id="_x0000_s1026" o:spid="_x0000_s1026" o:spt="20" style="position:absolute;left:0pt;flip:y;margin-left:118.6pt;margin-top:20.15pt;height:0.65pt;width:0.6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27" o:spid="_x0000_s1027" o:spt="20" style="position:absolute;left:0pt;margin-left:114.65pt;margin-top:6.75pt;height:17.45pt;width:0.25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roundrect id="_x0000_s1028" o:spid="_x0000_s1028" o:spt="2" style="position:absolute;left:0pt;margin-left:46.45pt;margin-top:2.45pt;height:27.5pt;width:133.7pt;z-index:251660288;mso-width-relative:page;mso-height-relative:page;" fillcolor="#FFFFFF" filled="t" stroked="t" coordsize="21600,21600" arcsize="0.166666666666667">
            <v:path/>
            <v:fill on="t" focussize="0,0"/>
            <v:stroke joinstyle="round"/>
            <v:imagedata o:title=""/>
            <o:lock v:ext="edit"/>
            <v:textbox>
              <w:txbxContent>
                <w:p>
                  <w:pPr>
                    <w:jc w:val="center"/>
                    <w:rPr>
                      <w:rFonts w:hint="eastAsia" w:eastAsia="宋体"/>
                      <w:lang w:eastAsia="zh-CN"/>
                    </w:rPr>
                  </w:pPr>
                  <w:r>
                    <w:rPr>
                      <w:rFonts w:hint="eastAsia"/>
                      <w:lang w:eastAsia="zh-CN"/>
                    </w:rPr>
                    <w:t>窗口接件</w:t>
                  </w:r>
                </w:p>
              </w:txbxContent>
            </v:textbox>
          </v:roundrect>
        </w:pict>
      </w:r>
      <w:r>
        <w:rPr>
          <w:rFonts w:ascii="Times New Roman" w:hAnsi="Times New Roman" w:eastAsia="仿宋_GB2312"/>
          <w:sz w:val="32"/>
        </w:rPr>
        <w:pict>
          <v:roundrect id="_x0000_s1029" o:spid="_x0000_s1029" o:spt="2" style="position:absolute;left:0pt;flip:x y;margin-left:-121.5pt;margin-top:27.4pt;height:6pt;width:7.45pt;z-index:251660288;mso-width-relative:page;mso-height-relative:page;" fillcolor="#FFFFFF" filled="t" stroked="t" coordsize="21600,21600" arcsize="0.166666666666667">
            <v:path/>
            <v:fill on="t" focussize="0,0"/>
            <v:stroke joinstyle="round"/>
            <v:imagedata o:title=""/>
            <o:lock v:ext="edit"/>
            <v:textbox>
              <w:txbxContent>
                <w:p>
                  <w:pPr>
                    <w:rPr>
                      <w:rFonts w:hint="eastAsia" w:eastAsia="宋体"/>
                      <w:lang w:eastAsia="zh-CN"/>
                    </w:rPr>
                  </w:pP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30" o:spid="_x0000_s1030" o:spt="20" style="position:absolute;left:0pt;margin-left:112pt;margin-top:7.2pt;height:15.8pt;width:0.55pt;z-index:251660288;mso-width-relative:page;mso-height-relative:page;" stroked="t" coordsize="21600,21600">
            <v:path arrowok="t"/>
            <v:fill focussize="0,0"/>
            <v:stroke joinstyle="round" endarrow="open"/>
            <v:imagedata o:title=""/>
            <o:lock v:ext="edit"/>
          </v:line>
        </w:pict>
      </w:r>
      <w:r>
        <w:rPr>
          <w:rFonts w:ascii="Times New Roman" w:hAnsi="Times New Roman" w:eastAsia="仿宋_GB2312"/>
          <w:sz w:val="32"/>
        </w:rPr>
        <w:pict>
          <v:line id="_x0000_s1031" o:spid="_x0000_s1031" o:spt="20" style="position:absolute;left:0pt;flip:y;margin-left:532pt;margin-top:9.6pt;height:10.5pt;width:22.25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32" o:spid="_x0000_s1032" o:spt="202" type="#_x0000_t202" style="position:absolute;left:0pt;margin-left:263pt;margin-top:0.1pt;height:40.1pt;width:153.25pt;z-index:251660288;mso-width-relative:page;mso-height-relative:page;" fillcolor="#FFFFFF" filled="t" stroked="t" coordsize="21600,21600">
            <v:path/>
            <v:fill on="t" focussize="0,0"/>
            <v:stroke joinstyle="miter"/>
            <v:imagedata o:title=""/>
            <o:lock v:ext="edit"/>
            <v:textbox>
              <w:txbxContent>
                <w:p>
                  <w:pPr>
                    <w:jc w:val="left"/>
                    <w:rPr>
                      <w:rFonts w:hint="eastAsia" w:eastAsia="宋体"/>
                      <w:lang w:eastAsia="zh-CN"/>
                    </w:rPr>
                  </w:pPr>
                  <w:r>
                    <w:rPr>
                      <w:rFonts w:hint="eastAsia"/>
                      <w:lang w:eastAsia="zh-CN"/>
                    </w:rPr>
                    <w:t>告知申请人不予受理并出具不予受理通知书</w:t>
                  </w:r>
                </w:p>
              </w:txbxContent>
            </v:textbox>
          </v:shape>
        </w:pict>
      </w:r>
      <w:r>
        <w:rPr>
          <w:rFonts w:ascii="Times New Roman" w:hAnsi="Times New Roman" w:eastAsia="仿宋_GB2312"/>
          <w:sz w:val="32"/>
        </w:rPr>
        <w:pict>
          <v:roundrect id="_x0000_s1033" o:spid="_x0000_s1033" o:spt="2" style="position:absolute;left:0pt;margin-left:47.95pt;margin-top:9.55pt;height:31.4pt;width:131.95pt;z-index:251660288;mso-width-relative:page;mso-height-relative:page;" fillcolor="#FFFFFF" filled="t" stroked="t" coordsize="21600,21600" arcsize="0.166666666666667">
            <v:path/>
            <v:fill on="t" focussize="0,0"/>
            <v:stroke joinstyle="round"/>
            <v:imagedata o:title=""/>
            <o:lock v:ext="edit"/>
            <v:textbox>
              <w:txbxContent>
                <w:p>
                  <w:pPr>
                    <w:jc w:val="center"/>
                    <w:rPr>
                      <w:rFonts w:hint="default"/>
                      <w:lang w:val="en-US" w:eastAsia="zh-CN"/>
                    </w:rPr>
                  </w:pPr>
                  <w:r>
                    <w:rPr>
                      <w:rFonts w:hint="eastAsia"/>
                      <w:lang w:val="en-US" w:eastAsia="zh-CN"/>
                    </w:rPr>
                    <w:t xml:space="preserve">是否属于受理范围      </w:t>
                  </w:r>
                </w:p>
              </w:txbxContent>
            </v:textbox>
          </v:roundrect>
        </w:pic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rPr>
        <w:t>否</w: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34" o:spid="_x0000_s1034" o:spt="20" style="position:absolute;left:0pt;flip:x;margin-left:115.25pt;margin-top:21.6pt;height:36.2pt;width:0.35pt;z-index:251660288;mso-width-relative:page;mso-height-relative:page;" stroked="t" coordsize="21600,21600">
            <v:path arrowok="t"/>
            <v:fill focussize="0,0"/>
            <v:stroke joinstyle="round" endarrow="open"/>
            <v:imagedata o:title=""/>
            <o:lock v:ext="edit"/>
          </v:line>
        </w:pict>
      </w:r>
      <w:r>
        <w:rPr>
          <w:rFonts w:ascii="Times New Roman" w:hAnsi="Times New Roman" w:eastAsia="仿宋_GB2312"/>
          <w:sz w:val="32"/>
        </w:rPr>
        <w:pict>
          <v:line id="_x0000_s1035" o:spid="_x0000_s1035" o:spt="20" style="position:absolute;left:0pt;flip:y;margin-left:185.45pt;margin-top:0.2pt;height:0.05pt;width:69.35pt;z-index:251660288;mso-width-relative:page;mso-height-relative:page;" stroked="t" coordsize="21600,21600">
            <v:path arrowok="t"/>
            <v:fill focussize="0,0"/>
            <v:stroke joinstyle="round" endarrow="open"/>
            <v:imagedata o:title=""/>
            <o:lock v:ext="edit"/>
          </v:line>
        </w:pict>
      </w:r>
      <w:r>
        <w:rPr>
          <w:rFonts w:ascii="Times New Roman" w:hAnsi="Times New Roman" w:eastAsia="仿宋_GB2312"/>
          <w:sz w:val="32"/>
        </w:rPr>
        <w:pict>
          <v:roundrect id="_x0000_s1036" o:spid="_x0000_s1036" o:spt="2" style="position:absolute;left:0pt;flip:y;margin-left:545.2pt;margin-top:3.95pt;height:39pt;width:146.5pt;z-index:251660288;mso-width-relative:page;mso-height-relative:page;" fillcolor="#FFFFFF" filled="t" stroked="t" coordsize="21600,21600" arcsize="0.166666666666667">
            <v:path/>
            <v:fill on="t" focussize="0,0"/>
            <v:stroke joinstyle="round"/>
            <v:imagedata o:title=""/>
            <o:lock v:ext="edit"/>
            <v:textbox>
              <w:txbxContent>
                <w:p>
                  <w:pPr>
                    <w:ind w:firstLine="210" w:firstLineChars="100"/>
                    <w:rPr>
                      <w:rFonts w:hint="eastAsia" w:eastAsia="宋体"/>
                      <w:lang w:val="en-US" w:eastAsia="zh-CN"/>
                    </w:rPr>
                  </w:pPr>
                  <w:r>
                    <w:rPr>
                      <w:rFonts w:hint="eastAsia"/>
                      <w:lang w:eastAsia="zh-CN"/>
                    </w:rPr>
                    <w:t>申请材料齐全、符合法定形式，或者申请人按照本行政机关要求提交全部补正申请材料的，予以受理</w:t>
                  </w:r>
                </w:p>
              </w:txbxContent>
            </v:textbox>
          </v:roundrect>
        </w:pic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21"/>
          <w:lang w:val="en-US" w:eastAsia="zh-CN"/>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rPr>
        <w:t xml:space="preserve"> 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37" o:spid="_x0000_s1037" o:spt="202" type="#_x0000_t202" style="position:absolute;left:0pt;margin-left:264.15pt;margin-top:13.25pt;height:36.95pt;width:154.5pt;z-index:251660288;mso-width-relative:page;mso-height-relative:page;" fillcolor="#FFFFFF" filled="t" stroked="t" coordsize="21600,21600">
            <v:path/>
            <v:fill on="t" focussize="0,0"/>
            <v:stroke joinstyle="miter"/>
            <v:imagedata o:title=""/>
            <o:lock v:ext="edit"/>
            <v:textbox>
              <w:txbxContent>
                <w:p>
                  <w:pPr>
                    <w:rPr>
                      <w:rFonts w:hint="eastAsia" w:eastAsia="宋体"/>
                      <w:lang w:eastAsia="zh-CN"/>
                    </w:rPr>
                  </w:pPr>
                  <w:r>
                    <w:rPr>
                      <w:rFonts w:hint="eastAsia"/>
                      <w:lang w:eastAsia="zh-CN"/>
                    </w:rPr>
                    <w:t>出具申请材料补正通知</w:t>
                  </w:r>
                </w:p>
              </w:txbxContent>
            </v:textbox>
          </v:shape>
        </w:pict>
      </w:r>
      <w:r>
        <w:rPr>
          <w:rFonts w:ascii="Times New Roman" w:hAnsi="Times New Roman" w:eastAsia="仿宋_GB2312"/>
          <w:sz w:val="32"/>
        </w:rPr>
        <w:pict>
          <v:shape id="_x0000_s1038" o:spid="_x0000_s1038" o:spt="176" type="#_x0000_t176" style="position:absolute;left:0pt;margin-left:49.3pt;margin-top:16.7pt;height:38.95pt;width:130.85pt;z-index:251660288;mso-width-relative:page;mso-height-relative:page;" fillcolor="#FFFFFF" filled="t" stroked="t" coordsize="21600,21600">
            <v:path/>
            <v:fill on="t" focussize="0,0"/>
            <v:stroke joinstyle="miter"/>
            <v:imagedata o:title=""/>
            <o:lock v:ext="edit"/>
            <v:textbox>
              <w:txbxContent>
                <w:p>
                  <w:pPr>
                    <w:jc w:val="center"/>
                    <w:rPr>
                      <w:rFonts w:hint="eastAsia" w:eastAsia="宋体"/>
                      <w:lang w:eastAsia="zh-CN"/>
                    </w:rPr>
                  </w:pPr>
                  <w:r>
                    <w:rPr>
                      <w:rFonts w:hint="eastAsia"/>
                      <w:lang w:eastAsia="zh-CN"/>
                    </w:rPr>
                    <w:t>是否此资料齐全，符合法定形式</w:t>
                  </w:r>
                </w:p>
              </w:txbxContent>
            </v:textbox>
          </v:shape>
        </w:pict>
      </w:r>
      <w:r>
        <w:rPr>
          <w:rFonts w:ascii="Times New Roman" w:hAnsi="Times New Roman" w:eastAsia="仿宋_GB2312"/>
          <w:sz w:val="32"/>
        </w:rPr>
        <w:pict>
          <v:shape id="_x0000_s1039" o:spid="_x0000_s1039" o:spt="32" type="#_x0000_t32" style="position:absolute;left:0pt;margin-left:187.35pt;margin-top:29.4pt;height:0.65pt;width:55.6pt;z-index:251660288;mso-width-relative:page;mso-height-relative:page;" filled="f" stroked="t" coordsize="21600,21600">
            <v:path arrowok="t"/>
            <v:fill on="f" focussize="0,0"/>
            <v:stroke joinstyle="round" endarrow="open"/>
            <v:imagedata o:title=""/>
            <o:lock v:ext="edit"/>
          </v:shape>
        </w:pic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r>
        <w:rPr>
          <w:rFonts w:hint="eastAsia" w:ascii="Times New Roman" w:hAnsi="Times New Roman" w:eastAsia="仿宋_GB2312" w:cs="FangSong_GB2312"/>
          <w:b/>
          <w:bCs/>
          <w:i w:val="0"/>
          <w:iCs w:val="0"/>
          <w:caps w:val="0"/>
          <w:color w:val="auto"/>
          <w:spacing w:val="0"/>
          <w:kern w:val="0"/>
          <w:sz w:val="32"/>
          <w:szCs w:val="21"/>
          <w:shd w:val="clear" w:color="auto" w:fill="FFFFFF"/>
          <w:lang w:val="en-US" w:eastAsia="zh-CN"/>
        </w:rPr>
        <w:t xml:space="preserve">否 </w: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FangSong_GB2312"/>
          <w:b/>
          <w:bCs/>
          <w:i w:val="0"/>
          <w:iCs w:val="0"/>
          <w:caps w:val="0"/>
          <w:color w:val="auto"/>
          <w:spacing w:val="0"/>
          <w:kern w:val="0"/>
          <w:sz w:val="32"/>
          <w:szCs w:val="32"/>
          <w:lang w:val="en-US" w:eastAsia="zh-CN"/>
        </w:rPr>
      </w:pP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FangSong_GB2312"/>
          <w:b/>
          <w:bCs/>
          <w:i w:val="0"/>
          <w:iCs w:val="0"/>
          <w:caps w:val="0"/>
          <w:color w:val="auto"/>
          <w:spacing w:val="0"/>
          <w:kern w:val="0"/>
          <w:sz w:val="32"/>
          <w:szCs w:val="21"/>
          <w:lang w:val="en-US" w:eastAsia="zh-CN"/>
        </w:rPr>
      </w:pPr>
      <w:r>
        <w:rPr>
          <w:rFonts w:ascii="Times New Roman" w:hAnsi="Times New Roman" w:eastAsia="仿宋_GB2312"/>
          <w:sz w:val="32"/>
        </w:rPr>
        <w:pict>
          <v:line id="_x0000_s1040" o:spid="_x0000_s1040" o:spt="20" style="position:absolute;left:0pt;flip:x;margin-left:113.05pt;margin-top:7.1pt;height:54.25pt;width:0.55pt;z-index:251660288;mso-width-relative:page;mso-height-relative:page;" stroked="t" coordsize="21600,21600">
            <v:path arrowok="t"/>
            <v:fill focussize="0,0"/>
            <v:stroke joinstyle="round" endarrow="open"/>
            <v:imagedata o:title=""/>
            <o:lock v:ext="edit"/>
          </v:line>
        </w:pict>
      </w:r>
      <w:r>
        <w:rPr>
          <w:rFonts w:ascii="Times New Roman" w:hAnsi="Times New Roman" w:eastAsia="仿宋_GB2312"/>
          <w:sz w:val="32"/>
        </w:rPr>
        <w:pict>
          <v:shape id="_x0000_s1041" o:spid="_x0000_s1041" o:spt="33" type="#_x0000_t33" style="position:absolute;left:0pt;margin-left:219.25pt;margin-top:-92.95pt;height:217.8pt;width:25.15pt;rotation:5898240f;z-index:251660288;mso-width-relative:page;mso-height-relative:page;" filled="f" stroked="t" coordsize="21600,21600">
            <v:path arrowok="t"/>
            <v:fill on="f" focussize="0,0"/>
            <v:stroke joinstyle="miter" endarrow="open"/>
            <v:imagedata o:title=""/>
            <o:lock v:ext="edit"/>
          </v:shape>
        </w:pic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szCs w:val="21"/>
          <w:lang w:val="en-US" w:eastAsia="zh-CN"/>
        </w:rPr>
        <w:t>是          材料补充齐全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42" o:spid="_x0000_s1042" o:spt="20" style="position:absolute;left:0pt;margin-left:622.95pt;margin-top:4.55pt;height:8.75pt;width:0.05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43" o:spid="_x0000_s1043" o:spt="202" type="#_x0000_t202" style="position:absolute;left:0pt;margin-left:51.05pt;margin-top:15pt;height:30.3pt;width:128.2pt;z-index:251660288;mso-width-relative:page;mso-height-relative:page;" fillcolor="#FFFFFF" filled="t" stroked="t" coordsize="21600,21600">
            <v:path/>
            <v:fill on="t" focussize="0,0"/>
            <v:stroke joinstyle="miter"/>
            <v:imagedata o:title=""/>
            <o:lock v:ext="edit"/>
            <v:textbox>
              <w:txbxContent>
                <w:p>
                  <w:pPr>
                    <w:spacing w:line="240" w:lineRule="auto"/>
                    <w:ind w:firstLine="420" w:firstLineChars="200"/>
                    <w:jc w:val="both"/>
                    <w:rPr>
                      <w:rFonts w:hint="eastAsia" w:eastAsia="宋体"/>
                      <w:lang w:eastAsia="zh-CN"/>
                    </w:rPr>
                  </w:pPr>
                  <w:r>
                    <w:rPr>
                      <w:rFonts w:hint="eastAsia"/>
                      <w:lang w:eastAsia="zh-CN"/>
                    </w:rPr>
                    <w:t>出具受理通知书</w:t>
                  </w:r>
                </w:p>
              </w:txbxContent>
            </v:textbox>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44" o:spid="_x0000_s1044" o:spt="20" style="position:absolute;left:0pt;margin-left:113.6pt;margin-top:2.3pt;height:23.75pt;width:0.05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45" o:spid="_x0000_s1045" o:spt="202" type="#_x0000_t202" style="position:absolute;left:0pt;margin-left:53pt;margin-top:3.65pt;height:29pt;width:129.45pt;z-index:251660288;mso-width-relative:page;mso-height-relative:page;" fillcolor="#FFFFFF" filled="t" stroked="t" coordsize="21600,21600">
            <v:path/>
            <v:fill on="t" focussize="0,0"/>
            <v:stroke joinstyle="miter"/>
            <v:imagedata o:title=""/>
            <o:lock v:ext="edit"/>
            <v:textbox>
              <w:txbxContent>
                <w:p>
                  <w:pPr>
                    <w:jc w:val="center"/>
                    <w:rPr>
                      <w:rFonts w:hint="eastAsia" w:eastAsia="宋体"/>
                      <w:lang w:eastAsia="zh-CN"/>
                    </w:rPr>
                  </w:pPr>
                  <w:r>
                    <w:rPr>
                      <w:rFonts w:hint="eastAsia"/>
                      <w:lang w:eastAsia="zh-CN"/>
                    </w:rPr>
                    <w:t>后台审核</w:t>
                  </w:r>
                </w:p>
              </w:txbxContent>
            </v:textbox>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line id="_x0000_s1046" o:spid="_x0000_s1046" o:spt="20" style="position:absolute;left:0pt;margin-left:115.45pt;margin-top:15.4pt;height:20pt;width:0.05pt;z-index:251660288;mso-width-relative:page;mso-height-relative:page;" stroked="t" coordsize="21600,21600">
            <v:path arrowok="t"/>
            <v:fill focussize="0,0"/>
            <v:stroke joinstyle="round" endarrow="open"/>
            <v:imagedata o:title=""/>
            <o:lock v:ext="edit"/>
          </v:lin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47" o:spid="_x0000_s1047" o:spt="202" type="#_x0000_t202" style="position:absolute;left:0pt;margin-left:53.65pt;margin-top:13.7pt;height:30.75pt;width:133.2pt;z-index:251660288;mso-width-relative:page;mso-height-relative:page;" fillcolor="#FFFFFF" filled="t" stroked="t" coordsize="21600,21600">
            <v:path/>
            <v:fill on="t" focussize="0,0"/>
            <v:stroke joinstyle="miter"/>
            <v:imagedata o:title=""/>
            <o:lock v:ext="edit"/>
            <v:textbox>
              <w:txbxContent>
                <w:p>
                  <w:pPr>
                    <w:jc w:val="center"/>
                    <w:rPr>
                      <w:rFonts w:hint="eastAsia" w:eastAsia="宋体"/>
                      <w:lang w:eastAsia="zh-CN"/>
                    </w:rPr>
                  </w:pPr>
                  <w:r>
                    <w:rPr>
                      <w:rFonts w:hint="eastAsia"/>
                      <w:lang w:eastAsia="zh-CN"/>
                    </w:rPr>
                    <w:t>办结</w:t>
                  </w:r>
                </w:p>
              </w:txbxContent>
            </v:textbox>
          </v:shape>
        </w:pict>
      </w:r>
      <w:r>
        <w:rPr>
          <w:rFonts w:hint="eastAsia" w:ascii="Times New Roman" w:hAnsi="Times New Roman" w:eastAsia="仿宋_GB2312" w:cs="FangSong_GB2312"/>
          <w:b/>
          <w:bCs/>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Times New Roman" w:hAnsi="Times New Roman" w:eastAsia="仿宋_GB2312" w:cs="FangSong_GB2312"/>
          <w:b/>
          <w:bCs/>
          <w:i w:val="0"/>
          <w:iCs w:val="0"/>
          <w:caps w:val="0"/>
          <w:color w:val="auto"/>
          <w:spacing w:val="0"/>
          <w:kern w:val="0"/>
          <w:sz w:val="32"/>
          <w:szCs w:val="32"/>
          <w:lang w:val="en-US" w:eastAsia="zh-CN"/>
        </w:rPr>
      </w:pPr>
      <w:r>
        <w:rPr>
          <w:rFonts w:ascii="Times New Roman" w:hAnsi="Times New Roman" w:eastAsia="仿宋_GB2312"/>
          <w:sz w:val="32"/>
        </w:rPr>
        <w:pict>
          <v:shape id="_x0000_s1048" o:spid="_x0000_s1048" o:spt="32" type="#_x0000_t32" style="position:absolute;left:0pt;margin-left:516.1pt;margin-top:26.9pt;height:0.65pt;width:55.6pt;z-index:251660288;mso-width-relative:page;mso-height-relative:page;" filled="f" stroked="t" coordsize="21600,21600">
            <v:path arrowok="t"/>
            <v:fill on="f" focussize="0,0"/>
            <v:stroke joinstyle="round" endarrow="open"/>
            <v:imagedata o:title=""/>
            <o:lock v:ext="edit"/>
          </v:shape>
        </w:pict>
      </w:r>
      <w:r>
        <w:rPr>
          <w:rFonts w:ascii="Times New Roman" w:hAnsi="Times New Roman" w:eastAsia="仿宋_GB2312"/>
          <w:sz w:val="32"/>
        </w:rPr>
        <w:pict>
          <v:shape id="_x0000_s1049" o:spid="_x0000_s1049" o:spt="202" type="#_x0000_t202" style="position:absolute;left:0pt;flip:x;margin-left:573.6pt;margin-top:13.25pt;height:36.95pt;width:62.4pt;z-index:251660288;mso-width-relative:page;mso-height-relative:page;" fillcolor="#FFFFFF" filled="t" stroked="t" coordsize="21600,21600">
            <v:path/>
            <v:fill on="t" focussize="0,0"/>
            <v:stroke joinstyle="miter"/>
            <v:imagedata o:title=""/>
            <o:lock v:ext="edit"/>
            <v:textbox>
              <w:txbxContent>
                <w:p>
                  <w:pPr>
                    <w:rPr>
                      <w:rFonts w:hint="eastAsia" w:eastAsia="宋体"/>
                      <w:lang w:eastAsia="zh-CN"/>
                    </w:rPr>
                  </w:pPr>
                </w:p>
              </w:txbxContent>
            </v:textbox>
          </v:shape>
        </w:pict>
      </w:r>
      <w:r>
        <w:rPr>
          <w:rFonts w:ascii="Times New Roman" w:hAnsi="Times New Roman" w:eastAsia="仿宋_GB2312"/>
          <w:sz w:val="32"/>
        </w:rPr>
        <w:pict>
          <v:shape id="_x0000_s1050" o:spid="_x0000_s1050" o:spt="176" type="#_x0000_t176" style="position:absolute;left:0pt;margin-left:-238.2pt;margin-top:27.35pt;height:38.95pt;width:130.85pt;z-index:251659264;mso-width-relative:page;mso-height-relative:page;" fillcolor="#FFFFFF" filled="t" stroked="t" coordsize="21600,21600">
            <v:path/>
            <v:fill on="t" focussize="0,0"/>
            <v:stroke joinstyle="miter"/>
            <v:imagedata o:title=""/>
            <o:lock v:ext="edit"/>
            <v:textbox>
              <w:txbxContent>
                <w:p>
                  <w:pPr>
                    <w:jc w:val="both"/>
                    <w:rPr>
                      <w:rFonts w:hint="eastAsia" w:eastAsia="宋体"/>
                      <w:lang w:eastAsia="zh-CN"/>
                    </w:rPr>
                  </w:pPr>
                </w:p>
              </w:txbxContent>
            </v:textbox>
          </v:shape>
        </w:pict>
      </w:r>
    </w:p>
    <w:p>
      <w:pPr>
        <w:rPr>
          <w:rFonts w:hint="eastAsia" w:ascii="Times New Roman" w:hAnsi="Times New Roman" w:eastAsia="仿宋_GB2312"/>
          <w:sz w:val="32"/>
          <w:lang w:eastAsia="zh-CN"/>
        </w:rPr>
      </w:pPr>
    </w:p>
    <w:p>
      <w:pPr>
        <w:tabs>
          <w:tab w:val="left" w:pos="6195"/>
        </w:tabs>
        <w:ind w:firstLine="321" w:firstLineChars="100"/>
        <w:outlineLvl w:val="1"/>
        <w:rPr>
          <w:rFonts w:hint="eastAsia" w:ascii="Times New Roman" w:hAnsi="Times New Roman" w:eastAsia="仿宋_GB2312" w:cs="华文仿宋"/>
          <w:b/>
          <w:sz w:val="32"/>
          <w:szCs w:val="28"/>
        </w:rPr>
      </w:pPr>
    </w:p>
    <w:p>
      <w:pPr>
        <w:tabs>
          <w:tab w:val="left" w:pos="6195"/>
        </w:tabs>
        <w:ind w:firstLine="321" w:firstLineChars="100"/>
        <w:outlineLvl w:val="1"/>
        <w:rPr>
          <w:rFonts w:hint="eastAsia" w:ascii="Times New Roman" w:hAnsi="Times New Roman" w:eastAsia="仿宋_GB2312" w:cs="华文仿宋"/>
          <w:b/>
          <w:sz w:val="32"/>
          <w:szCs w:val="28"/>
        </w:rPr>
      </w:pPr>
    </w:p>
    <w:p>
      <w:pPr>
        <w:tabs>
          <w:tab w:val="left" w:pos="6195"/>
        </w:tabs>
        <w:ind w:firstLine="321" w:firstLineChars="100"/>
        <w:outlineLvl w:val="1"/>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（二）办理程序</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1</w:t>
      </w:r>
      <w:r>
        <w:rPr>
          <w:rFonts w:hint="eastAsia" w:ascii="Times New Roman" w:hAnsi="Times New Roman" w:eastAsia="仿宋_GB2312" w:cs="华文仿宋"/>
          <w:sz w:val="32"/>
          <w:szCs w:val="28"/>
        </w:rPr>
        <w:t>、受理</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申请人员提交申请材料，材料齐全</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rPr>
        <w:t>窗口人员受理并出具受理依据，申请材料不齐的责令补正，不符合要求不予受理。</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2</w:t>
      </w:r>
      <w:r>
        <w:rPr>
          <w:rFonts w:hint="eastAsia" w:ascii="Times New Roman" w:hAnsi="Times New Roman" w:eastAsia="仿宋_GB2312" w:cs="华文仿宋"/>
          <w:sz w:val="32"/>
          <w:szCs w:val="28"/>
        </w:rPr>
        <w:t>、审核</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窗口负责人会同业务科室进行审核，履行审核程序；提出具体的处理意见，报局领导审批。</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3</w:t>
      </w:r>
      <w:r>
        <w:rPr>
          <w:rFonts w:hint="eastAsia" w:ascii="Times New Roman" w:hAnsi="Times New Roman" w:eastAsia="仿宋_GB2312" w:cs="华文仿宋"/>
          <w:sz w:val="32"/>
          <w:szCs w:val="28"/>
        </w:rPr>
        <w:t>、决定</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局领导进行审批，履行审批程序；符合条件的做出准予许可决定，不符合条件的，做出不予许可决定，并书面说明理由。</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4</w:t>
      </w:r>
      <w:r>
        <w:rPr>
          <w:rFonts w:hint="eastAsia" w:ascii="Times New Roman" w:hAnsi="Times New Roman" w:eastAsia="仿宋_GB2312" w:cs="华文仿宋"/>
          <w:sz w:val="32"/>
          <w:szCs w:val="28"/>
        </w:rPr>
        <w:t>、送达</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通知申请人到窗口领取行政许可决定。</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十、办理时限</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（一）法定时限</w:t>
      </w:r>
      <w:r>
        <w:rPr>
          <w:rFonts w:ascii="Times New Roman" w:hAnsi="Times New Roman" w:eastAsia="仿宋_GB2312" w:cs="华文仿宋"/>
          <w:sz w:val="32"/>
          <w:szCs w:val="28"/>
        </w:rPr>
        <w:t xml:space="preserve">  </w:t>
      </w:r>
    </w:p>
    <w:p>
      <w:pPr>
        <w:tabs>
          <w:tab w:val="left" w:pos="6195"/>
        </w:tabs>
        <w:ind w:firstLine="960" w:firstLineChars="300"/>
        <w:rPr>
          <w:rFonts w:ascii="Times New Roman" w:hAnsi="Times New Roman" w:eastAsia="仿宋_GB2312" w:cs="华文仿宋"/>
          <w:sz w:val="32"/>
          <w:szCs w:val="28"/>
        </w:rPr>
      </w:pPr>
      <w:r>
        <w:rPr>
          <w:rFonts w:hint="eastAsia" w:ascii="Times New Roman" w:hAnsi="Times New Roman" w:eastAsia="仿宋_GB2312" w:cs="华文仿宋"/>
          <w:sz w:val="32"/>
          <w:szCs w:val="28"/>
          <w:lang w:val="en-US" w:eastAsia="zh-CN"/>
        </w:rPr>
        <w:t>20</w:t>
      </w:r>
      <w:r>
        <w:rPr>
          <w:rFonts w:hint="eastAsia" w:ascii="Times New Roman" w:hAnsi="Times New Roman" w:eastAsia="仿宋_GB2312" w:cs="华文仿宋"/>
          <w:sz w:val="32"/>
          <w:szCs w:val="28"/>
        </w:rPr>
        <w:t>个工作日。</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（二）承诺时限</w:t>
      </w:r>
    </w:p>
    <w:p>
      <w:pPr>
        <w:tabs>
          <w:tab w:val="left" w:pos="6195"/>
        </w:tabs>
        <w:ind w:firstLine="640" w:firstLineChars="200"/>
        <w:rPr>
          <w:rFonts w:hint="eastAsia" w:ascii="Times New Roman" w:hAnsi="Times New Roman" w:eastAsia="仿宋_GB2312" w:cs="华文仿宋"/>
          <w:sz w:val="32"/>
          <w:szCs w:val="28"/>
        </w:rPr>
      </w:pPr>
      <w:r>
        <w:rPr>
          <w:rFonts w:ascii="Times New Roman" w:hAnsi="Times New Roman" w:eastAsia="仿宋_GB2312" w:cs="华文仿宋"/>
          <w:sz w:val="32"/>
          <w:szCs w:val="28"/>
        </w:rPr>
        <w:t xml:space="preserve"> </w:t>
      </w:r>
      <w:r>
        <w:rPr>
          <w:rFonts w:hint="eastAsia" w:ascii="Times New Roman" w:hAnsi="Times New Roman" w:eastAsia="仿宋_GB2312" w:cs="华文仿宋"/>
          <w:sz w:val="32"/>
          <w:szCs w:val="28"/>
          <w:lang w:val="en-US" w:eastAsia="zh-CN"/>
        </w:rPr>
        <w:t>3</w:t>
      </w:r>
      <w:r>
        <w:rPr>
          <w:rFonts w:hint="eastAsia" w:ascii="Times New Roman" w:hAnsi="Times New Roman" w:eastAsia="仿宋_GB2312" w:cs="华文仿宋"/>
          <w:sz w:val="32"/>
          <w:szCs w:val="28"/>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方正仿宋_GBK"/>
          <w:color w:val="auto"/>
          <w:sz w:val="32"/>
          <w:szCs w:val="31"/>
          <w:lang w:val="en-US" w:eastAsia="zh-CN"/>
        </w:rPr>
      </w:pPr>
      <w:r>
        <w:rPr>
          <w:rFonts w:hint="eastAsia" w:ascii="Times New Roman" w:hAnsi="Times New Roman" w:eastAsia="仿宋_GB2312" w:cs="FangSong_GB2312"/>
          <w:b/>
          <w:bCs/>
          <w:sz w:val="32"/>
          <w:szCs w:val="32"/>
          <w:lang w:eastAsia="zh-CN"/>
        </w:rPr>
        <w:t>十一</w:t>
      </w:r>
      <w:r>
        <w:rPr>
          <w:rFonts w:hint="eastAsia" w:ascii="Times New Roman" w:hAnsi="Times New Roman" w:eastAsia="仿宋_GB2312" w:cs="FangSong_GB2312"/>
          <w:b/>
          <w:bCs/>
          <w:sz w:val="32"/>
          <w:szCs w:val="32"/>
        </w:rPr>
        <w:t>、收费标准：</w:t>
      </w:r>
      <w:r>
        <w:rPr>
          <w:rFonts w:hint="eastAsia" w:ascii="Times New Roman" w:hAnsi="Times New Roman" w:eastAsia="仿宋_GB2312" w:cs="方正仿宋_GBK"/>
          <w:color w:val="auto"/>
          <w:sz w:val="32"/>
          <w:szCs w:val="31"/>
          <w:lang w:val="en-US" w:eastAsia="zh-CN"/>
        </w:rPr>
        <w:t>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方正仿宋_GBK"/>
          <w:color w:val="auto"/>
          <w:sz w:val="32"/>
          <w:szCs w:val="31"/>
          <w:lang w:val="en-US" w:eastAsia="zh-CN"/>
        </w:rPr>
      </w:pPr>
      <w:r>
        <w:rPr>
          <w:rFonts w:hint="eastAsia" w:ascii="Times New Roman" w:hAnsi="Times New Roman" w:eastAsia="仿宋_GB2312" w:cs="FangSong_GB2312"/>
          <w:b/>
          <w:bCs/>
          <w:color w:val="auto"/>
          <w:sz w:val="32"/>
          <w:szCs w:val="32"/>
          <w:lang w:eastAsia="zh-CN"/>
        </w:rPr>
        <w:t>十二</w:t>
      </w:r>
      <w:r>
        <w:rPr>
          <w:rFonts w:hint="eastAsia" w:ascii="Times New Roman" w:hAnsi="Times New Roman" w:eastAsia="仿宋_GB2312" w:cs="FangSong_GB2312"/>
          <w:b/>
          <w:bCs/>
          <w:color w:val="auto"/>
          <w:sz w:val="32"/>
          <w:szCs w:val="32"/>
        </w:rPr>
        <w:t>、办理地点：</w:t>
      </w:r>
      <w:r>
        <w:rPr>
          <w:rFonts w:hint="eastAsia" w:ascii="Times New Roman" w:hAnsi="Times New Roman" w:eastAsia="仿宋_GB2312" w:cs="方正仿宋_GBK"/>
          <w:color w:val="auto"/>
          <w:sz w:val="32"/>
          <w:szCs w:val="31"/>
          <w:lang w:val="en-US" w:eastAsia="zh-CN"/>
        </w:rPr>
        <w:t>博湖县财政局306室，联系电话：0996-6626816.</w:t>
      </w:r>
    </w:p>
    <w:p>
      <w:pPr>
        <w:tabs>
          <w:tab w:val="left" w:pos="6195"/>
        </w:tabs>
        <w:ind w:firstLine="640" w:firstLineChars="200"/>
        <w:rPr>
          <w:rFonts w:hint="eastAsia" w:ascii="Times New Roman" w:hAnsi="Times New Roman" w:eastAsia="仿宋_GB2312" w:cs="华文仿宋"/>
          <w:color w:val="auto"/>
          <w:sz w:val="32"/>
          <w:szCs w:val="28"/>
        </w:rPr>
      </w:pP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三</w:t>
      </w:r>
      <w:r>
        <w:rPr>
          <w:rFonts w:hint="eastAsia" w:ascii="Times New Roman" w:hAnsi="Times New Roman" w:eastAsia="仿宋_GB2312" w:cs="华文仿宋"/>
          <w:b/>
          <w:sz w:val="32"/>
          <w:szCs w:val="28"/>
        </w:rPr>
        <w:t>、结果送达</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四</w:t>
      </w:r>
      <w:r>
        <w:rPr>
          <w:rFonts w:hint="eastAsia" w:ascii="Times New Roman" w:hAnsi="Times New Roman" w:eastAsia="仿宋_GB2312" w:cs="华文仿宋"/>
          <w:b/>
          <w:sz w:val="32"/>
          <w:szCs w:val="28"/>
        </w:rPr>
        <w:t>、行政救济途径与方式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（一）申请人在申请行政审批过程中，依法享有陈述权、申辩权；</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（二）申请人的行政许可申请被驳回的有权要求说明理由；</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（三）申请人不服行政许可决定的，有权在</w:t>
      </w:r>
      <w:r>
        <w:rPr>
          <w:rFonts w:ascii="Times New Roman" w:hAnsi="Times New Roman" w:eastAsia="仿宋_GB2312" w:cs="华文仿宋"/>
          <w:sz w:val="32"/>
          <w:szCs w:val="28"/>
        </w:rPr>
        <w:t>60</w:t>
      </w:r>
      <w:r>
        <w:rPr>
          <w:rFonts w:hint="eastAsia" w:ascii="Times New Roman" w:hAnsi="Times New Roman" w:eastAsia="仿宋_GB2312" w:cs="华文仿宋"/>
          <w:sz w:val="32"/>
          <w:szCs w:val="28"/>
        </w:rPr>
        <w:t>日内依法向博湖县人民政府或博湖县住房和城乡建设局申请行政复议</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rPr>
        <w:t>或者于</w:t>
      </w:r>
      <w:r>
        <w:rPr>
          <w:rFonts w:ascii="Times New Roman" w:hAnsi="Times New Roman" w:eastAsia="仿宋_GB2312" w:cs="华文仿宋"/>
          <w:sz w:val="32"/>
          <w:szCs w:val="28"/>
        </w:rPr>
        <w:t>6</w:t>
      </w:r>
      <w:r>
        <w:rPr>
          <w:rFonts w:hint="eastAsia" w:ascii="Times New Roman" w:hAnsi="Times New Roman" w:eastAsia="仿宋_GB2312" w:cs="华文仿宋"/>
          <w:sz w:val="32"/>
          <w:szCs w:val="28"/>
        </w:rPr>
        <w:t>个月内向博湖县人民法院提起行政诉讼。</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五</w:t>
      </w:r>
      <w:r>
        <w:rPr>
          <w:rFonts w:hint="eastAsia" w:ascii="Times New Roman" w:hAnsi="Times New Roman" w:eastAsia="仿宋_GB2312" w:cs="华文仿宋"/>
          <w:b/>
          <w:sz w:val="32"/>
          <w:szCs w:val="28"/>
        </w:rPr>
        <w:t>、咨询方式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六</w:t>
      </w:r>
      <w:r>
        <w:rPr>
          <w:rFonts w:hint="eastAsia" w:ascii="Times New Roman" w:hAnsi="Times New Roman" w:eastAsia="仿宋_GB2312" w:cs="华文仿宋"/>
          <w:b/>
          <w:sz w:val="32"/>
          <w:szCs w:val="28"/>
        </w:rPr>
        <w:t>、办理地址和时间</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地址： 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时间：周一至周五  夏季</w:t>
      </w:r>
      <w:r>
        <w:rPr>
          <w:rFonts w:hint="eastAsia" w:ascii="Times New Roman" w:hAnsi="Times New Roman" w:eastAsia="仿宋_GB2312" w:cs="华文仿宋"/>
          <w:sz w:val="32"/>
          <w:szCs w:val="28"/>
          <w:lang w:val="en-US" w:eastAsia="zh-CN"/>
        </w:rPr>
        <w:t>10</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0—1</w:t>
      </w:r>
      <w:r>
        <w:rPr>
          <w:rFonts w:hint="eastAsia" w:ascii="Times New Roman" w:hAnsi="Times New Roman" w:eastAsia="仿宋_GB2312" w:cs="华文仿宋"/>
          <w:sz w:val="32"/>
          <w:szCs w:val="28"/>
          <w:lang w:val="en-US" w:eastAsia="zh-CN"/>
        </w:rPr>
        <w:t>4</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1</w:t>
      </w:r>
      <w:r>
        <w:rPr>
          <w:rFonts w:hint="eastAsia" w:ascii="Times New Roman" w:hAnsi="Times New Roman" w:eastAsia="仿宋_GB2312" w:cs="华文仿宋"/>
          <w:sz w:val="32"/>
          <w:szCs w:val="28"/>
          <w:lang w:val="en-US" w:eastAsia="zh-CN"/>
        </w:rPr>
        <w:t>6</w:t>
      </w:r>
      <w:r>
        <w:rPr>
          <w:rFonts w:ascii="Times New Roman" w:hAnsi="Times New Roman" w:eastAsia="仿宋_GB2312" w:cs="华文仿宋"/>
          <w:sz w:val="32"/>
          <w:szCs w:val="28"/>
        </w:rPr>
        <w:t>:</w:t>
      </w:r>
      <w:r>
        <w:rPr>
          <w:rFonts w:hint="eastAsia" w:ascii="Times New Roman" w:hAnsi="Times New Roman" w:eastAsia="仿宋_GB2312" w:cs="华文仿宋"/>
          <w:sz w:val="32"/>
          <w:szCs w:val="28"/>
          <w:lang w:val="en-US" w:eastAsia="zh-CN"/>
        </w:rPr>
        <w:t>0</w:t>
      </w:r>
      <w:r>
        <w:rPr>
          <w:rFonts w:ascii="Times New Roman" w:hAnsi="Times New Roman" w:eastAsia="仿宋_GB2312" w:cs="华文仿宋"/>
          <w:sz w:val="32"/>
          <w:szCs w:val="28"/>
        </w:rPr>
        <w:t>0--</w:t>
      </w:r>
      <w:r>
        <w:rPr>
          <w:rFonts w:hint="eastAsia" w:ascii="Times New Roman" w:hAnsi="Times New Roman" w:eastAsia="仿宋_GB2312" w:cs="华文仿宋"/>
          <w:sz w:val="32"/>
          <w:szCs w:val="28"/>
          <w:lang w:val="en-US" w:eastAsia="zh-CN"/>
        </w:rPr>
        <w:t>20</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00</w:t>
      </w:r>
    </w:p>
    <w:p>
      <w:pPr>
        <w:tabs>
          <w:tab w:val="left" w:pos="6195"/>
        </w:tabs>
        <w:ind w:firstLine="3520" w:firstLineChars="1100"/>
        <w:rPr>
          <w:rFonts w:ascii="Times New Roman" w:hAnsi="Times New Roman" w:eastAsia="仿宋_GB2312" w:cs="华文仿宋"/>
          <w:sz w:val="32"/>
          <w:szCs w:val="28"/>
        </w:rPr>
      </w:pPr>
      <w:r>
        <w:rPr>
          <w:rFonts w:hint="eastAsia" w:ascii="Times New Roman" w:hAnsi="Times New Roman" w:eastAsia="仿宋_GB2312" w:cs="华文仿宋"/>
          <w:sz w:val="32"/>
          <w:szCs w:val="28"/>
        </w:rPr>
        <w:t>冬季</w:t>
      </w:r>
      <w:r>
        <w:rPr>
          <w:rFonts w:ascii="Times New Roman" w:hAnsi="Times New Roman" w:eastAsia="仿宋_GB2312" w:cs="华文仿宋"/>
          <w:sz w:val="32"/>
          <w:szCs w:val="28"/>
        </w:rPr>
        <w:t>10:00—14:00,  15:30--19</w:t>
      </w:r>
      <w:r>
        <w:rPr>
          <w:rFonts w:hint="eastAsia" w:ascii="Times New Roman" w:hAnsi="Times New Roman" w:eastAsia="仿宋_GB2312" w:cs="华文仿宋"/>
          <w:sz w:val="32"/>
          <w:szCs w:val="28"/>
        </w:rPr>
        <w:t>：</w:t>
      </w:r>
      <w:r>
        <w:rPr>
          <w:rFonts w:ascii="Times New Roman" w:hAnsi="Times New Roman" w:eastAsia="仿宋_GB2312" w:cs="华文仿宋"/>
          <w:sz w:val="32"/>
          <w:szCs w:val="28"/>
        </w:rPr>
        <w:t>00</w:t>
      </w:r>
    </w:p>
    <w:p>
      <w:pPr>
        <w:tabs>
          <w:tab w:val="left" w:pos="6195"/>
        </w:tabs>
        <w:outlineLvl w:val="0"/>
        <w:rPr>
          <w:rFonts w:ascii="Times New Roman" w:hAnsi="Times New Roman" w:eastAsia="仿宋_GB2312" w:cs="华文仿宋"/>
          <w:b/>
          <w:sz w:val="32"/>
          <w:szCs w:val="28"/>
        </w:rPr>
      </w:pPr>
      <w:r>
        <w:rPr>
          <w:rFonts w:hint="eastAsia" w:ascii="Times New Roman" w:hAnsi="Times New Roman" w:eastAsia="仿宋_GB2312" w:cs="华文仿宋"/>
          <w:b/>
          <w:sz w:val="32"/>
          <w:szCs w:val="28"/>
        </w:rPr>
        <w:t>十</w:t>
      </w:r>
      <w:r>
        <w:rPr>
          <w:rFonts w:hint="eastAsia" w:ascii="Times New Roman" w:hAnsi="Times New Roman" w:eastAsia="仿宋_GB2312" w:cs="华文仿宋"/>
          <w:b/>
          <w:sz w:val="32"/>
          <w:szCs w:val="28"/>
          <w:lang w:eastAsia="zh-CN"/>
        </w:rPr>
        <w:t>七</w:t>
      </w:r>
      <w:r>
        <w:rPr>
          <w:rFonts w:hint="eastAsia" w:ascii="Times New Roman" w:hAnsi="Times New Roman" w:eastAsia="仿宋_GB2312" w:cs="华文仿宋"/>
          <w:b/>
          <w:sz w:val="32"/>
          <w:szCs w:val="28"/>
        </w:rPr>
        <w:t>、办理进程和结果查询</w:t>
      </w:r>
    </w:p>
    <w:p>
      <w:pPr>
        <w:tabs>
          <w:tab w:val="left" w:pos="6195"/>
        </w:tabs>
        <w:outlineLvl w:val="1"/>
        <w:rPr>
          <w:rFonts w:ascii="Times New Roman" w:hAnsi="Times New Roman" w:eastAsia="仿宋_GB2312" w:cs="华文仿宋"/>
          <w:sz w:val="32"/>
          <w:szCs w:val="28"/>
        </w:rPr>
      </w:pPr>
      <w:r>
        <w:rPr>
          <w:rFonts w:hint="eastAsia" w:ascii="Times New Roman" w:hAnsi="Times New Roman" w:eastAsia="仿宋_GB2312" w:cs="华文仿宋"/>
          <w:sz w:val="32"/>
          <w:szCs w:val="28"/>
        </w:rPr>
        <w:t>（一）办理进程查询方式</w:t>
      </w:r>
    </w:p>
    <w:p>
      <w:pPr>
        <w:tabs>
          <w:tab w:val="left" w:pos="6195"/>
        </w:tabs>
        <w:ind w:firstLine="640" w:firstLineChars="200"/>
        <w:outlineLvl w:val="2"/>
        <w:rPr>
          <w:rFonts w:ascii="Times New Roman" w:hAnsi="Times New Roman" w:eastAsia="仿宋_GB2312" w:cs="华文仿宋"/>
          <w:sz w:val="32"/>
          <w:szCs w:val="28"/>
        </w:rPr>
      </w:pPr>
      <w:r>
        <w:rPr>
          <w:rFonts w:ascii="Times New Roman" w:hAnsi="Times New Roman" w:eastAsia="仿宋_GB2312" w:cs="华文仿宋"/>
          <w:sz w:val="32"/>
          <w:szCs w:val="28"/>
        </w:rPr>
        <w:t>1.</w:t>
      </w:r>
      <w:r>
        <w:rPr>
          <w:rFonts w:hint="eastAsia" w:ascii="Times New Roman" w:hAnsi="Times New Roman" w:eastAsia="仿宋_GB2312" w:cs="华文仿宋"/>
          <w:sz w:val="32"/>
          <w:szCs w:val="28"/>
        </w:rPr>
        <w:t>现场查询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hint="eastAsia" w:ascii="Times New Roman" w:hAnsi="Times New Roman" w:eastAsia="仿宋_GB2312" w:cs="华文仿宋"/>
          <w:sz w:val="32"/>
          <w:szCs w:val="28"/>
        </w:rPr>
      </w:pPr>
      <w:r>
        <w:rPr>
          <w:rFonts w:ascii="Times New Roman" w:hAnsi="Times New Roman" w:eastAsia="仿宋_GB2312" w:cs="华文仿宋"/>
          <w:sz w:val="32"/>
          <w:szCs w:val="28"/>
        </w:rPr>
        <w:t>2.</w:t>
      </w:r>
      <w:r>
        <w:rPr>
          <w:rFonts w:hint="eastAsia" w:ascii="Times New Roman" w:hAnsi="Times New Roman" w:eastAsia="仿宋_GB2312" w:cs="华文仿宋"/>
          <w:sz w:val="32"/>
          <w:szCs w:val="28"/>
        </w:rPr>
        <w:t xml:space="preserve">电话查询：0996-6929353  </w:t>
      </w:r>
    </w:p>
    <w:p>
      <w:pPr>
        <w:tabs>
          <w:tab w:val="left" w:pos="6195"/>
        </w:tabs>
        <w:rPr>
          <w:rFonts w:ascii="Times New Roman" w:hAnsi="Times New Roman" w:eastAsia="仿宋_GB2312" w:cs="华文仿宋"/>
          <w:b/>
          <w:bCs/>
          <w:sz w:val="32"/>
          <w:szCs w:val="28"/>
        </w:rPr>
      </w:pPr>
      <w:r>
        <w:rPr>
          <w:rFonts w:hint="eastAsia" w:ascii="Times New Roman" w:hAnsi="Times New Roman" w:eastAsia="仿宋_GB2312" w:cs="华文仿宋"/>
          <w:b/>
          <w:bCs/>
          <w:sz w:val="32"/>
          <w:szCs w:val="28"/>
        </w:rPr>
        <w:t>十七、咨询方式</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（一）现场咨询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博湖县工程建设项目审批中心(</w:t>
      </w:r>
      <w:r>
        <w:rPr>
          <w:rFonts w:hint="eastAsia" w:ascii="Times New Roman" w:hAnsi="Times New Roman" w:eastAsia="仿宋_GB2312" w:cs="华文仿宋"/>
          <w:sz w:val="32"/>
          <w:szCs w:val="28"/>
          <w:lang w:eastAsia="zh-CN"/>
        </w:rPr>
        <w:t>博湖镇光华南路</w:t>
      </w:r>
      <w:r>
        <w:rPr>
          <w:rFonts w:hint="eastAsia" w:ascii="Times New Roman" w:hAnsi="Times New Roman" w:eastAsia="仿宋_GB2312" w:cs="华文仿宋"/>
          <w:sz w:val="32"/>
          <w:szCs w:val="28"/>
          <w:lang w:val="en-US" w:eastAsia="zh-CN"/>
        </w:rPr>
        <w:t>80号2楼58号</w:t>
      </w:r>
      <w:r>
        <w:rPr>
          <w:rFonts w:hint="eastAsia" w:ascii="Times New Roman" w:hAnsi="Times New Roman" w:eastAsia="仿宋_GB2312" w:cs="华文仿宋"/>
          <w:sz w:val="32"/>
          <w:szCs w:val="28"/>
        </w:rPr>
        <w:t>) 窗口咨询</w:t>
      </w:r>
    </w:p>
    <w:p>
      <w:pPr>
        <w:tabs>
          <w:tab w:val="left" w:pos="6195"/>
        </w:tabs>
        <w:ind w:firstLine="640" w:firstLineChars="200"/>
        <w:rPr>
          <w:rFonts w:ascii="Times New Roman" w:hAnsi="Times New Roman" w:eastAsia="仿宋_GB2312" w:cs="华文仿宋"/>
          <w:sz w:val="32"/>
          <w:szCs w:val="28"/>
        </w:rPr>
      </w:pPr>
      <w:r>
        <w:rPr>
          <w:rFonts w:hint="eastAsia" w:ascii="Times New Roman" w:hAnsi="Times New Roman" w:eastAsia="仿宋_GB2312" w:cs="华文仿宋"/>
          <w:sz w:val="32"/>
          <w:szCs w:val="28"/>
        </w:rPr>
        <w:t>（二）电话咨询：0996-6</w:t>
      </w:r>
      <w:r>
        <w:rPr>
          <w:rFonts w:hint="eastAsia" w:ascii="Times New Roman" w:hAnsi="Times New Roman" w:eastAsia="仿宋_GB2312" w:cs="华文仿宋"/>
          <w:sz w:val="32"/>
          <w:szCs w:val="28"/>
          <w:lang w:val="en-US" w:eastAsia="zh-CN"/>
        </w:rPr>
        <w:t>623624</w:t>
      </w:r>
      <w:r>
        <w:rPr>
          <w:rFonts w:hint="eastAsia" w:ascii="Times New Roman" w:hAnsi="Times New Roman" w:eastAsia="仿宋_GB2312" w:cs="华文仿宋"/>
          <w:sz w:val="32"/>
          <w:szCs w:val="28"/>
        </w:rPr>
        <w:t xml:space="preserve">    </w:t>
      </w:r>
      <w:bookmarkStart w:id="0" w:name="_GoBack"/>
      <w:bookmarkEnd w:id="0"/>
      <w:r>
        <w:rPr>
          <w:rFonts w:hint="eastAsia" w:ascii="Times New Roman" w:hAnsi="Times New Roman" w:eastAsia="仿宋_GB2312" w:cs="华文仿宋"/>
          <w:sz w:val="32"/>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FangSong_GB2312"/>
          <w:b/>
          <w:bCs/>
          <w:sz w:val="32"/>
          <w:szCs w:val="32"/>
          <w:lang w:val="en-US" w:eastAsia="zh-CN"/>
        </w:rPr>
      </w:pPr>
    </w:p>
    <w:p>
      <w:pPr>
        <w:rPr>
          <w:rFonts w:hint="eastAsia" w:ascii="Times New Roman" w:hAnsi="Times New Roman" w:eastAsia="仿宋_GB2312"/>
          <w:sz w:val="32"/>
          <w:lang w:eastAsia="zh-CN"/>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微软雅黑"/>
    <w:panose1 w:val="02010600040101010101"/>
    <w:charset w:val="86"/>
    <w:family w:val="auto"/>
    <w:pitch w:val="default"/>
    <w:sig w:usb0="00000000" w:usb1="00000000" w:usb2="00000010" w:usb3="00000000" w:csb0="0004009F" w:csb1="00000000"/>
  </w:font>
  <w:font w:name="FangSong_GB2312">
    <w:altName w:val="仿宋_GB2312"/>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000000"/>
    <w:rsid w:val="27BB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39"/>
        <o:r id="V:Rule2" type="connector" idref="#_x0000_s1041"/>
        <o:r id="V:Rule3" type="connector" idref="#_x0000_s10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unhideWhenUsed/>
    <w:qFormat/>
    <w:uiPriority w:val="99"/>
    <w:tblPr>
      <w:tblCellMar>
        <w:top w:w="0" w:type="dxa"/>
        <w:left w:w="108" w:type="dxa"/>
        <w:bottom w:w="0" w:type="dxa"/>
        <w:right w:w="108" w:type="dxa"/>
      </w:tblCellMar>
    </w:tblPr>
  </w:style>
  <w:style w:type="character" w:customStyle="1" w:styleId="6">
    <w:name w:val="默认段落字体1"/>
    <w:unhideWhenUsed/>
    <w:uiPriority w:val="1"/>
  </w:style>
  <w:style w:type="character" w:customStyle="1" w:styleId="7">
    <w:name w:val="批注框文本 Char"/>
    <w:basedOn w:val="6"/>
    <w:semiHidden/>
    <w:qFormat/>
    <w:uiPriority w:val="99"/>
    <w:rPr>
      <w:sz w:val="18"/>
      <w:szCs w:val="18"/>
    </w:rPr>
  </w:style>
  <w:style w:type="paragraph" w:customStyle="1" w:styleId="8">
    <w:name w:val="批注框文本1"/>
    <w:basedOn w:val="1"/>
    <w:unhideWhenUsed/>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3.xml><?xml version="1.0" encoding="utf-8"?>
<Properties xmlns:vt="http://schemas.openxmlformats.org/officeDocument/2006/docPropsVTypes" xmlns="http://schemas.openxmlformats.org/officeDocument/2006/extended-properties">
  <Template>Normal</Template>
  <Pages>1</Pages>
  <Words>11</Words>
  <Characters>69</Characters>
  <Application>WPS Office_11.8.2.9022_F1E327BC-269C-435d-A152-05C5408002CA</Application>
  <DocSecurity>0</DocSecurity>
  <Lines>1</Lines>
  <Paragraphs>1</Paragraphs>
  <CharactersWithSpaces>79</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3</cp:revision>
  <cp:lastPrinted>2019-11-07T09:40:00Z</cp:lastPrinted>
  <dcterms:created xsi:type="dcterms:W3CDTF">2019-11-07T08:44:00Z</dcterms:created>
  <dcterms:modified xsi:type="dcterms:W3CDTF">2013-03-30T14:01:20Z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653c6-1f56-4fd0-bb2f-743f82373777}">
  <ds:schemaRefs/>
</ds:datastoreItem>
</file>

<file path=customXml/itemProps3.xml><?xml version="1.0" encoding="utf-8"?>
<ds:datastoreItem xmlns:ds="http://schemas.openxmlformats.org/officeDocument/2006/customXml" ds:itemID="{c4b73668-9b96-43d1-9520-fd570295e491}">
  <ds:schemaRefs/>
</ds:datastoreItem>
</file>

<file path=customXml/itemProps4.xml><?xml version="1.0" encoding="utf-8"?>
<ds:datastoreItem xmlns:ds="http://schemas.openxmlformats.org/officeDocument/2006/customXml" ds:itemID="{94b7df8c-fc2c-48e8-b653-b9c759d71395}">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69</Characters>
  <Lines>1</Lines>
  <Paragraphs>1</Paragraphs>
  <TotalTime>2</TotalTime>
  <ScaleCrop>false</ScaleCrop>
  <LinksUpToDate>false</LinksUpToDate>
  <CharactersWithSpaces>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2019-11-07T08:44:00Z</dcterms:created>
  <dc:creator>xtzj</dc:creator>
  <cp:lastModifiedBy>Administrator</cp:lastModifiedBy>
  <cp:lastPrinted>2019-11-07T09:40:00Z</cp:lastPrinted>
  <dcterms:modified xsi:type="dcterms:W3CDTF">2022-08-24T09:14:43Z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