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对关闭、闲置、拆除城市环卫设施许可</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【法律】《中华人民共和国固体废物污染环境防治法》（1995年10月30日第八届全国人民代表大会常务委员会第十六次会议通过，根据2020年4月29日第十三届全国人民代表大会常务委员会第十七次会议第二次修订）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五十五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级人民政府环境卫生行政主管部门商所在地环境保护行政主管部门同意后核准，并采取措施，防止污染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【规章】《城市市容和环境卫生管理条例》（1992年6月28日国务院令第101号公布，根据2017年3月1日国务院令第676号第二次修正）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第二十二条：一切单位和个人都不得擅自拆除环境卫生设施；因建设需要必须拆除的，建设单位必须事先提出拆迁方案，报城市人民政府市容环境卫生行政主管部门批准。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1、城市生活垃圾处置设施、场所确实需要关闭、闲置或者拆除的；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2、原有的城市生活垃圾处置设施、场所丧失的使用功能已有其它设施替代。</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与直辖市、市、县建设（环境卫生）主管部门签订的环境卫生设施关闭、闲置、拆除的协议    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color w:val="auto"/>
          <w:sz w:val="32"/>
        </w:rPr>
        <w:pict>
          <v:roundrect id="_x0000_s1035" o:spid="_x0000_s1035" o:spt="2" style="position:absolute;left:0pt;flip:y;margin-left:314.2pt;margin-top:5.95pt;height:34.5pt;width:142.75pt;z-index:251660288;mso-width-relative:page;mso-height-relative:page;" fillcolor="#FFFFFF" filled="t" stroked="t" coordsize="21600,21600" arcsize="0.166666666666667">
            <v:path/>
            <v:fill on="t" color2="#FFFFFF" focussize="0,0"/>
            <v:stroke color="#000000"/>
            <v:imagedata o:title=""/>
            <o:lock v:ext="edit" aspectratio="f"/>
            <v:textbox>
              <w:txbxContent>
                <w:p>
                  <w:pPr>
                    <w:ind w:firstLine="210" w:firstLineChars="100"/>
                    <w:rPr>
                      <w:rFonts w:hint="eastAsia" w:eastAsia="宋体"/>
                      <w:lang w:val="en-US" w:eastAsia="zh-CN"/>
                    </w:rPr>
                  </w:pPr>
                  <w:r>
                    <w:rPr>
                      <w:rFonts w:hint="eastAsia"/>
                      <w:lang w:eastAsia="zh-CN"/>
                    </w:rPr>
                    <w:t>申请材料齐全、符合法定形式，或者申请人按照本行政机关要求提交全部补正申请材料的，予以受理</w:t>
                  </w:r>
                </w:p>
              </w:txbxContent>
            </v:textbox>
          </v:roundrect>
        </w:pict>
      </w:r>
      <w:r>
        <w:rPr>
          <w:color w:val="auto"/>
          <w:sz w:val="32"/>
        </w:rPr>
        <w:pict>
          <v:roundrect id="_x0000_s1026" o:spid="_x0000_s1026" o:spt="2" style="position:absolute;left:0pt;margin-left:150.2pt;margin-top:6.35pt;height:24.7pt;width:122.45pt;z-index:251660288;mso-width-relative:page;mso-height-relative:page;" fillcolor="#FFFFFF" filled="t" stroked="t" coordsize="21600,21600" arcsize="0.166666666666667">
            <v:path/>
            <v:fill on="t" color2="#FFFFFF" focussize="0,0"/>
            <v:stroke/>
            <v:imagedata o:title=""/>
            <o:lock v:ext="edit"/>
            <v:textbox>
              <w:txbxContent>
                <w:p>
                  <w:pPr>
                    <w:jc w:val="center"/>
                    <w:rPr>
                      <w:rFonts w:hint="eastAsia" w:eastAsia="宋体"/>
                      <w:lang w:eastAsia="zh-CN"/>
                    </w:rPr>
                  </w:pPr>
                  <w:r>
                    <w:rPr>
                      <w:rFonts w:hint="eastAsia"/>
                      <w:lang w:eastAsia="zh-CN"/>
                    </w:rPr>
                    <w:t>受理</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color w:val="auto"/>
          <w:sz w:val="32"/>
        </w:rPr>
        <w:pict>
          <v:line id="_x0000_s1027" o:spid="_x0000_s1027" o:spt="20" style="position:absolute;left:0pt;margin-left:215.25pt;margin-top:8pt;height:17.45pt;width:0.2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color w:val="auto"/>
          <w:sz w:val="32"/>
        </w:rPr>
        <w:pict>
          <v:line id="_x0000_s1031" o:spid="_x0000_s1031" o:spt="20" style="position:absolute;left:0pt;flip:y;margin-left:289.75pt;margin-top:4.6pt;height:10.5pt;width:22.25pt;z-index:251660288;mso-width-relative:page;mso-height-relative:page;" stroked="t" coordsize="21600,21600">
            <v:path arrowok="t"/>
            <v:fill focussize="0,0"/>
            <v:stroke endarrow="open"/>
            <v:imagedata o:title=""/>
            <o:lock v:ext="edit"/>
          </v:line>
        </w:pict>
      </w:r>
      <w:r>
        <w:rPr>
          <w:color w:val="auto"/>
          <w:sz w:val="32"/>
        </w:rPr>
        <w:pict>
          <v:roundrect id="_x0000_s1028" o:spid="_x0000_s1028" o:spt="2" style="position:absolute;left:0pt;margin-left:151.45pt;margin-top:2.45pt;height:27.5pt;width:125.6pt;z-index:251660288;mso-width-relative:page;mso-height-relative:page;" fillcolor="#FFFFFF" filled="t" stroked="t" coordsize="21600,21600" arcsize="0.166666666666667">
            <v:path/>
            <v:fill on="t" color2="#FFFFFF" focussize="0,0"/>
            <v:stroke/>
            <v:imagedata o:title=""/>
            <o:lock v:ext="edit"/>
            <v:textbox>
              <w:txbxContent>
                <w:p>
                  <w:pPr>
                    <w:jc w:val="center"/>
                    <w:rPr>
                      <w:rFonts w:hint="eastAsia" w:eastAsia="宋体"/>
                      <w:lang w:eastAsia="zh-CN"/>
                    </w:rPr>
                  </w:pPr>
                  <w:r>
                    <w:rPr>
                      <w:rFonts w:hint="eastAsia"/>
                      <w:lang w:eastAsia="zh-CN"/>
                    </w:rPr>
                    <w:t>办理</w:t>
                  </w:r>
                </w:p>
              </w:txbxContent>
            </v:textbox>
          </v:roundrect>
        </w:pict>
      </w:r>
      <w:r>
        <w:rPr>
          <w:color w:val="auto"/>
          <w:sz w:val="32"/>
        </w:rPr>
        <w:pict>
          <v:roundrect id="_x0000_s1029" o:spid="_x0000_s1029" o:spt="2" style="position:absolute;left:0pt;flip:x y;margin-left:-121.5pt;margin-top:27.4pt;height:6pt;width:7.45pt;z-index:251659264;mso-width-relative:page;mso-height-relative:page;" fillcolor="#FFFFFF" filled="t" stroked="t" coordsize="21600,21600" arcsize="0.166666666666667">
            <v:path/>
            <v:fill on="t" color2="#FFFFFF" focussize="0,0"/>
            <v:stroke/>
            <v:imagedata o:title=""/>
            <o:lock v:ext="edit"/>
            <v:textbox>
              <w:txbxContent>
                <w:p>
                  <w:pPr>
                    <w:rPr>
                      <w:rFonts w:hint="eastAsia" w:eastAsia="宋体"/>
                      <w:lang w:eastAsia="zh-CN"/>
                    </w:rPr>
                  </w:pP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color w:val="auto"/>
          <w:sz w:val="32"/>
        </w:rPr>
        <w:pict>
          <v:line id="_x0000_s1030" o:spid="_x0000_s1030" o:spt="20" style="position:absolute;left:0pt;margin-left:215.75pt;margin-top:8.45pt;height:15.8pt;width:0.5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bookmarkStart w:id="0" w:name="_GoBack"/>
      <w:bookmarkEnd w:id="0"/>
      <w:r>
        <w:rPr>
          <w:color w:val="auto"/>
          <w:sz w:val="32"/>
        </w:rPr>
        <w:pict>
          <v:roundrect id="_x0000_s1032" o:spid="_x0000_s1032" o:spt="2" style="position:absolute;left:0pt;margin-left:151pt;margin-top:1.45pt;height:25.2pt;width:124.5pt;z-index:251660288;mso-width-relative:page;mso-height-relative:page;" fillcolor="#FFFFFF" filled="t" stroked="t" coordsize="21600,21600" arcsize="0.166666666666667">
            <v:path/>
            <v:fill on="t" color2="#FFFFFF" focussize="0,0"/>
            <v:stroke/>
            <v:imagedata o:title=""/>
            <o:lock v:ext="edit"/>
            <v:textbox>
              <w:txbxContent>
                <w:p>
                  <w:pPr>
                    <w:jc w:val="center"/>
                    <w:rPr>
                      <w:rFonts w:hint="eastAsia"/>
                      <w:lang w:val="en-US" w:eastAsia="zh-CN"/>
                    </w:rPr>
                  </w:pPr>
                  <w:r>
                    <w:rPr>
                      <w:rFonts w:hint="eastAsia"/>
                      <w:lang w:val="en-US" w:eastAsia="zh-CN"/>
                    </w:rPr>
                    <w:t>审核</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color w:val="auto"/>
          <w:sz w:val="32"/>
        </w:rPr>
        <w:pict>
          <v:shape id="_x0000_s1033" o:spid="_x0000_s1033" o:spt="176" type="#_x0000_t176" style="position:absolute;left:0pt;margin-left:151.15pt;margin-top:27.8pt;height:25.9pt;width:126.5pt;z-index:251660288;mso-width-relative:page;mso-height-relative:page;" fillcolor="#FFFFFF" filled="t" stroked="t" coordsize="21600,21600" adj="2700">
            <v:path/>
            <v:fill on="t" focussize="0,0"/>
            <v:stroke/>
            <v:imagedata o:title=""/>
            <o:lock v:ext="edit"/>
            <v:textbox>
              <w:txbxContent>
                <w:p>
                  <w:pPr>
                    <w:jc w:val="center"/>
                    <w:rPr>
                      <w:rFonts w:hint="eastAsia" w:eastAsia="宋体"/>
                      <w:lang w:eastAsia="zh-CN"/>
                    </w:rPr>
                  </w:pPr>
                  <w:r>
                    <w:rPr>
                      <w:rFonts w:hint="eastAsia"/>
                      <w:lang w:eastAsia="zh-CN"/>
                    </w:rPr>
                    <w:t>办结</w:t>
                  </w:r>
                </w:p>
              </w:txbxContent>
            </v:textbox>
          </v:shape>
        </w:pict>
      </w:r>
      <w:r>
        <w:rPr>
          <w:color w:val="auto"/>
          <w:sz w:val="32"/>
        </w:rPr>
        <w:pict>
          <v:line id="_x0000_s1034" o:spid="_x0000_s1034" o:spt="20" style="position:absolute;left:0pt;flip:x;margin-left:215.3pt;margin-top:6.55pt;height:18.75pt;width:0.95pt;z-index:251660288;mso-width-relative:page;mso-height-relative:page;" stroked="t" coordsize="21600,21600">
            <v:path arrowok="t"/>
            <v:fill focussize="0,0"/>
            <v:stroke endarrow="open"/>
            <v:imagedata o:title=""/>
            <o:lock v:ext="edit"/>
          </v:line>
        </w:pic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color w:val="auto"/>
          <w:sz w:val="32"/>
        </w:rPr>
        <w:pict>
          <v:shape id="_x0000_s1036" o:spid="_x0000_s1036" o:spt="176" type="#_x0000_t176" style="position:absolute;left:0pt;margin-left:151.15pt;margin-top:0.25pt;height:26.05pt;width:127pt;z-index:251660288;mso-width-relative:page;mso-height-relative:page;" fillcolor="#FFFFFF" filled="t" stroked="t" coordsize="21600,21600" adj="2700">
            <v:path/>
            <v:fill on="t" focussize="0,0"/>
            <v:stroke/>
            <v:imagedata o:title=""/>
            <o:lock v:ext="edit"/>
            <v:textbox>
              <w:txbxContent>
                <w:p>
                  <w:pPr>
                    <w:jc w:val="center"/>
                    <w:rPr>
                      <w:rFonts w:hint="eastAsia" w:eastAsia="宋体"/>
                      <w:lang w:eastAsia="zh-CN"/>
                    </w:rPr>
                  </w:pPr>
                  <w:r>
                    <w:rPr>
                      <w:rFonts w:hint="eastAsia"/>
                      <w:lang w:eastAsia="zh-CN"/>
                    </w:rPr>
                    <w:t>送达</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法定期限：15个工作日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承诺期限：1个工作日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暂无收费标准。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新疆维吾尔自治区巴音郭楞蒙古自治州博湖县博湖镇光华南路80号2楼58号窗口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联系电话：0996-6622737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（夏季）上午10：00-14：00 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（冬季）上午10：00-14：00  下午：15：30-19：30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问：拆除城市环卫的设施能再生利用吗？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答：可以。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FF378E9"/>
    <w:rsid w:val="1EFC22A2"/>
    <w:rsid w:val="34203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26"/>
    <customShpInfo spid="_x0000_s1027"/>
    <customShpInfo spid="_x0000_s1031"/>
    <customShpInfo spid="_x0000_s1028"/>
    <customShpInfo spid="_x0000_s1029"/>
    <customShpInfo spid="_x0000_s1030"/>
    <customShpInfo spid="_x0000_s1032"/>
    <customShpInfo spid="_x0000_s1033"/>
    <customShpInfo spid="_x0000_s1034"/>
    <customShpInfo spid="_x0000_s103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157261920</TotalTim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2022-08-17T10:58:28Z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23a13-f770-4418-a8e8-e87d259d08c3}">
  <ds:schemaRefs/>
</ds:datastoreItem>
</file>

<file path=customXml/itemProps3.xml><?xml version="1.0" encoding="utf-8"?>
<ds:datastoreItem xmlns:ds="http://schemas.openxmlformats.org/officeDocument/2006/customXml" ds:itemID="{7f9a4497-f878-417b-9864-9672650c3ebb}">
  <ds:schemaRefs/>
</ds:datastoreItem>
</file>

<file path=customXml/itemProps4.xml><?xml version="1.0" encoding="utf-8"?>
<ds:datastoreItem xmlns:ds="http://schemas.openxmlformats.org/officeDocument/2006/customXml" ds:itemID="{4cdfa6c8-c259-47df-b223-c15e2e1852b4}">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742</Words>
  <Characters>816</Characters>
  <Lines>0</Lines>
  <Paragraphs>0</Paragraphs>
  <TotalTime>157261921</TotalTime>
  <ScaleCrop>false</ScaleCrop>
  <LinksUpToDate>false</LinksUpToDate>
  <CharactersWithSpaces>835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2022-12-15T09:38:41Z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B68D2797C60B460EA0FE9458C402296D</vt:lpwstr>
  </property>
</Properties>
</file>