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pPr>
      <w:r>
        <w:rPr>
          <w:rFonts w:hint="eastAsia" w:ascii="方正小标宋_GBK" w:hAnsi="方正小标宋_GBK" w:eastAsia="方正小标宋_GBK" w:cs="方正小标宋_GBK"/>
          <w:b w:val="0"/>
          <w:bCs w:val="0"/>
          <w:i w:val="0"/>
          <w:iCs w:val="0"/>
          <w:color w:val="auto"/>
          <w:spacing w:val="0"/>
          <w:kern w:val="0"/>
          <w:sz w:val="40"/>
          <w:szCs w:val="40"/>
          <w:shd w:val="clear" w:color="auto" w:fill="FFFFFF"/>
          <w:lang w:val="en-US" w:eastAsia="zh-CN"/>
        </w:rPr>
        <w:t>对关闭、闲置、拆除城市环卫设施许可</w:t>
      </w: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40"/>
          <w:szCs w:val="40"/>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办理服务指南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    博湖县住房和城乡建设局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【法律】《中华人民共和国固体废物污染环境防治法》（1995年10月30日第八届全国人民代表大会常务委员会第十六次会议通过，根据2020年4月29日第十三届全国人民代表大会常务委员会第十七次会议第二次修订）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第五十五条：建设生活垃圾处置的设施、场所，必须符合国务院环境保护行政主管部门和国务院建设行政主管部门规定的环境保护和环境卫生标准。禁止擅自关闭、闲置或者拆除生活垃圾处置的设施、场所；确有必要关闭、闲置或者拆除的，必须经所在地的市、县级人民政府环境卫生行政主管部门商所在地环境保护行政主管部门同意后核准，并采取措施，防止污染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【规章】《城市市容和环境卫生管理条例》（1992年6月28日国务院令第101号公布，根据2017年3月1日国务院令第676号第二次修正）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第二十二条：一切单位和个人都不得擅自拆除环境卫生设施；因建设需要必须拆除的，建设单位必须事先提出拆迁方案，报城市人民政府市容环境卫生行政主管部门批准。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1、城市生活垃圾处置设施、场所确实需要关闭、闲置或者拆除的；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2、原有的城市生活垃圾处置设施、场所丧失的使用功能已有其它设施替代。</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办理材料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与直辖市、市、县建设（环境卫生）主管部门签订的环境卫生设施关闭、闲置、拆除的协议    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仿宋_GB2312" w:hAnsi="仿宋_GB2312" w:eastAsia="仿宋_GB2312" w:cs="仿宋_GB2312"/>
          <w:i w:val="0"/>
          <w:iCs w:val="0"/>
          <w:caps w:val="0"/>
          <w:color w:val="auto"/>
          <w:spacing w:val="0"/>
          <w:sz w:val="32"/>
          <w:szCs w:val="32"/>
          <w:lang w:val="en-US"/>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五、办理流程图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color w:val="auto"/>
          <w:sz w:val="32"/>
        </w:rPr>
        <w:pict>
          <v:roundrect id="_x0000_s1035" o:spid="_x0000_s1035" o:spt="2" style="position:absolute;left:0pt;flip:y;margin-left:314.2pt;margin-top:5.95pt;height:34.5pt;width:142.75pt;z-index:251660288;mso-width-relative:page;mso-height-relative:page;" fillcolor="#FFFFFF" filled="t" stroked="t" coordsize="21600,21600" arcsize="0.166666666666667">
            <v:path/>
            <v:fill on="t" color2="#FFFFFF" focussize="0,0"/>
            <v:stroke color="#000000"/>
            <v:imagedata o:title=""/>
            <o:lock v:ext="edit" aspectratio="f"/>
            <v:textbox>
              <w:txbxContent>
                <w:p>
                  <w:pPr>
                    <w:ind w:firstLine="210" w:firstLineChars="100"/>
                    <w:rPr>
                      <w:rFonts w:hint="eastAsia" w:eastAsia="宋体"/>
                      <w:lang w:val="en-US" w:eastAsia="zh-CN"/>
                    </w:rPr>
                  </w:pPr>
                  <w:r>
                    <w:rPr>
                      <w:rFonts w:hint="eastAsia"/>
                      <w:lang w:eastAsia="zh-CN"/>
                    </w:rPr>
                    <w:t>申请材料齐全、符合法定形式，或者申请人按照本行政机关要求提交全部补正申请材料的，予以受理</w:t>
                  </w:r>
                </w:p>
              </w:txbxContent>
            </v:textbox>
          </v:roundrect>
        </w:pict>
      </w:r>
      <w:r>
        <w:rPr>
          <w:color w:val="auto"/>
          <w:sz w:val="32"/>
        </w:rPr>
        <w:pict>
          <v:roundrect id="_x0000_s1026" o:spid="_x0000_s1026" o:spt="2" style="position:absolute;left:0pt;margin-left:150.2pt;margin-top:6.35pt;height:24.7pt;width:122.45pt;z-index:251660288;mso-width-relative:page;mso-height-relative:page;" fillcolor="#FFFFFF" filled="t" stroked="t" coordsize="21600,21600" arcsize="0.166666666666667">
            <v:path/>
            <v:fill on="t" color2="#FFFFFF" focussize="0,0"/>
            <v:stroke/>
            <v:imagedata o:title=""/>
            <o:lock v:ext="edit"/>
            <v:textbox>
              <w:txbxContent>
                <w:p>
                  <w:pPr>
                    <w:jc w:val="center"/>
                    <w:rPr>
                      <w:rFonts w:hint="eastAsia" w:eastAsia="宋体"/>
                      <w:lang w:eastAsia="zh-CN"/>
                    </w:rPr>
                  </w:pPr>
                  <w:r>
                    <w:rPr>
                      <w:rFonts w:hint="eastAsia"/>
                      <w:lang w:eastAsia="zh-CN"/>
                    </w:rPr>
                    <w:t>受理</w:t>
                  </w:r>
                </w:p>
              </w:txbxContent>
            </v:textbox>
          </v:roundrect>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color w:val="auto"/>
          <w:sz w:val="32"/>
        </w:rPr>
        <w:pict>
          <v:line id="_x0000_s1027" o:spid="_x0000_s1027" o:spt="20" style="position:absolute;left:0pt;margin-left:215.25pt;margin-top:8pt;height:17.45pt;width:0.25pt;z-index:251660288;mso-width-relative:page;mso-height-relative:page;" stroked="t" coordsize="21600,21600">
            <v:path arrowok="t"/>
            <v:fill focussize="0,0"/>
            <v:stroke endarrow="open"/>
            <v:imagedata o:title=""/>
            <o:lock v:ext="edit"/>
          </v:line>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color w:val="auto"/>
          <w:sz w:val="32"/>
        </w:rPr>
        <w:pict>
          <v:line id="_x0000_s1031" o:spid="_x0000_s1031" o:spt="20" style="position:absolute;left:0pt;flip:y;margin-left:289.75pt;margin-top:4.6pt;height:10.5pt;width:22.25pt;z-index:251660288;mso-width-relative:page;mso-height-relative:page;" stroked="t" coordsize="21600,21600">
            <v:path arrowok="t"/>
            <v:fill focussize="0,0"/>
            <v:stroke endarrow="open"/>
            <v:imagedata o:title=""/>
            <o:lock v:ext="edit"/>
          </v:line>
        </w:pict>
      </w:r>
      <w:r>
        <w:rPr>
          <w:color w:val="auto"/>
          <w:sz w:val="32"/>
        </w:rPr>
        <w:pict>
          <v:roundrect id="_x0000_s1028" o:spid="_x0000_s1028" o:spt="2" style="position:absolute;left:0pt;margin-left:151.45pt;margin-top:2.45pt;height:27.5pt;width:125.6pt;z-index:251660288;mso-width-relative:page;mso-height-relative:page;" fillcolor="#FFFFFF" filled="t" stroked="t" coordsize="21600,21600" arcsize="0.166666666666667">
            <v:path/>
            <v:fill on="t" color2="#FFFFFF" focussize="0,0"/>
            <v:stroke/>
            <v:imagedata o:title=""/>
            <o:lock v:ext="edit"/>
            <v:textbox>
              <w:txbxContent>
                <w:p>
                  <w:pPr>
                    <w:jc w:val="center"/>
                    <w:rPr>
                      <w:rFonts w:hint="eastAsia" w:eastAsia="宋体"/>
                      <w:lang w:eastAsia="zh-CN"/>
                    </w:rPr>
                  </w:pPr>
                  <w:r>
                    <w:rPr>
                      <w:rFonts w:hint="eastAsia"/>
                      <w:lang w:eastAsia="zh-CN"/>
                    </w:rPr>
                    <w:t>办理</w:t>
                  </w:r>
                </w:p>
              </w:txbxContent>
            </v:textbox>
          </v:roundrect>
        </w:pict>
      </w:r>
      <w:r>
        <w:rPr>
          <w:color w:val="auto"/>
          <w:sz w:val="32"/>
        </w:rPr>
        <w:pict>
          <v:roundrect id="_x0000_s1029" o:spid="_x0000_s1029" o:spt="2" style="position:absolute;left:0pt;flip:x y;margin-left:-121.5pt;margin-top:27.4pt;height:6pt;width:7.45pt;z-index:251659264;mso-width-relative:page;mso-height-relative:page;" fillcolor="#FFFFFF" filled="t" stroked="t" coordsize="21600,21600" arcsize="0.166666666666667">
            <v:path/>
            <v:fill on="t" color2="#FFFFFF" focussize="0,0"/>
            <v:stroke/>
            <v:imagedata o:title=""/>
            <o:lock v:ext="edit"/>
            <v:textbox>
              <w:txbxContent>
                <w:p>
                  <w:pPr>
                    <w:rPr>
                      <w:rFonts w:hint="eastAsia" w:eastAsia="宋体"/>
                      <w:lang w:eastAsia="zh-CN"/>
                    </w:rPr>
                  </w:pPr>
                </w:p>
              </w:txbxContent>
            </v:textbox>
          </v:roundrect>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color w:val="auto"/>
          <w:sz w:val="32"/>
        </w:rPr>
        <w:pict>
          <v:line id="_x0000_s1030" o:spid="_x0000_s1030" o:spt="20" style="position:absolute;left:0pt;margin-left:215.75pt;margin-top:8.45pt;height:15.8pt;width:0.55pt;z-index:251660288;mso-width-relative:page;mso-height-relative:page;" stroked="t" coordsize="21600,21600">
            <v:path arrowok="t"/>
            <v:fill focussize="0,0"/>
            <v:stroke endarrow="open"/>
            <v:imagedata o:title=""/>
            <o:lock v:ext="edit"/>
          </v:line>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bookmarkStart w:id="0" w:name="_GoBack"/>
      <w:bookmarkEnd w:id="0"/>
      <w:r>
        <w:rPr>
          <w:color w:val="auto"/>
          <w:sz w:val="32"/>
        </w:rPr>
        <w:pict>
          <v:roundrect id="_x0000_s1032" o:spid="_x0000_s1032" o:spt="2" style="position:absolute;left:0pt;margin-left:151pt;margin-top:1.45pt;height:25.2pt;width:124.5pt;z-index:251660288;mso-width-relative:page;mso-height-relative:page;" fillcolor="#FFFFFF" filled="t" stroked="t" coordsize="21600,21600" arcsize="0.166666666666667">
            <v:path/>
            <v:fill on="t" color2="#FFFFFF" focussize="0,0"/>
            <v:stroke/>
            <v:imagedata o:title=""/>
            <o:lock v:ext="edit"/>
            <v:textbox>
              <w:txbxContent>
                <w:p>
                  <w:pPr>
                    <w:jc w:val="center"/>
                    <w:rPr>
                      <w:rFonts w:hint="eastAsia"/>
                      <w:lang w:val="en-US" w:eastAsia="zh-CN"/>
                    </w:rPr>
                  </w:pPr>
                  <w:r>
                    <w:rPr>
                      <w:rFonts w:hint="eastAsia"/>
                      <w:lang w:val="en-US" w:eastAsia="zh-CN"/>
                    </w:rPr>
                    <w:t>审核</w:t>
                  </w:r>
                </w:p>
              </w:txbxContent>
            </v:textbox>
          </v:roundrect>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color w:val="auto"/>
          <w:sz w:val="32"/>
        </w:rPr>
        <w:pict>
          <v:shape id="_x0000_s1033" o:spid="_x0000_s1033" o:spt="176" type="#_x0000_t176" style="position:absolute;left:0pt;margin-left:151.15pt;margin-top:27.8pt;height:25.9pt;width:126.5pt;z-index:251660288;mso-width-relative:page;mso-height-relative:page;" fillcolor="#FFFFFF" filled="t" stroked="t" coordsize="21600,21600" adj="2700">
            <v:path/>
            <v:fill on="t" focussize="0,0"/>
            <v:stroke/>
            <v:imagedata o:title=""/>
            <o:lock v:ext="edit"/>
            <v:textbox>
              <w:txbxContent>
                <w:p>
                  <w:pPr>
                    <w:jc w:val="center"/>
                    <w:rPr>
                      <w:rFonts w:hint="eastAsia" w:eastAsia="宋体"/>
                      <w:lang w:eastAsia="zh-CN"/>
                    </w:rPr>
                  </w:pPr>
                  <w:r>
                    <w:rPr>
                      <w:rFonts w:hint="eastAsia"/>
                      <w:lang w:eastAsia="zh-CN"/>
                    </w:rPr>
                    <w:t>办结</w:t>
                  </w:r>
                </w:p>
              </w:txbxContent>
            </v:textbox>
          </v:shape>
        </w:pict>
      </w:r>
      <w:r>
        <w:rPr>
          <w:color w:val="auto"/>
          <w:sz w:val="32"/>
        </w:rPr>
        <w:pict>
          <v:line id="_x0000_s1034" o:spid="_x0000_s1034" o:spt="20" style="position:absolute;left:0pt;flip:x;margin-left:215.3pt;margin-top:6.55pt;height:18.75pt;width:0.95pt;z-index:251660288;mso-width-relative:page;mso-height-relative:page;" stroked="t" coordsize="21600,21600">
            <v:path arrowok="t"/>
            <v:fill focussize="0,0"/>
            <v:stroke endarrow="open"/>
            <v:imagedata o:title=""/>
            <o:lock v:ext="edit"/>
          </v:line>
        </w:pic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color w:val="auto"/>
          <w:sz w:val="32"/>
        </w:rPr>
        <w:pict>
          <v:shape id="_x0000_s1036" o:spid="_x0000_s1036" o:spt="176" type="#_x0000_t176" style="position:absolute;left:0pt;margin-left:151.15pt;margin-top:0.25pt;height:26.05pt;width:127pt;z-index:251660288;mso-width-relative:page;mso-height-relative:page;" fillcolor="#FFFFFF" filled="t" stroked="t" coordsize="21600,21600" adj="2700">
            <v:path/>
            <v:fill on="t" focussize="0,0"/>
            <v:stroke/>
            <v:imagedata o:title=""/>
            <o:lock v:ext="edit"/>
            <v:textbox>
              <w:txbxContent>
                <w:p>
                  <w:pPr>
                    <w:jc w:val="center"/>
                    <w:rPr>
                      <w:rFonts w:hint="eastAsia" w:eastAsia="宋体"/>
                      <w:lang w:eastAsia="zh-CN"/>
                    </w:rPr>
                  </w:pPr>
                  <w:r>
                    <w:rPr>
                      <w:rFonts w:hint="eastAsia"/>
                      <w:lang w:eastAsia="zh-CN"/>
                    </w:rPr>
                    <w:t>送达</w:t>
                  </w:r>
                </w:p>
              </w:txbxContent>
            </v:textbox>
          </v:shape>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法定期限：15个工作日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承诺期限：1个工作日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暂无收费标准。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八、办理地址：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新疆维吾尔自治区巴音郭楞蒙古自治州博湖县博湖镇光华南路80号2楼58号窗口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联系电话：0996-6622737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（夏季）上午10：00-14：00  下午：16：00-20：00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（冬季）上午10：00-14：00  下午：15：30-19：30</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问：拆除城市环卫的设施能再生利用吗？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bCs/>
          <w:i w:val="0"/>
          <w:iC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答：可以。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MjYwNmMwMjM4MjRmOGJhMTA5MGJhNDA3ZjE3OTE1OGQifQ=="/>
  </w:docVars>
  <w:rsids>
    <w:rsidRoot w:val="00000000"/>
    <w:rsid w:val="0FF378E9"/>
    <w:rsid w:val="1EFC22A2"/>
    <w:rsid w:val="34203C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qFormat/>
    <w:uiPriority w:val="0"/>
    <w:tblPr>
      <w:tblCellMar>
        <w:top w:w="0" w:type="dxa"/>
        <w:left w:w="108" w:type="dxa"/>
        <w:bottom w:w="0" w:type="dxa"/>
        <w:right w:w="108" w:type="dxa"/>
      </w:tblCellMar>
    </w:tblPr>
  </w:style>
  <w:style w:type="character" w:customStyle="1" w:styleId="6">
    <w:name w:val="默认段落字体1"/>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35"/>
    <customShpInfo spid="_x0000_s1026"/>
    <customShpInfo spid="_x0000_s1027"/>
    <customShpInfo spid="_x0000_s1031"/>
    <customShpInfo spid="_x0000_s1028"/>
    <customShpInfo spid="_x0000_s1029"/>
    <customShpInfo spid="_x0000_s1030"/>
    <customShpInfo spid="_x0000_s1032"/>
    <customShpInfo spid="_x0000_s1033"/>
    <customShpInfo spid="_x0000_s1034"/>
    <customShpInfo spid="_x0000_s1036"/>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2052-11.8.2.9022</vt:lpstr>
  </property>
  <property fmtid="{D5CDD505-2E9C-101B-9397-08002B2CF9AE}" pid="3" name="ICV">
    <vt:lpstr>B8A4CB224C514E4DB47711A07E559DAF</vt:lpstr>
  </property>
</Properties>
</file>

<file path=customXml/item3.xml><?xml version="1.0" encoding="utf-8"?>
<Properties xmlns:vt="http://schemas.openxmlformats.org/officeDocument/2006/docPropsVTypes" xmlns="http://schemas.openxmlformats.org/officeDocument/2006/extended-properties">
  <Template>Normal.dotm</Template>
  <TotalTime>157261920</TotalTime>
  <Pages>1</Pages>
  <Words>0</Words>
  <Characters>0</Characters>
  <Application>WPS Office_11.8.2.9022_F1E327BC-269C-435d-A152-05C5408002CA</Application>
  <DocSecurity>0</DocSecurity>
  <Lines>0</Lines>
  <Paragraphs>0</Paragraphs>
  <CharactersWithSpaces>0</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2022-08-17T10:58:28Z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e23a13-f770-4418-a8e8-e87d259d08c3}">
  <ds:schemaRefs/>
</ds:datastoreItem>
</file>

<file path=customXml/itemProps3.xml><?xml version="1.0" encoding="utf-8"?>
<ds:datastoreItem xmlns:ds="http://schemas.openxmlformats.org/officeDocument/2006/customXml" ds:itemID="{7f9a4497-f878-417b-9864-9672650c3ebb}">
  <ds:schemaRefs/>
</ds:datastoreItem>
</file>

<file path=customXml/itemProps4.xml><?xml version="1.0" encoding="utf-8"?>
<ds:datastoreItem xmlns:ds="http://schemas.openxmlformats.org/officeDocument/2006/customXml" ds:itemID="{4cdfa6c8-c259-47df-b223-c15e2e1852b4}">
  <ds:schemaRefs/>
</ds:datastoreItem>
</file>

<file path=docProps/app.xml><?xml version="1.0" encoding="utf-8"?>
<Properties xmlns="http://schemas.openxmlformats.org/officeDocument/2006/extended-properties" xmlns:vt="http://schemas.openxmlformats.org/officeDocument/2006/docPropsVTypes">
  <Template>Normal.dotm</Template>
  <Pages>3</Pages>
  <Words>742</Words>
  <Characters>816</Characters>
  <Lines>0</Lines>
  <Paragraphs>0</Paragraphs>
  <TotalTime>157261921</TotalTime>
  <ScaleCrop>false</ScaleCrop>
  <LinksUpToDate>false</LinksUpToDate>
  <CharactersWithSpaces>835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Administrator</cp:lastModifiedBy>
  <dcterms:modified xsi:type="dcterms:W3CDTF">2022-12-15T09:38:41Z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B68D2797C60B460EA0FE9458C402296D</vt:lpwstr>
  </property>
</Properties>
</file>