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0"/>
          <w:szCs w:val="40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0"/>
          <w:szCs w:val="40"/>
          <w:shd w:val="clear" w:color="auto" w:fill="FFFFFF"/>
        </w:rPr>
        <w:t>接收安置逐月领取退役金的退役军人事项办理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0"/>
          <w:szCs w:val="40"/>
          <w:shd w:val="clear" w:color="auto" w:fill="FFFFFF"/>
        </w:rPr>
        <w:t>服务指南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    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一、实施机关</w:t>
      </w:r>
    </w:p>
    <w:p>
      <w:pPr>
        <w:widowControl/>
        <w:kinsoku w:val="0"/>
        <w:wordWrap w:val="0"/>
        <w:topLinePunct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博湖县退役军人事务局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二、实施依据</w:t>
      </w:r>
    </w:p>
    <w:p>
      <w:pPr>
        <w:widowControl/>
        <w:kinsoku w:val="0"/>
        <w:wordWrap w:val="0"/>
        <w:topLinePunct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【法规】《退役军人保障法》（2020年11月11日第十三届全国人民代表大会常务委员会第二十三次会议通过）</w:t>
      </w:r>
    </w:p>
    <w:p>
      <w:pPr>
        <w:widowControl/>
        <w:kinsoku w:val="0"/>
        <w:wordWrap w:val="0"/>
        <w:topLinePunct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第二十一条：对退役的军官，国家采取退休、转业、逐月领取退役金、复员等方式妥善安置。</w:t>
      </w:r>
    </w:p>
    <w:p>
      <w:pPr>
        <w:widowControl/>
        <w:kinsoku w:val="0"/>
        <w:wordWrap w:val="0"/>
        <w:topLinePunct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第二十二条：对退役的军士，国家采取逐月领取退役金、自主就业、安排工作、退休、供养等方式妥善安置。</w:t>
      </w:r>
    </w:p>
    <w:p>
      <w:pPr>
        <w:widowControl/>
        <w:kinsoku w:val="0"/>
        <w:wordWrap w:val="0"/>
        <w:topLinePunct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第二十四条：退休、转业、逐月领取退役金、复员、自主就业、安排工作、供养等安置方式的适用条件，按照相关法律法规执行。</w:t>
      </w:r>
    </w:p>
    <w:p>
      <w:pPr>
        <w:widowControl/>
        <w:kinsoku w:val="0"/>
        <w:wordWrap w:val="0"/>
        <w:topLinePunct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三、受理条件</w:t>
      </w:r>
    </w:p>
    <w:p>
      <w:pPr>
        <w:widowControl/>
        <w:kinsoku w:val="0"/>
        <w:wordWrap w:val="0"/>
        <w:topLinePunct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【法规】《退役军人保障法》（2020年11月11日第十三届全国人民代表大会常务委员会第二十三次会议通过）</w:t>
      </w:r>
    </w:p>
    <w:p>
      <w:pPr>
        <w:widowControl/>
        <w:kinsoku w:val="0"/>
        <w:wordWrap w:val="0"/>
        <w:topLinePunct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第二十一条：对退役的军官，国家采取退休、转业、逐月领取退役金、复员等方式妥善安置。</w:t>
      </w:r>
    </w:p>
    <w:p>
      <w:pPr>
        <w:widowControl/>
        <w:kinsoku w:val="0"/>
        <w:wordWrap w:val="0"/>
        <w:topLinePunct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第二十二条：对退役的军士，国家采取逐月领取退役金、自主就业、安排工作、退休、供养等方式妥善安置。</w:t>
      </w:r>
    </w:p>
    <w:p>
      <w:pPr>
        <w:widowControl/>
        <w:kinsoku w:val="0"/>
        <w:wordWrap w:val="0"/>
        <w:topLinePunct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第二十四条：退休、转业、逐月领取退役金、复员、自主就业、安排工作、供养等安置方式的适用条件，按照相关法律法规执行。</w:t>
      </w:r>
    </w:p>
    <w:p>
      <w:pPr>
        <w:widowControl/>
        <w:kinsoku w:val="0"/>
        <w:wordWrap w:val="0"/>
        <w:topLinePunct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四、办理材料</w:t>
      </w:r>
    </w:p>
    <w:p>
      <w:pPr>
        <w:ind w:left="2227" w:hanging="2227" w:hangingChars="696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    </w:t>
      </w:r>
      <w:r>
        <w:rPr>
          <w:rFonts w:hint="eastAsia" w:ascii="仿宋_GB2312" w:eastAsia="仿宋_GB2312"/>
          <w:color w:val="000000"/>
          <w:sz w:val="30"/>
          <w:szCs w:val="30"/>
        </w:rPr>
        <w:t>1."个人档案"2.户口簿3.结婚证4.银行卡</w:t>
      </w:r>
    </w:p>
    <w:p>
      <w:pPr>
        <w:widowControl/>
        <w:shd w:val="clear" w:color="auto" w:fill="FFFFFF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五、办理流程图</w:t>
      </w:r>
    </w:p>
    <w:p>
      <w:pPr>
        <w:widowControl/>
        <w:shd w:val="clear" w:color="auto" w:fill="FFFFFF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pict>
          <v:shape id="_x0000_i1025" o:spt="75" alt="接收安置逐月领取退役金的退役军人" type="#_x0000_t75" style="height:448.8pt;width:375.6pt;" filled="f" o:preferrelative="t" stroked="f" coordsize="21600,21600">
            <v:path/>
            <v:fill on="f" focussize="0,0"/>
            <v:stroke on="f"/>
            <v:imagedata r:id="rId4" o:title="接收安置逐月领取退役金的退役军人"/>
            <o:lock v:ext="edit" aspectratio="t"/>
            <w10:wrap type="none"/>
            <w10:anchorlock/>
          </v:shape>
        </w:pic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六、办理时限</w:t>
      </w:r>
    </w:p>
    <w:p>
      <w:pPr>
        <w:widowControl/>
        <w:shd w:val="clear" w:color="auto" w:fill="FFFFFF"/>
        <w:spacing w:line="56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</w:t>
      </w:r>
      <w:r>
        <w:rPr>
          <w:rFonts w:hint="eastAsia" w:ascii="仿宋_GB2312" w:eastAsia="仿宋_GB2312"/>
          <w:color w:val="000000"/>
          <w:sz w:val="30"/>
          <w:szCs w:val="30"/>
        </w:rPr>
        <w:t>证件材料齐全6个月内补助资金付款到账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七、收费标准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    不收费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八、办理地址：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博湖县综合中心一楼左边退役军人事务局综合业务科办公室</w:t>
      </w:r>
    </w:p>
    <w:p>
      <w:pPr>
        <w:widowControl/>
        <w:shd w:val="clear" w:color="auto" w:fill="FFFFFF"/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    联系电话：0996-6929513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九、办理时间：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星期一至星期五（法定节假日除外）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    上午10：00-13：30  下午：16：00-19：30</w:t>
      </w:r>
    </w:p>
    <w:p>
      <w:pPr>
        <w:rPr>
          <w:rFonts w:hint="eastAsia" w:ascii="仿宋_GB2312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十、常见问题：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无</w:t>
      </w:r>
    </w:p>
    <w:p>
      <w:pPr>
        <w:rPr>
          <w:rFonts w:hint="eastAsia" w:ascii="仿宋_GB2312" w:eastAsia="仿宋_GB2312"/>
          <w:bCs/>
          <w:color w:val="000000"/>
          <w:sz w:val="30"/>
          <w:szCs w:val="30"/>
        </w:rPr>
      </w:pPr>
    </w:p>
    <w:p>
      <w:pPr>
        <w:rPr>
          <w:rFonts w:hint="eastAsia" w:ascii="仿宋_GB2312" w:eastAsia="仿宋_GB2312"/>
          <w:bCs/>
          <w:color w:val="000000"/>
          <w:sz w:val="30"/>
          <w:szCs w:val="30"/>
        </w:rPr>
      </w:pPr>
    </w:p>
    <w:p>
      <w:pPr>
        <w:rPr>
          <w:rFonts w:hint="eastAsia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mZiM2JjZjQ4M2U3OGZlZjY2N2NiMGJkNGQ3MjlmZWUifQ=="/>
  </w:docVars>
  <w:rsids>
    <w:rsidRoot w:val="00000000"/>
    <w:rsid w:val="450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interSp m:val="0"/>
    <m:intraSp m:val="0"/>
    <m:postSp m:val="0"/>
    <m:preSp m:val="0"/>
    <m:wrapRight m:val="1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B8A4CB224C514E4DB47711A07E559DAF</vt:lpstr>
  </property>
</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</Template>
  <TotalTime>0</TotalTime>
  <Pages>3</Pages>
  <Words>102</Words>
  <Characters>586</Characters>
  <Application>Microsoft Office Word</Application>
  <DocSecurity>0</DocSecurity>
  <Lines>4</Lines>
  <Paragraphs>1</Paragraphs>
  <CharactersWithSpaces>687</CharactersWithSpaces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MyPC</cp:lastModifiedBy>
  <cp:revision>2</cp:revision>
  <dcterms:created xsi:type="dcterms:W3CDTF">2022-05-10T10:10:00Z</dcterms:created>
  <dcterms:modified xsi:type="dcterms:W3CDTF">2022-08-17T09:23:00Z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687a5e-3798-4be5-9d76-a7e6030c7176}">
  <ds:schemaRefs/>
</ds:datastoreItem>
</file>

<file path=customXml/itemProps3.xml><?xml version="1.0" encoding="utf-8"?>
<ds:datastoreItem xmlns:ds="http://schemas.openxmlformats.org/officeDocument/2006/customXml" ds:itemID="{3663136e-1357-4489-a820-bc2a5a0c3293}">
  <ds:schemaRefs/>
</ds:datastoreItem>
</file>

<file path=customXml/itemProps4.xml><?xml version="1.0" encoding="utf-8"?>
<ds:datastoreItem xmlns:ds="http://schemas.openxmlformats.org/officeDocument/2006/customXml" ds:itemID="{5b284fb8-9ef2-457f-9af7-038e26655e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102</Words>
  <Characters>586</Characters>
  <Lines>4</Lines>
  <Paragraphs>1</Paragraphs>
  <TotalTime>0</TotalTime>
  <ScaleCrop>false</ScaleCrop>
  <LinksUpToDate>false</LinksUpToDate>
  <CharactersWithSpaces>687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Administrator</cp:lastModifiedBy>
  <dcterms:modified xsi:type="dcterms:W3CDTF">2022-08-22T10:39:36Z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