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  <w:shd w:val="clear" w:color="auto" w:fill="FFFFFF"/>
        </w:rPr>
        <w:t>对退出现役残疾军人集中供养的确定事项办理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0"/>
          <w:szCs w:val="40"/>
          <w:shd w:val="clear" w:color="auto" w:fill="FFFFFF"/>
        </w:rPr>
        <w:t>服务指南</w:t>
      </w:r>
    </w:p>
    <w:bookmarkEnd w:id="0"/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一、实施机关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博湖县退役军人事务局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二、实施依据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【法规】《军人抚恤优待条例》 (2004年8月1日中华人民共和国国务院、中华人民共和国中央军事委员会令第413号公布，2004年10月1日起实施，2019年3月2日《国务院关于修改部分行政法规的决定》第二次修订) 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第二十九条：退出现役的一级至四级残疾军人，由国家供养终身；其中，对需要长年医疗或者独身一人不便分散安置的，经省级人民政府退役军人事务部门批准，可以集中供养。 </w:t>
      </w:r>
      <w:r>
        <w:rPr>
          <w:rFonts w:hint="eastAsia" w:ascii="仿宋_GB2312" w:hAnsi="微软雅黑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widowControl/>
        <w:numPr>
          <w:ilvl w:val="0"/>
          <w:numId w:val="1"/>
        </w:numPr>
        <w:kinsoku w:val="0"/>
        <w:wordWrap w:val="0"/>
        <w:topLinePunct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受理条件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【行政法规】《军人抚恤优待条例》（国务院中央委令第602号）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第二十九条退出现役的一级至四级残疾军人，由国家供养终身；其中，对需要长年医疗或者独身一人不便分散安置的，经省级人民政府退役军人事务部门批准，可以集中供养。</w:t>
      </w:r>
    </w:p>
    <w:p>
      <w:pPr>
        <w:widowControl/>
        <w:kinsoku w:val="0"/>
        <w:wordWrap w:val="0"/>
        <w:topLinePunct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四、办理材料</w:t>
      </w:r>
    </w:p>
    <w:p>
      <w:pPr>
        <w:ind w:left="2227" w:hanging="2227" w:hangingChars="696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    </w:t>
      </w:r>
      <w:r>
        <w:rPr>
          <w:rFonts w:hint="eastAsia" w:ascii="仿宋_GB2312" w:eastAsia="仿宋_GB2312"/>
          <w:color w:val="000000"/>
          <w:sz w:val="30"/>
          <w:szCs w:val="30"/>
        </w:rPr>
        <w:t>1.个人申请2.伤残证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  <w:t>五、办理流程图</w:t>
      </w: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pict>
          <v:shape id="_x0000_i1025" o:spt="75" alt="集中供养流程图" type="#_x0000_t75" style="height:421.7pt;width:441.65pt;" filled="f" o:preferrelative="t" stroked="f" coordsize="21600,21600">
            <v:path/>
            <v:fill on="f" focussize="0,0"/>
            <v:stroke on="f"/>
            <v:imagedata r:id="rId4" o:title="集中供养流程图"/>
            <o:lock v:ext="edit" aspectratio="t"/>
            <w10:wrap type="none"/>
            <w10:anchorlock/>
          </v:shape>
        </w:pic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560" w:lineRule="exac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</w:t>
      </w:r>
      <w:r>
        <w:rPr>
          <w:rFonts w:hint="eastAsia" w:ascii="仿宋_GB2312" w:eastAsia="仿宋_GB2312"/>
          <w:color w:val="000000"/>
          <w:sz w:val="30"/>
          <w:szCs w:val="30"/>
        </w:rPr>
        <w:t>无特定法定办结时限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    不收费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八、办理地址：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博湖县综合中心一楼左边退役军人事务局综合业务科办公室</w:t>
      </w:r>
    </w:p>
    <w:p>
      <w:pPr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    联系电话：0996-6929513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九、办理时间：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    上午10：00-13：30  下午：16：00-19：30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十、常见问题：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无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mZiM2JjZjQ4M2U3OGZlZjY2N2NiMGJkNGQ3MjlmZWUifQ=="/>
  </w:docVars>
  <w:rsids>
    <w:rsidRoot w:val="00000000"/>
    <w:rsid w:val="6C1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</TotalTime>
  <Pages>3</Pages>
  <Words>82</Words>
  <Characters>472</Characters>
  <Application>Microsoft Office Word</Application>
  <DocSecurity>0</DocSecurity>
  <Lines>3</Lines>
  <Paragraphs>1</Paragraphs>
  <CharactersWithSpaces>553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MyPC</cp:lastModifiedBy>
  <cp:revision>2</cp:revision>
  <dcterms:created xsi:type="dcterms:W3CDTF">2022-05-10T10:10:00Z</dcterms:created>
  <dcterms:modified xsi:type="dcterms:W3CDTF">2022-08-17T09:18:00Z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8ca559-b744-42cb-aa97-93cd9495e9fd}">
  <ds:schemaRefs/>
</ds:datastoreItem>
</file>

<file path=customXml/itemProps3.xml><?xml version="1.0" encoding="utf-8"?>
<ds:datastoreItem xmlns:ds="http://schemas.openxmlformats.org/officeDocument/2006/customXml" ds:itemID="{8424238e-35e9-43de-8dd6-55267f90eb64}">
  <ds:schemaRefs/>
</ds:datastoreItem>
</file>

<file path=customXml/itemProps4.xml><?xml version="1.0" encoding="utf-8"?>
<ds:datastoreItem xmlns:ds="http://schemas.openxmlformats.org/officeDocument/2006/customXml" ds:itemID="{59e696bf-ec3d-447c-a222-891f0f8a9d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82</Words>
  <Characters>472</Characters>
  <Lines>3</Lines>
  <Paragraphs>1</Paragraphs>
  <TotalTime>1</TotalTime>
  <ScaleCrop>false</ScaleCrop>
  <LinksUpToDate>false</LinksUpToDate>
  <CharactersWithSpaces>553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dcterms:modified xsi:type="dcterms:W3CDTF">2022-08-22T10:38:08Z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