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7"/>
        <w:keepNext w:val="0"/>
        <w:widowControl/>
        <w:kinsoku w:val="0"/>
        <w:wordWrap w:val="0"/>
        <w:adjustRightInd/>
        <w:snapToGrid/>
        <w:spacing w:before="312" w:after="312"/>
        <w:ind w:firstLine="0" w:firstLineChars="0"/>
        <w:jc w:val="center"/>
        <w:rPr>
          <w:rFonts w:hint="eastAsia" w:ascii="方正小标宋_GBK" w:hAnsi="方正小标宋_GBK" w:eastAsia="方正小标宋_GBK" w:cs="方正小标宋_GBK"/>
          <w:b w:val="0"/>
          <w:bCs w:val="0"/>
          <w:sz w:val="40"/>
          <w:szCs w:val="40"/>
        </w:rPr>
      </w:pPr>
      <w:bookmarkStart w:id="0" w:name="_Toc27025_WPSOffice_Level1"/>
      <w:bookmarkStart w:id="1" w:name="_Toc17443_WPSOffice_Level2"/>
      <w:bookmarkStart w:id="2" w:name="_Toc23776_WPSOffice_Level2"/>
      <w:bookmarkStart w:id="3" w:name="_Toc2989_WPSOffice_Level1"/>
      <w:r>
        <w:rPr>
          <w:rFonts w:hint="eastAsia" w:ascii="方正小标宋_GBK" w:hAnsi="方正小标宋_GBK" w:eastAsia="方正小标宋_GBK" w:cs="方正小标宋_GBK"/>
          <w:b w:val="0"/>
          <w:bCs w:val="0"/>
          <w:sz w:val="40"/>
          <w:szCs w:val="40"/>
          <w:lang w:val="en-US" w:eastAsia="zh-CN"/>
        </w:rPr>
        <w:t>对非物质文化遗产项目保护单位的组织推荐评审认定</w:t>
      </w:r>
      <w:r>
        <w:rPr>
          <w:rFonts w:hint="eastAsia" w:ascii="方正小标宋_GBK" w:hAnsi="方正小标宋_GBK" w:eastAsia="方正小标宋_GBK" w:cs="方正小标宋_GBK"/>
          <w:b w:val="0"/>
          <w:bCs w:val="0"/>
          <w:sz w:val="40"/>
          <w:szCs w:val="40"/>
        </w:rPr>
        <w:t>办事指南</w:t>
      </w:r>
    </w:p>
    <w:p>
      <w:pPr>
        <w:pStyle w:val="50"/>
        <w:widowControl/>
        <w:kinsoku w:val="0"/>
        <w:wordWrap w:val="0"/>
        <w:topLinePunct/>
        <w:adjustRightInd/>
        <w:snapToGrid/>
        <w:rPr>
          <w:rFonts w:hint="eastAsia"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lang w:eastAsia="zh-CN"/>
        </w:rPr>
        <w:t>一.</w:t>
      </w:r>
      <w:r>
        <w:rPr>
          <w:rFonts w:hint="eastAsia" w:ascii="Times New Roman" w:hAnsi="Times New Roman" w:eastAsia="方正仿宋_GBK" w:cs="方正仿宋_GBK"/>
          <w:b/>
          <w:bCs/>
          <w:sz w:val="32"/>
          <w:szCs w:val="32"/>
        </w:rPr>
        <w:t>【事项名称】</w:t>
      </w:r>
    </w:p>
    <w:p>
      <w:pPr>
        <w:widowControl/>
        <w:kinsoku w:val="0"/>
        <w:wordWrap w:val="0"/>
        <w:topLinePunct/>
        <w:ind w:firstLine="480"/>
        <w:rPr>
          <w:rFonts w:hint="eastAsia" w:ascii="Times New Roman" w:hAnsi="Times New Roman" w:eastAsia="方正仿宋_GBK" w:cstheme="minorEastAsia"/>
          <w:i w:val="0"/>
          <w:caps w:val="0"/>
          <w:color w:val="auto"/>
          <w:spacing w:val="0"/>
          <w:kern w:val="0"/>
          <w:sz w:val="32"/>
          <w:szCs w:val="24"/>
          <w:shd w:val="clear" w:color="auto" w:fill="F7F7F7"/>
          <w:lang w:val="en-US" w:eastAsia="zh-CN"/>
        </w:rPr>
      </w:pPr>
      <w:r>
        <w:rPr>
          <w:rFonts w:hint="eastAsia" w:ascii="Times New Roman" w:hAnsi="Times New Roman" w:eastAsia="方正仿宋_GBK" w:cstheme="minorEastAsia"/>
          <w:i w:val="0"/>
          <w:caps w:val="0"/>
          <w:color w:val="auto"/>
          <w:spacing w:val="0"/>
          <w:kern w:val="0"/>
          <w:sz w:val="32"/>
          <w:szCs w:val="24"/>
          <w:shd w:val="clear" w:color="auto" w:fill="F7F7F7"/>
          <w:lang w:val="en-US" w:eastAsia="zh-CN"/>
        </w:rPr>
        <w:t>对非物质文化遗产项目保护单位的组织推荐评审认定</w:t>
      </w:r>
    </w:p>
    <w:p>
      <w:pPr>
        <w:pStyle w:val="50"/>
        <w:widowControl/>
        <w:kinsoku w:val="0"/>
        <w:wordWrap w:val="0"/>
        <w:topLinePunct/>
        <w:adjustRightInd/>
        <w:snapToGrid/>
        <w:rPr>
          <w:rFonts w:hint="eastAsia"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lang w:eastAsia="zh-CN"/>
        </w:rPr>
        <w:t>二.</w:t>
      </w:r>
      <w:r>
        <w:rPr>
          <w:rFonts w:hint="eastAsia" w:ascii="Times New Roman" w:hAnsi="Times New Roman" w:eastAsia="方正仿宋_GBK" w:cs="方正仿宋_GBK"/>
          <w:b/>
          <w:bCs/>
          <w:sz w:val="32"/>
          <w:szCs w:val="32"/>
        </w:rPr>
        <w:t>【事项类型】</w:t>
      </w:r>
    </w:p>
    <w:p>
      <w:pPr>
        <w:widowControl/>
        <w:kinsoku w:val="0"/>
        <w:wordWrap w:val="0"/>
        <w:topLinePunct/>
        <w:ind w:firstLine="480"/>
        <w:rPr>
          <w:rFonts w:hint="eastAsia" w:ascii="Times New Roman" w:hAnsi="Times New Roman" w:eastAsia="方正仿宋_GBK" w:cstheme="minorEastAsia"/>
          <w:color w:val="auto"/>
          <w:sz w:val="32"/>
          <w:szCs w:val="24"/>
          <w:vertAlign w:val="baseline"/>
          <w:lang w:val="en-US" w:eastAsia="zh-CN"/>
        </w:rPr>
      </w:pPr>
      <w:r>
        <w:rPr>
          <w:rFonts w:hint="eastAsia" w:ascii="Times New Roman" w:hAnsi="Times New Roman" w:eastAsia="方正仿宋_GBK" w:cstheme="minorEastAsia"/>
          <w:color w:val="auto"/>
          <w:sz w:val="32"/>
          <w:szCs w:val="24"/>
          <w:vertAlign w:val="baseline"/>
          <w:lang w:val="en-US" w:eastAsia="zh-CN"/>
        </w:rPr>
        <w:t>行政确认</w:t>
      </w:r>
    </w:p>
    <w:p>
      <w:pPr>
        <w:pStyle w:val="50"/>
        <w:widowControl/>
        <w:kinsoku w:val="0"/>
        <w:wordWrap w:val="0"/>
        <w:topLinePunct/>
        <w:adjustRightInd/>
        <w:snapToGrid/>
        <w:rPr>
          <w:rFonts w:hint="eastAsia"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lang w:eastAsia="zh-CN"/>
        </w:rPr>
        <w:t>三.</w:t>
      </w:r>
      <w:r>
        <w:rPr>
          <w:rFonts w:hint="eastAsia" w:ascii="Times New Roman" w:hAnsi="Times New Roman" w:eastAsia="方正仿宋_GBK" w:cs="方正仿宋_GBK"/>
          <w:b/>
          <w:bCs/>
          <w:sz w:val="32"/>
          <w:szCs w:val="32"/>
        </w:rPr>
        <w:t>【办件类型】</w:t>
      </w:r>
    </w:p>
    <w:p>
      <w:pPr>
        <w:widowControl/>
        <w:kinsoku w:val="0"/>
        <w:wordWrap w:val="0"/>
        <w:topLinePunct/>
        <w:ind w:firstLine="480"/>
        <w:rPr>
          <w:rFonts w:ascii="Times New Roman" w:hAnsi="Times New Roman" w:eastAsia="方正仿宋_GBK" w:cs="宋体"/>
          <w:sz w:val="32"/>
        </w:rPr>
      </w:pPr>
      <w:r>
        <w:rPr>
          <w:rFonts w:hint="eastAsia" w:ascii="Times New Roman" w:hAnsi="Times New Roman" w:eastAsia="方正仿宋_GBK" w:cs="宋体"/>
          <w:sz w:val="32"/>
        </w:rPr>
        <w:t>承诺件</w:t>
      </w:r>
    </w:p>
    <w:p>
      <w:pPr>
        <w:pStyle w:val="50"/>
        <w:widowControl/>
        <w:kinsoku w:val="0"/>
        <w:wordWrap w:val="0"/>
        <w:topLinePunct/>
        <w:adjustRightInd/>
        <w:snapToGrid/>
        <w:rPr>
          <w:rFonts w:hint="eastAsia"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lang w:eastAsia="zh-CN"/>
        </w:rPr>
        <w:t>四.</w:t>
      </w:r>
      <w:r>
        <w:rPr>
          <w:rFonts w:hint="eastAsia" w:ascii="Times New Roman" w:hAnsi="Times New Roman" w:eastAsia="方正仿宋_GBK" w:cs="方正仿宋_GBK"/>
          <w:b/>
          <w:bCs/>
          <w:sz w:val="32"/>
          <w:szCs w:val="32"/>
        </w:rPr>
        <w:t>【实施主体】</w:t>
      </w:r>
    </w:p>
    <w:p>
      <w:pPr>
        <w:widowControl/>
        <w:kinsoku w:val="0"/>
        <w:wordWrap w:val="0"/>
        <w:topLinePunct/>
        <w:ind w:firstLine="480"/>
        <w:rPr>
          <w:rFonts w:hint="eastAsia" w:ascii="Times New Roman" w:hAnsi="Times New Roman" w:eastAsia="方正仿宋_GBK" w:cstheme="minorEastAsia"/>
          <w:i w:val="0"/>
          <w:caps w:val="0"/>
          <w:color w:val="auto"/>
          <w:spacing w:val="0"/>
          <w:sz w:val="32"/>
          <w:szCs w:val="24"/>
          <w:shd w:val="clear" w:color="auto" w:fill="F7F7F7"/>
        </w:rPr>
      </w:pPr>
      <w:r>
        <w:rPr>
          <w:rFonts w:hint="eastAsia" w:ascii="Times New Roman" w:hAnsi="Times New Roman" w:eastAsia="方正仿宋_GBK" w:cstheme="minorEastAsia"/>
          <w:i w:val="0"/>
          <w:caps w:val="0"/>
          <w:color w:val="auto"/>
          <w:spacing w:val="0"/>
          <w:sz w:val="32"/>
          <w:szCs w:val="24"/>
          <w:shd w:val="clear" w:color="auto" w:fill="F7F7F7"/>
        </w:rPr>
        <w:t>博湖县文化体育广播电视和旅游局</w:t>
      </w:r>
    </w:p>
    <w:p>
      <w:pPr>
        <w:widowControl/>
        <w:kinsoku w:val="0"/>
        <w:wordWrap w:val="0"/>
        <w:topLinePunct/>
        <w:ind w:firstLine="480"/>
        <w:rPr>
          <w:rFonts w:ascii="Times New Roman" w:hAnsi="Times New Roman" w:eastAsia="方正仿宋_GBK" w:cs="宋体"/>
          <w:sz w:val="32"/>
        </w:rPr>
      </w:pPr>
      <w:r>
        <w:rPr>
          <w:rFonts w:hint="eastAsia" w:ascii="Times New Roman" w:hAnsi="Times New Roman" w:eastAsia="方正仿宋_GBK" w:cs="方正仿宋_GBK"/>
          <w:b/>
          <w:bCs/>
          <w:kern w:val="2"/>
          <w:sz w:val="32"/>
          <w:szCs w:val="32"/>
          <w:lang w:val="en-US" w:eastAsia="zh-CN" w:bidi="ar-SA"/>
        </w:rPr>
        <w:t>五.【服务对象】</w:t>
      </w:r>
    </w:p>
    <w:p>
      <w:pPr>
        <w:widowControl/>
        <w:kinsoku w:val="0"/>
        <w:wordWrap w:val="0"/>
        <w:topLinePunct/>
        <w:ind w:firstLine="480"/>
        <w:rPr>
          <w:rFonts w:hint="eastAsia" w:ascii="Times New Roman" w:hAnsi="Times New Roman" w:eastAsia="方正仿宋_GBK" w:cstheme="minorEastAsia"/>
          <w:color w:val="auto"/>
          <w:sz w:val="32"/>
          <w:szCs w:val="24"/>
          <w:vertAlign w:val="baseline"/>
          <w:lang w:val="en-US"/>
        </w:rPr>
      </w:pPr>
      <w:r>
        <w:rPr>
          <w:rFonts w:hint="eastAsia" w:ascii="Times New Roman" w:hAnsi="Times New Roman" w:eastAsia="方正仿宋_GBK" w:cstheme="minorEastAsia"/>
          <w:color w:val="auto"/>
          <w:sz w:val="32"/>
          <w:szCs w:val="24"/>
          <w:vertAlign w:val="baseline"/>
          <w:lang w:val="en-US"/>
        </w:rPr>
        <w:t>企业法人,事业法人,社会组织法人,非法人企业,行政机关,其他组织</w:t>
      </w:r>
    </w:p>
    <w:p>
      <w:pPr>
        <w:widowControl/>
        <w:kinsoku w:val="0"/>
        <w:wordWrap w:val="0"/>
        <w:topLinePunct/>
        <w:ind w:firstLine="480"/>
        <w:rPr>
          <w:rFonts w:hint="eastAsia" w:ascii="Times New Roman" w:hAnsi="Times New Roman" w:eastAsia="方正仿宋_GBK" w:cs="方正仿宋_GBK"/>
          <w:b/>
          <w:bCs/>
          <w:kern w:val="2"/>
          <w:sz w:val="32"/>
          <w:szCs w:val="32"/>
          <w:lang w:val="en-US" w:eastAsia="zh-CN" w:bidi="ar-SA"/>
        </w:rPr>
      </w:pPr>
      <w:r>
        <w:rPr>
          <w:rFonts w:hint="eastAsia" w:ascii="Times New Roman" w:hAnsi="Times New Roman" w:eastAsia="方正仿宋_GBK" w:cs="方正仿宋_GBK"/>
          <w:b/>
          <w:bCs/>
          <w:kern w:val="2"/>
          <w:sz w:val="32"/>
          <w:szCs w:val="32"/>
          <w:lang w:val="en-US" w:eastAsia="zh-CN" w:bidi="ar-SA"/>
        </w:rPr>
        <w:t>六.【到办事现场次数】</w:t>
      </w:r>
    </w:p>
    <w:p>
      <w:pPr>
        <w:widowControl/>
        <w:kinsoku w:val="0"/>
        <w:wordWrap w:val="0"/>
        <w:topLinePunct/>
        <w:ind w:firstLine="480"/>
        <w:rPr>
          <w:rFonts w:ascii="Times New Roman" w:hAnsi="Times New Roman" w:eastAsia="方正仿宋_GBK" w:cs="宋体"/>
          <w:sz w:val="32"/>
        </w:rPr>
      </w:pPr>
      <w:r>
        <w:rPr>
          <w:rFonts w:hint="eastAsia" w:ascii="Times New Roman" w:hAnsi="Times New Roman" w:eastAsia="方正仿宋_GBK" w:cs="宋体"/>
          <w:sz w:val="32"/>
        </w:rPr>
        <w:t>1次</w:t>
      </w:r>
    </w:p>
    <w:p>
      <w:pPr>
        <w:widowControl/>
        <w:kinsoku w:val="0"/>
        <w:wordWrap w:val="0"/>
        <w:topLinePunct/>
        <w:ind w:firstLine="480"/>
        <w:rPr>
          <w:rFonts w:hint="eastAsia" w:ascii="Times New Roman" w:hAnsi="Times New Roman" w:eastAsia="方正仿宋_GBK" w:cs="方正仿宋_GBK"/>
          <w:b/>
          <w:bCs/>
          <w:kern w:val="2"/>
          <w:sz w:val="32"/>
          <w:szCs w:val="32"/>
          <w:lang w:val="en-US" w:eastAsia="zh-CN" w:bidi="ar-SA"/>
        </w:rPr>
      </w:pPr>
      <w:r>
        <w:rPr>
          <w:rFonts w:hint="eastAsia" w:ascii="Times New Roman" w:hAnsi="Times New Roman" w:eastAsia="方正仿宋_GBK" w:cs="方正仿宋_GBK"/>
          <w:b/>
          <w:bCs/>
          <w:kern w:val="2"/>
          <w:sz w:val="32"/>
          <w:szCs w:val="32"/>
          <w:lang w:val="en-US" w:eastAsia="zh-CN" w:bidi="ar-SA"/>
        </w:rPr>
        <w:t>七.【法定时间（工作日）】</w:t>
      </w:r>
    </w:p>
    <w:p>
      <w:pPr>
        <w:widowControl/>
        <w:kinsoku w:val="0"/>
        <w:wordWrap w:val="0"/>
        <w:topLinePunct/>
        <w:ind w:firstLine="480"/>
        <w:rPr>
          <w:rFonts w:ascii="Times New Roman" w:hAnsi="Times New Roman" w:eastAsia="方正仿宋_GBK" w:cs="宋体"/>
          <w:sz w:val="32"/>
        </w:rPr>
      </w:pPr>
      <w:r>
        <w:rPr>
          <w:rFonts w:hint="eastAsia" w:ascii="Times New Roman" w:hAnsi="Times New Roman" w:eastAsia="方正仿宋_GBK" w:cstheme="minorEastAsia"/>
          <w:color w:val="auto"/>
          <w:sz w:val="32"/>
          <w:szCs w:val="24"/>
          <w:lang w:val="en-US" w:eastAsia="zh-CN"/>
        </w:rPr>
        <w:t>80个工作日</w:t>
      </w:r>
    </w:p>
    <w:p>
      <w:pPr>
        <w:widowControl/>
        <w:kinsoku w:val="0"/>
        <w:wordWrap w:val="0"/>
        <w:topLinePunct/>
        <w:ind w:firstLine="480"/>
        <w:rPr>
          <w:rFonts w:hint="eastAsia" w:ascii="Times New Roman" w:hAnsi="Times New Roman" w:eastAsia="方正仿宋_GBK" w:cs="方正仿宋_GBK"/>
          <w:b/>
          <w:bCs/>
          <w:kern w:val="2"/>
          <w:sz w:val="32"/>
          <w:szCs w:val="32"/>
          <w:lang w:val="en-US" w:eastAsia="zh-CN" w:bidi="ar-SA"/>
        </w:rPr>
      </w:pPr>
      <w:r>
        <w:rPr>
          <w:rFonts w:hint="eastAsia" w:ascii="Times New Roman" w:hAnsi="Times New Roman" w:eastAsia="方正仿宋_GBK" w:cs="方正仿宋_GBK"/>
          <w:b/>
          <w:bCs/>
          <w:kern w:val="2"/>
          <w:sz w:val="32"/>
          <w:szCs w:val="32"/>
          <w:lang w:val="en-US" w:eastAsia="zh-CN" w:bidi="ar-SA"/>
        </w:rPr>
        <w:t>八.【承诺时间（工作日）】</w:t>
      </w:r>
    </w:p>
    <w:p>
      <w:pPr>
        <w:widowControl/>
        <w:kinsoku w:val="0"/>
        <w:wordWrap w:val="0"/>
        <w:topLinePunct/>
        <w:ind w:firstLine="480"/>
        <w:rPr>
          <w:rFonts w:ascii="Times New Roman" w:hAnsi="Times New Roman" w:eastAsia="方正仿宋_GBK" w:cs="宋体"/>
          <w:sz w:val="32"/>
        </w:rPr>
      </w:pPr>
      <w:r>
        <w:rPr>
          <w:rFonts w:hint="eastAsia" w:ascii="Times New Roman" w:hAnsi="Times New Roman" w:eastAsia="方正仿宋_GBK" w:cs="宋体"/>
          <w:sz w:val="32"/>
          <w:lang w:val="en-US" w:eastAsia="zh-CN"/>
        </w:rPr>
        <w:t>40</w:t>
      </w:r>
      <w:r>
        <w:rPr>
          <w:rFonts w:hint="eastAsia" w:ascii="Times New Roman" w:hAnsi="Times New Roman" w:eastAsia="方正仿宋_GBK" w:cs="宋体"/>
          <w:sz w:val="32"/>
        </w:rPr>
        <w:t>天</w:t>
      </w:r>
    </w:p>
    <w:p>
      <w:pPr>
        <w:widowControl/>
        <w:kinsoku w:val="0"/>
        <w:wordWrap w:val="0"/>
        <w:topLinePunct/>
        <w:ind w:firstLine="480"/>
        <w:rPr>
          <w:rFonts w:hint="eastAsia" w:ascii="Times New Roman" w:hAnsi="Times New Roman" w:eastAsia="方正仿宋_GBK" w:cs="方正仿宋_GBK"/>
          <w:b/>
          <w:bCs/>
          <w:kern w:val="2"/>
          <w:sz w:val="32"/>
          <w:szCs w:val="32"/>
          <w:lang w:val="en-US" w:eastAsia="zh-CN" w:bidi="ar-SA"/>
        </w:rPr>
      </w:pPr>
      <w:r>
        <w:rPr>
          <w:rFonts w:hint="eastAsia" w:ascii="Times New Roman" w:hAnsi="Times New Roman" w:eastAsia="方正仿宋_GBK" w:cs="方正仿宋_GBK"/>
          <w:b/>
          <w:bCs/>
          <w:kern w:val="2"/>
          <w:sz w:val="32"/>
          <w:szCs w:val="32"/>
          <w:lang w:val="en-US" w:eastAsia="zh-CN" w:bidi="ar-SA"/>
        </w:rPr>
        <w:t>九.【咨询方式】</w:t>
      </w:r>
    </w:p>
    <w:p>
      <w:pPr>
        <w:widowControl/>
        <w:kinsoku w:val="0"/>
        <w:wordWrap w:val="0"/>
        <w:topLinePunct/>
        <w:ind w:firstLine="480"/>
        <w:rPr>
          <w:rFonts w:hint="default" w:ascii="Times New Roman" w:hAnsi="Times New Roman" w:eastAsia="方正仿宋_GBK" w:cs="宋体"/>
          <w:sz w:val="32"/>
          <w:lang w:val="en-US" w:eastAsia="zh-CN"/>
        </w:rPr>
      </w:pPr>
      <w:r>
        <w:rPr>
          <w:rFonts w:hint="eastAsia" w:ascii="Times New Roman" w:hAnsi="Times New Roman" w:eastAsia="方正仿宋_GBK" w:cs="宋体"/>
          <w:sz w:val="32"/>
        </w:rPr>
        <w:t>座机</w:t>
      </w:r>
      <w:r>
        <w:rPr>
          <w:rFonts w:hint="eastAsia" w:ascii="Times New Roman" w:hAnsi="Times New Roman" w:eastAsia="方正仿宋_GBK" w:cs="宋体"/>
          <w:sz w:val="32"/>
          <w:lang w:eastAsia="zh-CN"/>
        </w:rPr>
        <w:t>：</w:t>
      </w:r>
      <w:r>
        <w:rPr>
          <w:rFonts w:hint="eastAsia" w:ascii="Times New Roman" w:hAnsi="Times New Roman" w:eastAsia="方正仿宋_GBK" w:cs="宋体"/>
          <w:sz w:val="32"/>
          <w:lang w:val="en-US" w:eastAsia="zh-CN"/>
        </w:rPr>
        <w:t>0996-6622103</w:t>
      </w:r>
    </w:p>
    <w:p>
      <w:pPr>
        <w:widowControl/>
        <w:kinsoku w:val="0"/>
        <w:wordWrap w:val="0"/>
        <w:topLinePunct/>
        <w:ind w:firstLine="480"/>
        <w:rPr>
          <w:rFonts w:hint="eastAsia" w:ascii="Times New Roman" w:hAnsi="Times New Roman" w:eastAsia="方正仿宋_GBK" w:cs="方正仿宋_GBK"/>
          <w:b/>
          <w:bCs/>
          <w:kern w:val="2"/>
          <w:sz w:val="32"/>
          <w:szCs w:val="32"/>
          <w:lang w:val="en-US" w:eastAsia="zh-CN" w:bidi="ar-SA"/>
        </w:rPr>
      </w:pPr>
      <w:r>
        <w:rPr>
          <w:rFonts w:hint="eastAsia" w:ascii="Times New Roman" w:hAnsi="Times New Roman" w:eastAsia="方正仿宋_GBK" w:cs="方正仿宋_GBK"/>
          <w:b/>
          <w:bCs/>
          <w:kern w:val="2"/>
          <w:sz w:val="32"/>
          <w:szCs w:val="32"/>
          <w:lang w:val="en-US" w:eastAsia="zh-CN" w:bidi="ar-SA"/>
        </w:rPr>
        <w:t>十.【投诉方式】</w:t>
      </w:r>
    </w:p>
    <w:p>
      <w:pPr>
        <w:widowControl/>
        <w:kinsoku w:val="0"/>
        <w:wordWrap w:val="0"/>
        <w:topLinePunct/>
        <w:ind w:firstLine="480"/>
        <w:rPr>
          <w:rFonts w:ascii="Times New Roman" w:hAnsi="Times New Roman" w:eastAsia="方正仿宋_GBK" w:cs="宋体"/>
          <w:sz w:val="32"/>
        </w:rPr>
      </w:pPr>
      <w:r>
        <w:rPr>
          <w:rFonts w:hint="eastAsia" w:ascii="Times New Roman" w:hAnsi="Times New Roman" w:eastAsia="方正仿宋_GBK" w:cs="宋体"/>
          <w:sz w:val="32"/>
        </w:rPr>
        <w:t>座机（本系统的投诉方式）、0996-6621345</w:t>
      </w:r>
    </w:p>
    <w:p>
      <w:pPr>
        <w:widowControl/>
        <w:kinsoku w:val="0"/>
        <w:wordWrap w:val="0"/>
        <w:topLinePunct/>
        <w:ind w:firstLine="480"/>
        <w:rPr>
          <w:rFonts w:hint="eastAsia" w:ascii="Times New Roman" w:hAnsi="Times New Roman" w:eastAsia="方正仿宋_GBK" w:cs="方正仿宋_GBK"/>
          <w:b/>
          <w:bCs/>
          <w:kern w:val="2"/>
          <w:sz w:val="32"/>
          <w:szCs w:val="32"/>
          <w:lang w:val="en-US" w:eastAsia="zh-CN" w:bidi="ar-SA"/>
        </w:rPr>
      </w:pPr>
      <w:r>
        <w:rPr>
          <w:rFonts w:hint="eastAsia" w:ascii="Times New Roman" w:hAnsi="Times New Roman" w:eastAsia="方正仿宋_GBK" w:cs="方正仿宋_GBK"/>
          <w:b/>
          <w:bCs/>
          <w:kern w:val="2"/>
          <w:sz w:val="32"/>
          <w:szCs w:val="32"/>
          <w:lang w:val="en-US" w:eastAsia="zh-CN" w:bidi="ar-SA"/>
        </w:rPr>
        <w:t>十一.【申请条件】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40" w:firstLineChars="200"/>
        <w:jc w:val="both"/>
        <w:textAlignment w:val="auto"/>
        <w:rPr>
          <w:rFonts w:hint="eastAsia" w:ascii="Times New Roman" w:hAnsi="Times New Roman" w:eastAsia="方正仿宋_GBK" w:cstheme="minorEastAsia"/>
          <w:color w:val="auto"/>
          <w:kern w:val="2"/>
          <w:sz w:val="32"/>
          <w:szCs w:val="24"/>
          <w:lang w:val="en-US" w:eastAsia="zh-CN" w:bidi="ar-SA"/>
        </w:rPr>
      </w:pPr>
      <w:r>
        <w:rPr>
          <w:rFonts w:hint="eastAsia" w:ascii="Times New Roman" w:hAnsi="Times New Roman" w:eastAsia="方正仿宋_GBK" w:cstheme="minorEastAsia"/>
          <w:color w:val="auto"/>
          <w:kern w:val="2"/>
          <w:sz w:val="32"/>
          <w:szCs w:val="24"/>
          <w:lang w:val="en-US" w:eastAsia="zh-CN" w:bidi="ar-SA"/>
        </w:rPr>
        <w:t>1</w:t>
      </w:r>
      <w:r>
        <w:rPr>
          <w:rFonts w:hint="eastAsia" w:ascii="Times New Roman" w:hAnsi="Times New Roman" w:eastAsia="方正仿宋_GBK" w:cstheme="minorEastAsia"/>
          <w:color w:val="auto"/>
          <w:kern w:val="2"/>
          <w:sz w:val="32"/>
          <w:szCs w:val="24"/>
          <w:lang w:val="en-US" w:eastAsia="zh-CN" w:bidi="ar-SA"/>
        </w:rPr>
        <w:fldChar w:fldCharType="begin"/>
      </w:r>
      <w:r>
        <w:rPr>
          <w:rFonts w:hint="eastAsia" w:ascii="Times New Roman" w:hAnsi="Times New Roman" w:eastAsia="方正仿宋_GBK" w:cstheme="minorEastAsia"/>
          <w:color w:val="auto"/>
          <w:kern w:val="2"/>
          <w:sz w:val="32"/>
          <w:szCs w:val="24"/>
          <w:lang w:val="en-US" w:eastAsia="zh-CN" w:bidi="ar-SA"/>
        </w:rPr>
        <w:instrText xml:space="preserve"> HYPERLINK "http://59.222.246.138:8080/xjsxk/epointqlk/audititem/material/javascript:;" </w:instrText>
      </w:r>
      <w:r>
        <w:rPr>
          <w:rFonts w:hint="eastAsia" w:ascii="Times New Roman" w:hAnsi="Times New Roman" w:eastAsia="方正仿宋_GBK" w:cstheme="minorEastAsia"/>
          <w:color w:val="auto"/>
          <w:kern w:val="2"/>
          <w:sz w:val="32"/>
          <w:szCs w:val="24"/>
          <w:lang w:val="en-US" w:eastAsia="zh-CN" w:bidi="ar-SA"/>
        </w:rPr>
        <w:fldChar w:fldCharType="separate"/>
      </w:r>
      <w:r>
        <w:rPr>
          <w:rFonts w:hint="eastAsia" w:ascii="Times New Roman" w:hAnsi="Times New Roman" w:eastAsia="方正仿宋_GBK" w:cstheme="minorEastAsia"/>
          <w:color w:val="auto"/>
          <w:kern w:val="2"/>
          <w:sz w:val="32"/>
          <w:szCs w:val="24"/>
          <w:lang w:val="en-US" w:eastAsia="zh-CN" w:bidi="ar-SA"/>
        </w:rPr>
        <w:t>汇总表</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40" w:firstLineChars="200"/>
        <w:jc w:val="both"/>
        <w:textAlignment w:val="auto"/>
        <w:rPr>
          <w:rFonts w:ascii="Times New Roman" w:hAnsi="Times New Roman" w:eastAsia="方正仿宋_GBK" w:cs="Times New Roman"/>
          <w:sz w:val="32"/>
        </w:rPr>
      </w:pPr>
      <w:r>
        <w:rPr>
          <w:rFonts w:hint="eastAsia" w:ascii="Times New Roman" w:hAnsi="Times New Roman" w:eastAsia="方正仿宋_GBK" w:cstheme="minorEastAsia"/>
          <w:color w:val="auto"/>
          <w:kern w:val="2"/>
          <w:sz w:val="32"/>
          <w:szCs w:val="24"/>
          <w:lang w:val="en-US" w:eastAsia="zh-CN" w:bidi="ar-SA"/>
        </w:rPr>
        <w:t>2申报表</w:t>
      </w:r>
      <w:r>
        <w:rPr>
          <w:rFonts w:hint="eastAsia" w:ascii="Times New Roman" w:hAnsi="Times New Roman" w:eastAsia="方正仿宋_GBK" w:cstheme="minorEastAsia"/>
          <w:color w:val="auto"/>
          <w:kern w:val="2"/>
          <w:sz w:val="32"/>
          <w:szCs w:val="24"/>
          <w:lang w:val="en-US" w:eastAsia="zh-CN" w:bidi="ar-SA"/>
        </w:rPr>
        <w:fldChar w:fldCharType="end"/>
      </w:r>
    </w:p>
    <w:p>
      <w:pPr>
        <w:widowControl/>
        <w:kinsoku w:val="0"/>
        <w:wordWrap w:val="0"/>
        <w:topLinePunct/>
        <w:ind w:firstLine="480"/>
        <w:rPr>
          <w:rFonts w:hint="eastAsia" w:ascii="Times New Roman" w:hAnsi="Times New Roman" w:eastAsia="方正仿宋_GBK" w:cs="方正仿宋_GBK"/>
          <w:b/>
          <w:bCs/>
          <w:kern w:val="2"/>
          <w:sz w:val="32"/>
          <w:szCs w:val="32"/>
          <w:lang w:val="en-US" w:eastAsia="zh-CN" w:bidi="ar-SA"/>
        </w:rPr>
      </w:pPr>
      <w:r>
        <w:rPr>
          <w:rFonts w:hint="eastAsia" w:ascii="Times New Roman" w:hAnsi="Times New Roman" w:eastAsia="方正仿宋_GBK" w:cs="方正仿宋_GBK"/>
          <w:b/>
          <w:bCs/>
          <w:kern w:val="2"/>
          <w:sz w:val="32"/>
          <w:szCs w:val="32"/>
          <w:lang w:val="en-US" w:eastAsia="zh-CN" w:bidi="ar-SA"/>
        </w:rPr>
        <w:t>十二.【设定依据】</w:t>
      </w:r>
    </w:p>
    <w:p>
      <w:pPr>
        <w:widowControl/>
        <w:kinsoku w:val="0"/>
        <w:wordWrap w:val="0"/>
        <w:topLinePunct/>
        <w:ind w:firstLine="480"/>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【行政法规】</w:t>
      </w:r>
      <w:r>
        <w:rPr>
          <w:rFonts w:hint="eastAsia" w:ascii="Times New Roman" w:hAnsi="Times New Roman" w:eastAsia="方正仿宋_GBK" w:cs="方正仿宋_GBK"/>
          <w:color w:val="auto"/>
          <w:sz w:val="32"/>
          <w:szCs w:val="32"/>
          <w:vertAlign w:val="baseline"/>
          <w:lang w:val="en-US"/>
        </w:rPr>
        <w:t>新疆维吾尔自治区非物质文化遗产保护条例第48号第十三条。第十三条 对列入代表作名录的非物质文化遗产，由本级人民政府文化行政部门制定保护措施，确定保护单位，并对其代表性传承人和代表性传承单位有计划地提供资助，鼓励和支持其开展传承活动。; 中华人民共和国非物质文化遗产法中华人民共和国主席令第42号第三十三条、第三十四条、第三十五条、第三十六条、第三十七条。《中华人民共和国非物质文化遗产法》第三十三条 国家鼓励开展与非物质文化遗产有关的科学技术研究和非物质文化遗产保护、保存方法研究，鼓励开展非物质文化遗产的记录和非物质文化遗产代表性项目的整理、出版等活动。 第三十四条 学校应当按照国务院教育主管部门的规定，开展相关的非物质文化遗产教育。新闻媒体应当开展非物质文化遗产代表性项目的宣传，普及非物质文化遗产知识。 第三十五条 图书馆、文化馆、博物馆、科技馆等公共文化机构和非物质文化遗产学术研究机构、保护机构以及利用财政性资金举办的文艺表演团体、演出场所经营单位等，应当根据各自业务范围，开展非物质文化遗产的整理、研究、学术交流和非物质文化遗产代表性项目的宣传、展示。 第三十六条 国家鼓励和支持公民、法人和其他组织依法设立非物质文化遗产展示场所和传承场所，展示和传承非物质文化遗产代表性项目。 第三十七条 国家鼓励和支持发挥非物质文化遗产资源的特殊优势，在有效保护的基础上，合理利用非物质文化遗产代表性项目开发具有地方、民族特色和市场潜力的文化产品和文化服务。 开发利用非物质文化遗产代表性项目的，应当支持代表性传承人开展传承活动，保护属于该项目组成部分的实物和场所。 县级以上地方人民政府应当对合理利用非物质文化遗产代表性项目的单位予以扶持。单位合理利用非物质文化遗产代表性项目的，依法享受国家规定的税收优惠。</w:t>
      </w:r>
    </w:p>
    <w:p>
      <w:pPr>
        <w:widowControl/>
        <w:kinsoku w:val="0"/>
        <w:wordWrap w:val="0"/>
        <w:topLinePunct/>
        <w:ind w:firstLine="480"/>
        <w:rPr>
          <w:rFonts w:hint="eastAsia" w:ascii="Times New Roman" w:hAnsi="Times New Roman" w:eastAsia="方正仿宋_GBK" w:cs="方正仿宋_GBK"/>
          <w:b/>
          <w:bCs/>
          <w:kern w:val="2"/>
          <w:sz w:val="32"/>
          <w:szCs w:val="32"/>
          <w:lang w:val="en-US" w:eastAsia="zh-CN" w:bidi="ar-SA"/>
        </w:rPr>
      </w:pPr>
      <w:r>
        <w:rPr>
          <w:rFonts w:hint="eastAsia" w:ascii="Times New Roman" w:hAnsi="Times New Roman" w:eastAsia="方正仿宋_GBK" w:cs="方正仿宋_GBK"/>
          <w:b/>
          <w:bCs/>
          <w:kern w:val="2"/>
          <w:sz w:val="32"/>
          <w:szCs w:val="32"/>
          <w:lang w:val="en-US" w:eastAsia="zh-CN" w:bidi="ar-SA"/>
        </w:rPr>
        <w:t>【办理材料】</w:t>
      </w:r>
    </w:p>
    <w:tbl>
      <w:tblPr>
        <w:tblStyle w:val="16"/>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4326"/>
        <w:gridCol w:w="88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682" w:type="dxa"/>
            <w:shd w:val="clear" w:color="auto" w:fill="D9D9D9"/>
            <w:vAlign w:val="center"/>
          </w:tcPr>
          <w:p>
            <w:pPr>
              <w:widowControl/>
              <w:kinsoku w:val="0"/>
              <w:wordWrap w:val="0"/>
              <w:topLinePunct/>
              <w:spacing w:line="240" w:lineRule="auto"/>
              <w:ind w:firstLine="0" w:firstLineChars="0"/>
              <w:jc w:val="center"/>
              <w:rPr>
                <w:rFonts w:ascii="Times New Roman" w:hAnsi="Times New Roman" w:eastAsia="方正仿宋_GBK" w:cs="Times New Roman"/>
                <w:sz w:val="32"/>
                <w:szCs w:val="21"/>
              </w:rPr>
            </w:pPr>
            <w:r>
              <w:rPr>
                <w:rFonts w:hint="eastAsia" w:ascii="Times New Roman" w:hAnsi="Times New Roman" w:eastAsia="方正仿宋_GBK" w:cs="黑体"/>
                <w:sz w:val="32"/>
                <w:szCs w:val="21"/>
              </w:rPr>
              <w:t>序号</w:t>
            </w:r>
          </w:p>
        </w:tc>
        <w:tc>
          <w:tcPr>
            <w:tcW w:w="4326" w:type="dxa"/>
            <w:shd w:val="clear" w:color="auto" w:fill="D9D9D9"/>
            <w:vAlign w:val="center"/>
          </w:tcPr>
          <w:p>
            <w:pPr>
              <w:widowControl/>
              <w:kinsoku w:val="0"/>
              <w:wordWrap w:val="0"/>
              <w:topLinePunct/>
              <w:spacing w:line="240" w:lineRule="auto"/>
              <w:ind w:firstLine="0" w:firstLineChars="0"/>
              <w:jc w:val="center"/>
              <w:rPr>
                <w:rFonts w:ascii="Times New Roman" w:hAnsi="Times New Roman" w:eastAsia="方正仿宋_GBK" w:cs="Times New Roman"/>
                <w:sz w:val="32"/>
                <w:szCs w:val="21"/>
              </w:rPr>
            </w:pPr>
            <w:r>
              <w:rPr>
                <w:rFonts w:hint="eastAsia" w:ascii="Times New Roman" w:hAnsi="Times New Roman" w:eastAsia="方正仿宋_GBK" w:cs="黑体"/>
                <w:sz w:val="32"/>
                <w:szCs w:val="21"/>
              </w:rPr>
              <w:t>材料名称</w:t>
            </w:r>
          </w:p>
        </w:tc>
        <w:tc>
          <w:tcPr>
            <w:tcW w:w="889" w:type="dxa"/>
            <w:shd w:val="clear" w:color="auto" w:fill="D9D9D9"/>
            <w:vAlign w:val="center"/>
          </w:tcPr>
          <w:p>
            <w:pPr>
              <w:widowControl/>
              <w:kinsoku w:val="0"/>
              <w:wordWrap w:val="0"/>
              <w:topLinePunct/>
              <w:spacing w:line="240" w:lineRule="auto"/>
              <w:ind w:firstLine="0" w:firstLineChars="0"/>
              <w:jc w:val="center"/>
              <w:rPr>
                <w:rFonts w:ascii="Times New Roman" w:hAnsi="Times New Roman" w:eastAsia="方正仿宋_GBK" w:cs="Times New Roman"/>
                <w:sz w:val="32"/>
                <w:szCs w:val="21"/>
              </w:rPr>
            </w:pPr>
            <w:r>
              <w:rPr>
                <w:rFonts w:hint="eastAsia" w:ascii="Times New Roman" w:hAnsi="Times New Roman" w:eastAsia="方正仿宋_GBK" w:cs="黑体"/>
                <w:sz w:val="32"/>
                <w:szCs w:val="21"/>
              </w:rPr>
              <w:t>数量</w:t>
            </w:r>
          </w:p>
        </w:tc>
        <w:tc>
          <w:tcPr>
            <w:tcW w:w="2268" w:type="dxa"/>
            <w:shd w:val="clear" w:color="auto" w:fill="D9D9D9"/>
            <w:vAlign w:val="center"/>
          </w:tcPr>
          <w:p>
            <w:pPr>
              <w:widowControl/>
              <w:kinsoku w:val="0"/>
              <w:wordWrap w:val="0"/>
              <w:topLinePunct/>
              <w:spacing w:line="240" w:lineRule="auto"/>
              <w:ind w:firstLine="0" w:firstLineChars="0"/>
              <w:jc w:val="center"/>
              <w:rPr>
                <w:rFonts w:ascii="Times New Roman" w:hAnsi="Times New Roman" w:eastAsia="方正仿宋_GBK" w:cs="Times New Roman"/>
                <w:sz w:val="32"/>
                <w:szCs w:val="21"/>
              </w:rPr>
            </w:pPr>
            <w:r>
              <w:rPr>
                <w:rFonts w:hint="eastAsia" w:ascii="Times New Roman" w:hAnsi="Times New Roman" w:eastAsia="方正仿宋_GBK" w:cs="黑体"/>
                <w:sz w:val="3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682" w:type="dxa"/>
            <w:vAlign w:val="center"/>
          </w:tcPr>
          <w:p>
            <w:pPr>
              <w:widowControl/>
              <w:kinsoku w:val="0"/>
              <w:wordWrap w:val="0"/>
              <w:topLinePunct/>
              <w:spacing w:line="240" w:lineRule="auto"/>
              <w:ind w:firstLine="0" w:firstLineChars="0"/>
              <w:jc w:val="center"/>
              <w:rPr>
                <w:rFonts w:ascii="Times New Roman" w:hAnsi="Times New Roman" w:eastAsia="方正仿宋_GBK" w:cs="黑体"/>
                <w:sz w:val="32"/>
                <w:szCs w:val="18"/>
              </w:rPr>
            </w:pPr>
            <w:r>
              <w:rPr>
                <w:rFonts w:ascii="Times New Roman" w:hAnsi="Times New Roman" w:eastAsia="方正仿宋_GBK" w:cs="黑体"/>
                <w:sz w:val="32"/>
                <w:szCs w:val="18"/>
              </w:rPr>
              <w:t>1</w:t>
            </w:r>
          </w:p>
        </w:tc>
        <w:tc>
          <w:tcPr>
            <w:tcW w:w="4326" w:type="dxa"/>
            <w:vAlign w:val="center"/>
          </w:tcPr>
          <w:p>
            <w:pPr>
              <w:widowControl/>
              <w:kinsoku w:val="0"/>
              <w:wordWrap w:val="0"/>
              <w:topLinePunct/>
              <w:spacing w:line="240" w:lineRule="auto"/>
              <w:ind w:firstLine="0" w:firstLineChars="0"/>
              <w:jc w:val="center"/>
              <w:rPr>
                <w:rFonts w:ascii="Times New Roman" w:hAnsi="Times New Roman" w:eastAsia="方正仿宋_GBK" w:cs="Times New Roman"/>
                <w:sz w:val="32"/>
                <w:szCs w:val="18"/>
              </w:rPr>
            </w:pPr>
            <w:r>
              <w:rPr>
                <w:rFonts w:hint="eastAsia" w:ascii="Times New Roman" w:hAnsi="Times New Roman" w:eastAsia="方正仿宋_GBK" w:cstheme="minorEastAsia"/>
                <w:color w:val="auto"/>
                <w:kern w:val="2"/>
                <w:sz w:val="32"/>
                <w:szCs w:val="24"/>
                <w:lang w:val="en-US" w:eastAsia="zh-CN" w:bidi="ar-SA"/>
              </w:rPr>
              <w:t>汇总表</w:t>
            </w:r>
          </w:p>
        </w:tc>
        <w:tc>
          <w:tcPr>
            <w:tcW w:w="889" w:type="dxa"/>
            <w:vAlign w:val="center"/>
          </w:tcPr>
          <w:p>
            <w:pPr>
              <w:widowControl/>
              <w:kinsoku w:val="0"/>
              <w:wordWrap w:val="0"/>
              <w:topLinePunct/>
              <w:spacing w:line="240" w:lineRule="auto"/>
              <w:ind w:firstLine="0" w:firstLineChars="0"/>
              <w:jc w:val="center"/>
              <w:rPr>
                <w:rFonts w:ascii="Times New Roman" w:hAnsi="Times New Roman" w:eastAsia="方正仿宋_GBK" w:cs="Times New Roman"/>
                <w:sz w:val="32"/>
                <w:szCs w:val="18"/>
              </w:rPr>
            </w:pPr>
            <w:r>
              <w:rPr>
                <w:rFonts w:ascii="Times New Roman" w:hAnsi="Times New Roman" w:eastAsia="方正仿宋_GBK" w:cs="黑体"/>
                <w:sz w:val="32"/>
                <w:szCs w:val="18"/>
              </w:rPr>
              <w:t>1</w:t>
            </w:r>
            <w:r>
              <w:rPr>
                <w:rFonts w:hint="eastAsia" w:ascii="Times New Roman" w:hAnsi="Times New Roman" w:eastAsia="方正仿宋_GBK" w:cs="黑体"/>
                <w:sz w:val="32"/>
                <w:szCs w:val="18"/>
              </w:rPr>
              <w:t>份</w:t>
            </w:r>
          </w:p>
        </w:tc>
        <w:tc>
          <w:tcPr>
            <w:tcW w:w="2268" w:type="dxa"/>
            <w:vAlign w:val="center"/>
          </w:tcPr>
          <w:p>
            <w:pPr>
              <w:widowControl/>
              <w:kinsoku w:val="0"/>
              <w:wordWrap w:val="0"/>
              <w:topLinePunct/>
              <w:spacing w:line="240" w:lineRule="auto"/>
              <w:ind w:firstLine="0" w:firstLineChars="0"/>
              <w:jc w:val="center"/>
              <w:rPr>
                <w:rFonts w:ascii="Times New Roman" w:hAnsi="Times New Roman" w:eastAsia="方正仿宋_GBK" w:cs="Times New Roman"/>
                <w:sz w:val="3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exact"/>
          <w:jc w:val="center"/>
        </w:trPr>
        <w:tc>
          <w:tcPr>
            <w:tcW w:w="682" w:type="dxa"/>
            <w:vAlign w:val="center"/>
          </w:tcPr>
          <w:p>
            <w:pPr>
              <w:widowControl/>
              <w:kinsoku w:val="0"/>
              <w:wordWrap w:val="0"/>
              <w:topLinePunct/>
              <w:spacing w:line="240" w:lineRule="auto"/>
              <w:ind w:firstLine="0" w:firstLineChars="0"/>
              <w:jc w:val="center"/>
              <w:rPr>
                <w:rFonts w:hint="eastAsia" w:ascii="Times New Roman" w:hAnsi="Times New Roman" w:eastAsia="方正仿宋_GBK" w:cs="黑体"/>
                <w:sz w:val="32"/>
                <w:szCs w:val="18"/>
                <w:lang w:val="en-US" w:eastAsia="zh-CN"/>
              </w:rPr>
            </w:pPr>
            <w:r>
              <w:rPr>
                <w:rFonts w:hint="eastAsia" w:ascii="Times New Roman" w:hAnsi="Times New Roman" w:eastAsia="方正仿宋_GBK" w:cs="黑体"/>
                <w:sz w:val="32"/>
                <w:szCs w:val="18"/>
                <w:lang w:val="en-US" w:eastAsia="zh-CN"/>
              </w:rPr>
              <w:t>2</w:t>
            </w:r>
          </w:p>
        </w:tc>
        <w:tc>
          <w:tcPr>
            <w:tcW w:w="4326" w:type="dxa"/>
            <w:vAlign w:val="center"/>
          </w:tcPr>
          <w:p>
            <w:pPr>
              <w:widowControl/>
              <w:kinsoku w:val="0"/>
              <w:wordWrap w:val="0"/>
              <w:topLinePunct/>
              <w:spacing w:line="240" w:lineRule="auto"/>
              <w:ind w:firstLine="0" w:firstLineChars="0"/>
              <w:jc w:val="center"/>
              <w:rPr>
                <w:rFonts w:ascii="Times New Roman" w:hAnsi="Times New Roman" w:eastAsia="方正仿宋_GBK" w:cs="Times New Roman"/>
                <w:sz w:val="32"/>
                <w:szCs w:val="18"/>
              </w:rPr>
            </w:pPr>
            <w:r>
              <w:rPr>
                <w:rFonts w:hint="eastAsia" w:ascii="Times New Roman" w:hAnsi="Times New Roman" w:eastAsia="方正仿宋_GBK" w:cstheme="minorEastAsia"/>
                <w:color w:val="auto"/>
                <w:kern w:val="2"/>
                <w:sz w:val="32"/>
                <w:szCs w:val="24"/>
                <w:lang w:val="en-US" w:eastAsia="zh-CN" w:bidi="ar-SA"/>
              </w:rPr>
              <w:t>申报表</w:t>
            </w:r>
          </w:p>
        </w:tc>
        <w:tc>
          <w:tcPr>
            <w:tcW w:w="889" w:type="dxa"/>
            <w:vAlign w:val="center"/>
          </w:tcPr>
          <w:p>
            <w:pPr>
              <w:widowControl/>
              <w:kinsoku w:val="0"/>
              <w:wordWrap w:val="0"/>
              <w:topLinePunct/>
              <w:spacing w:line="240" w:lineRule="auto"/>
              <w:ind w:firstLine="0" w:firstLineChars="0"/>
              <w:jc w:val="center"/>
              <w:rPr>
                <w:rFonts w:ascii="Times New Roman" w:hAnsi="Times New Roman" w:eastAsia="方正仿宋_GBK" w:cs="Times New Roman"/>
                <w:sz w:val="32"/>
                <w:szCs w:val="18"/>
              </w:rPr>
            </w:pPr>
            <w:r>
              <w:rPr>
                <w:rFonts w:ascii="Times New Roman" w:hAnsi="Times New Roman" w:eastAsia="方正仿宋_GBK" w:cs="黑体"/>
                <w:sz w:val="32"/>
                <w:szCs w:val="18"/>
              </w:rPr>
              <w:t>1</w:t>
            </w:r>
            <w:r>
              <w:rPr>
                <w:rFonts w:hint="eastAsia" w:ascii="Times New Roman" w:hAnsi="Times New Roman" w:eastAsia="方正仿宋_GBK" w:cs="黑体"/>
                <w:sz w:val="32"/>
                <w:szCs w:val="18"/>
              </w:rPr>
              <w:t>份</w:t>
            </w:r>
          </w:p>
        </w:tc>
        <w:tc>
          <w:tcPr>
            <w:tcW w:w="2268" w:type="dxa"/>
            <w:vAlign w:val="center"/>
          </w:tcPr>
          <w:p>
            <w:pPr>
              <w:widowControl/>
              <w:kinsoku w:val="0"/>
              <w:wordWrap w:val="0"/>
              <w:topLinePunct/>
              <w:spacing w:line="240" w:lineRule="auto"/>
              <w:ind w:firstLine="0" w:firstLineChars="0"/>
              <w:jc w:val="center"/>
              <w:rPr>
                <w:rFonts w:ascii="Times New Roman" w:hAnsi="Times New Roman" w:eastAsia="方正仿宋_GBK" w:cs="Times New Roman"/>
                <w:sz w:val="32"/>
                <w:szCs w:val="18"/>
              </w:rPr>
            </w:pPr>
          </w:p>
        </w:tc>
      </w:tr>
    </w:tbl>
    <w:p>
      <w:pPr>
        <w:widowControl/>
        <w:kinsoku w:val="0"/>
        <w:wordWrap w:val="0"/>
        <w:topLinePunct/>
        <w:ind w:firstLine="480"/>
        <w:rPr>
          <w:rFonts w:hint="eastAsia" w:ascii="Times New Roman" w:hAnsi="Times New Roman" w:eastAsia="方正仿宋_GBK" w:cs="方正仿宋_GBK"/>
          <w:b/>
          <w:bCs/>
          <w:kern w:val="2"/>
          <w:sz w:val="32"/>
          <w:szCs w:val="32"/>
          <w:lang w:val="en-US" w:eastAsia="zh-CN" w:bidi="ar-SA"/>
        </w:rPr>
      </w:pPr>
      <w:r>
        <w:rPr>
          <w:rFonts w:hint="eastAsia" w:ascii="Times New Roman" w:hAnsi="Times New Roman" w:eastAsia="方正仿宋_GBK" w:cs="方正仿宋_GBK"/>
          <w:b/>
          <w:bCs/>
          <w:kern w:val="2"/>
          <w:sz w:val="32"/>
          <w:szCs w:val="32"/>
          <w:lang w:val="en-US" w:eastAsia="zh-CN" w:bidi="ar-SA"/>
        </w:rPr>
        <w:t>十三.【办理地点】</w:t>
      </w:r>
      <w:bookmarkStart w:id="4" w:name="_GoBack"/>
      <w:bookmarkEnd w:id="4"/>
    </w:p>
    <w:p>
      <w:pPr>
        <w:widowControl/>
        <w:kinsoku w:val="0"/>
        <w:wordWrap w:val="0"/>
        <w:topLinePunct/>
        <w:ind w:firstLine="480"/>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博湖县博湖镇团结西路81号博湖县行政服务中心文化体育广播影视局副中心。</w:t>
      </w:r>
    </w:p>
    <w:p>
      <w:pPr>
        <w:ind w:firstLine="0" w:firstLineChars="0"/>
        <w:rPr>
          <w:rFonts w:hint="eastAsia" w:ascii="Times New Roman" w:hAnsi="Times New Roman" w:eastAsia="方正仿宋_GBK" w:cs="方正仿宋_GBK"/>
          <w:b/>
          <w:bCs/>
          <w:sz w:val="32"/>
          <w:szCs w:val="32"/>
          <w:lang w:val="en-US" w:eastAsia="zh-CN"/>
        </w:rPr>
      </w:pPr>
      <w:r>
        <w:rPr>
          <w:rFonts w:hint="eastAsia" w:ascii="Times New Roman" w:hAnsi="Times New Roman" w:eastAsia="方正仿宋_GBK" w:cs="方正仿宋_GBK"/>
          <w:b/>
          <w:bCs/>
          <w:sz w:val="32"/>
          <w:szCs w:val="32"/>
          <w:lang w:val="en-US" w:eastAsia="zh-CN"/>
        </w:rPr>
        <w:t>十四.【办理形式】</w:t>
      </w:r>
    </w:p>
    <w:p>
      <w:pPr>
        <w:widowControl/>
        <w:kinsoku w:val="0"/>
        <w:wordWrap w:val="0"/>
        <w:topLinePunct/>
        <w:ind w:firstLine="480"/>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窗口办理、快递申请</w:t>
      </w:r>
    </w:p>
    <w:p>
      <w:pPr>
        <w:ind w:firstLine="0" w:firstLineChars="0"/>
        <w:rPr>
          <w:rFonts w:hint="eastAsia" w:ascii="Times New Roman" w:hAnsi="Times New Roman" w:eastAsia="方正仿宋_GBK" w:cs="方正仿宋_GBK"/>
          <w:b/>
          <w:bCs/>
          <w:sz w:val="32"/>
          <w:szCs w:val="32"/>
          <w:lang w:val="en-US" w:eastAsia="zh-CN"/>
        </w:rPr>
      </w:pPr>
      <w:r>
        <w:rPr>
          <w:rFonts w:hint="eastAsia" w:ascii="Times New Roman" w:hAnsi="Times New Roman" w:eastAsia="方正仿宋_GBK" w:cs="方正仿宋_GBK"/>
          <w:b/>
          <w:bCs/>
          <w:sz w:val="32"/>
          <w:szCs w:val="32"/>
          <w:lang w:val="en-US" w:eastAsia="zh-CN"/>
        </w:rPr>
        <w:t>十五.【收费标准】</w:t>
      </w:r>
    </w:p>
    <w:p>
      <w:pPr>
        <w:widowControl/>
        <w:kinsoku w:val="0"/>
        <w:wordWrap w:val="0"/>
        <w:topLinePunct/>
        <w:ind w:firstLine="480"/>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不收费</w:t>
      </w:r>
    </w:p>
    <w:p>
      <w:pPr>
        <w:widowControl/>
        <w:kinsoku w:val="0"/>
        <w:wordWrap w:val="0"/>
        <w:topLinePunct/>
        <w:ind w:firstLine="480"/>
        <w:rPr>
          <w:rFonts w:hint="eastAsia" w:ascii="Times New Roman" w:hAnsi="Times New Roman" w:eastAsia="方正仿宋_GBK" w:cs="方正仿宋_GBK"/>
          <w:b/>
          <w:bCs/>
          <w:kern w:val="2"/>
          <w:sz w:val="32"/>
          <w:szCs w:val="32"/>
          <w:lang w:val="en-US" w:eastAsia="zh-CN" w:bidi="ar-SA"/>
        </w:rPr>
      </w:pPr>
      <w:r>
        <w:rPr>
          <w:rFonts w:hint="eastAsia" w:ascii="Times New Roman" w:hAnsi="Times New Roman" w:eastAsia="方正仿宋_GBK" w:cs="方正仿宋_GBK"/>
          <w:b/>
          <w:bCs/>
          <w:kern w:val="2"/>
          <w:sz w:val="32"/>
          <w:szCs w:val="32"/>
          <w:lang w:val="en-US" w:eastAsia="zh-CN" w:bidi="ar-SA"/>
        </w:rPr>
        <w:t>十六.【收费依据】</w:t>
      </w:r>
    </w:p>
    <w:p>
      <w:pPr>
        <w:widowControl/>
        <w:kinsoku w:val="0"/>
        <w:wordWrap w:val="0"/>
        <w:topLinePunct/>
        <w:ind w:firstLine="480"/>
        <w:rPr>
          <w:rFonts w:ascii="Times New Roman" w:hAnsi="Times New Roman" w:eastAsia="方正仿宋_GBK" w:cs="宋体"/>
          <w:sz w:val="32"/>
        </w:rPr>
      </w:pPr>
      <w:r>
        <w:rPr>
          <w:rFonts w:hint="eastAsia" w:ascii="Times New Roman" w:hAnsi="Times New Roman" w:eastAsia="方正仿宋_GBK" w:cs="宋体"/>
          <w:sz w:val="32"/>
        </w:rPr>
        <w:t>不收费</w:t>
      </w:r>
    </w:p>
    <w:p>
      <w:pPr>
        <w:widowControl/>
        <w:kinsoku w:val="0"/>
        <w:wordWrap w:val="0"/>
        <w:topLinePunct/>
        <w:ind w:firstLine="480"/>
        <w:rPr>
          <w:rFonts w:ascii="Times New Roman" w:hAnsi="Times New Roman" w:eastAsia="方正仿宋_GBK" w:cs="Times New Roman"/>
          <w:sz w:val="32"/>
        </w:rPr>
      </w:pPr>
      <w:r>
        <w:rPr>
          <w:rFonts w:hint="eastAsia" w:ascii="Times New Roman" w:hAnsi="Times New Roman" w:eastAsia="方正仿宋_GBK" w:cs="方正仿宋_GBK"/>
          <w:b/>
          <w:bCs/>
          <w:kern w:val="2"/>
          <w:sz w:val="32"/>
          <w:szCs w:val="32"/>
          <w:lang w:val="en-US" w:eastAsia="zh-CN" w:bidi="ar-SA"/>
        </w:rPr>
        <w:t>十七.【办件受理人】</w:t>
      </w:r>
    </w:p>
    <w:p>
      <w:pPr>
        <w:widowControl/>
        <w:kinsoku w:val="0"/>
        <w:wordWrap w:val="0"/>
        <w:topLinePunct/>
        <w:ind w:firstLine="480"/>
        <w:rPr>
          <w:rFonts w:hint="eastAsia" w:ascii="Times New Roman" w:hAnsi="Times New Roman" w:eastAsia="方正仿宋_GBK" w:cs="宋体"/>
          <w:sz w:val="32"/>
          <w:lang w:eastAsia="zh-CN"/>
        </w:rPr>
      </w:pPr>
      <w:r>
        <w:rPr>
          <w:rFonts w:hint="eastAsia" w:ascii="Times New Roman" w:hAnsi="Times New Roman" w:eastAsia="方正仿宋_GBK" w:cs="宋体"/>
          <w:sz w:val="32"/>
          <w:lang w:eastAsia="zh-CN"/>
        </w:rPr>
        <w:t>乌仁其米克</w:t>
      </w:r>
    </w:p>
    <w:p>
      <w:pPr>
        <w:widowControl/>
        <w:kinsoku w:val="0"/>
        <w:wordWrap w:val="0"/>
        <w:topLinePunct/>
        <w:ind w:firstLine="480"/>
        <w:rPr>
          <w:rFonts w:hint="eastAsia" w:ascii="Times New Roman" w:hAnsi="Times New Roman" w:eastAsia="方正仿宋_GBK" w:cs="方正仿宋_GBK"/>
          <w:b/>
          <w:bCs/>
          <w:kern w:val="2"/>
          <w:sz w:val="32"/>
          <w:szCs w:val="32"/>
          <w:lang w:val="en-US" w:eastAsia="zh-CN" w:bidi="ar-SA"/>
        </w:rPr>
      </w:pPr>
      <w:r>
        <w:rPr>
          <w:rFonts w:hint="eastAsia" w:ascii="Times New Roman" w:hAnsi="Times New Roman" w:eastAsia="方正仿宋_GBK" w:cs="方正仿宋_GBK"/>
          <w:b/>
          <w:bCs/>
          <w:kern w:val="2"/>
          <w:sz w:val="32"/>
          <w:szCs w:val="32"/>
          <w:lang w:val="en-US" w:eastAsia="zh-CN" w:bidi="ar-SA"/>
        </w:rPr>
        <w:t>十八.【联系电话】</w:t>
      </w:r>
    </w:p>
    <w:p>
      <w:pPr>
        <w:widowControl/>
        <w:kinsoku w:val="0"/>
        <w:wordWrap w:val="0"/>
        <w:topLinePunct/>
        <w:ind w:firstLine="480"/>
        <w:rPr>
          <w:rFonts w:hint="default" w:ascii="Times New Roman" w:hAnsi="Times New Roman" w:eastAsia="方正仿宋_GBK" w:cs="宋体"/>
          <w:sz w:val="32"/>
          <w:lang w:val="en-US" w:eastAsia="zh-CN"/>
        </w:rPr>
      </w:pPr>
      <w:r>
        <w:rPr>
          <w:rFonts w:hint="eastAsia" w:ascii="Times New Roman" w:hAnsi="Times New Roman" w:eastAsia="方正仿宋_GBK" w:cs="宋体"/>
          <w:sz w:val="32"/>
          <w:lang w:eastAsia="zh-CN"/>
        </w:rPr>
        <w:t>座机：</w:t>
      </w:r>
      <w:r>
        <w:rPr>
          <w:rFonts w:hint="eastAsia" w:ascii="Times New Roman" w:hAnsi="Times New Roman" w:eastAsia="方正仿宋_GBK" w:cs="宋体"/>
          <w:sz w:val="32"/>
          <w:lang w:val="en-US" w:eastAsia="zh-CN"/>
        </w:rPr>
        <w:t>0996-6622103</w:t>
      </w:r>
    </w:p>
    <w:p>
      <w:pPr>
        <w:widowControl/>
        <w:kinsoku w:val="0"/>
        <w:wordWrap w:val="0"/>
        <w:topLinePunct/>
        <w:ind w:firstLine="480"/>
        <w:rPr>
          <w:rFonts w:ascii="Times New Roman" w:hAnsi="Times New Roman" w:eastAsia="方正仿宋_GBK" w:cs="黑体"/>
          <w:sz w:val="32"/>
        </w:rPr>
      </w:pPr>
    </w:p>
    <w:p>
      <w:pPr>
        <w:widowControl/>
        <w:kinsoku w:val="0"/>
        <w:wordWrap w:val="0"/>
        <w:topLinePunct/>
        <w:ind w:firstLine="480"/>
        <w:rPr>
          <w:rFonts w:ascii="Times New Roman" w:hAnsi="Times New Roman" w:eastAsia="方正仿宋_GBK" w:cs="Times New Roman"/>
          <w:sz w:val="32"/>
        </w:rPr>
      </w:pPr>
      <w:r>
        <w:rPr>
          <w:rFonts w:hint="eastAsia" w:ascii="Times New Roman" w:hAnsi="Times New Roman" w:eastAsia="方正仿宋_GBK" w:cs="方正仿宋_GBK"/>
          <w:b/>
          <w:bCs/>
          <w:kern w:val="2"/>
          <w:sz w:val="32"/>
          <w:szCs w:val="32"/>
          <w:lang w:val="en-US" w:eastAsia="zh-CN" w:bidi="ar-SA"/>
        </w:rPr>
        <w:t>十九.【办理流程】</w:t>
      </w:r>
    </w:p>
    <w:p>
      <w:pPr>
        <w:widowControl/>
        <w:kinsoku w:val="0"/>
        <w:wordWrap w:val="0"/>
        <w:topLinePunct/>
        <w:ind w:firstLine="0" w:firstLineChars="0"/>
        <w:jc w:val="center"/>
        <w:rPr>
          <w:rFonts w:hint="eastAsia" w:ascii="Times New Roman" w:hAnsi="Times New Roman" w:eastAsia="方正仿宋_GBK" w:cs="Times New Roman"/>
          <w:sz w:val="32"/>
          <w:lang w:eastAsia="zh-CN"/>
        </w:rPr>
      </w:pPr>
      <w:r>
        <w:rPr>
          <w:rFonts w:hint="eastAsia" w:ascii="Times New Roman" w:hAnsi="Times New Roman" w:eastAsia="方正仿宋_GBK" w:cs="Times New Roman"/>
          <w:color w:val="auto"/>
          <w:sz w:val="32"/>
          <w:vertAlign w:val="baseline"/>
          <w:lang w:val="en-US" w:eastAsia="zh-CN"/>
        </w:rPr>
        <w:drawing>
          <wp:inline distT="0" distB="0" distL="114300" distR="114300">
            <wp:extent cx="4237355" cy="6961505"/>
            <wp:effectExtent l="0" t="0" r="10795" b="10795"/>
            <wp:docPr id="16" name="_x0000_i3702"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_x0000_i3702" descr="004"/>
                    <pic:cNvPicPr>
                      <a:picLocks noChangeAspect="1"/>
                    </pic:cNvPicPr>
                  </pic:nvPicPr>
                  <pic:blipFill>
                    <a:blip r:embed="rId12"/>
                    <a:stretch>
                      <a:fillRect/>
                    </a:stretch>
                  </pic:blipFill>
                  <pic:spPr>
                    <a:xfrm>
                      <a:off x="0" y="0"/>
                      <a:ext cx="4237355" cy="696150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40" w:firstLineChars="200"/>
        <w:textAlignment w:val="auto"/>
        <w:rPr>
          <w:rFonts w:hint="eastAsia" w:ascii="Times New Roman" w:hAnsi="Times New Roman" w:eastAsia="方正仿宋_GBK" w:cstheme="minorEastAsia"/>
          <w:color w:val="auto"/>
          <w:sz w:val="32"/>
          <w:szCs w:val="24"/>
          <w:lang w:eastAsia="zh-CN"/>
        </w:rPr>
      </w:pPr>
      <w:r>
        <w:rPr>
          <w:rFonts w:hint="eastAsia" w:ascii="Times New Roman" w:hAnsi="Times New Roman" w:eastAsia="方正仿宋_GBK" w:cstheme="minorEastAsia"/>
          <w:color w:val="auto"/>
          <w:sz w:val="32"/>
          <w:szCs w:val="24"/>
          <w:lang w:eastAsia="zh-CN"/>
        </w:rPr>
        <w:t>受理</w:t>
      </w:r>
      <w:r>
        <w:rPr>
          <w:rFonts w:hint="eastAsia" w:ascii="Times New Roman" w:hAnsi="Times New Roman" w:eastAsia="方正仿宋_GBK" w:cstheme="minorEastAsia"/>
          <w:color w:val="auto"/>
          <w:sz w:val="32"/>
          <w:szCs w:val="24"/>
          <w:lang w:val="en-US" w:eastAsia="zh-CN"/>
        </w:rPr>
        <w:t>--&gt;</w:t>
      </w:r>
      <w:r>
        <w:rPr>
          <w:rFonts w:hint="eastAsia" w:ascii="Times New Roman" w:hAnsi="Times New Roman" w:eastAsia="方正仿宋_GBK" w:cstheme="minorEastAsia"/>
          <w:color w:val="auto"/>
          <w:sz w:val="32"/>
          <w:szCs w:val="24"/>
          <w:lang w:eastAsia="zh-CN"/>
        </w:rPr>
        <w:t>审核</w:t>
      </w:r>
      <w:r>
        <w:rPr>
          <w:rFonts w:hint="eastAsia" w:ascii="Times New Roman" w:hAnsi="Times New Roman" w:eastAsia="方正仿宋_GBK" w:cstheme="minorEastAsia"/>
          <w:color w:val="auto"/>
          <w:sz w:val="32"/>
          <w:szCs w:val="24"/>
          <w:lang w:val="en-US" w:eastAsia="zh-CN"/>
        </w:rPr>
        <w:t>--&gt;</w:t>
      </w:r>
      <w:r>
        <w:rPr>
          <w:rFonts w:hint="eastAsia" w:ascii="Times New Roman" w:hAnsi="Times New Roman" w:eastAsia="方正仿宋_GBK" w:cstheme="minorEastAsia"/>
          <w:color w:val="auto"/>
          <w:sz w:val="32"/>
          <w:szCs w:val="24"/>
          <w:lang w:eastAsia="zh-CN"/>
        </w:rPr>
        <w:t>审批</w:t>
      </w:r>
      <w:r>
        <w:rPr>
          <w:rFonts w:hint="eastAsia" w:ascii="Times New Roman" w:hAnsi="Times New Roman" w:eastAsia="方正仿宋_GBK" w:cstheme="minorEastAsia"/>
          <w:color w:val="auto"/>
          <w:sz w:val="32"/>
          <w:szCs w:val="24"/>
          <w:lang w:val="en-US" w:eastAsia="zh-CN"/>
        </w:rPr>
        <w:t>--&gt;</w:t>
      </w:r>
      <w:r>
        <w:rPr>
          <w:rFonts w:hint="eastAsia" w:ascii="Times New Roman" w:hAnsi="Times New Roman" w:eastAsia="方正仿宋_GBK" w:cstheme="minorEastAsia"/>
          <w:color w:val="auto"/>
          <w:sz w:val="32"/>
          <w:szCs w:val="24"/>
          <w:lang w:eastAsia="zh-CN"/>
        </w:rPr>
        <w:t>办结</w:t>
      </w:r>
      <w:r>
        <w:rPr>
          <w:rFonts w:hint="eastAsia" w:ascii="Times New Roman" w:hAnsi="Times New Roman" w:eastAsia="方正仿宋_GBK" w:cstheme="minorEastAsia"/>
          <w:color w:val="auto"/>
          <w:sz w:val="32"/>
          <w:szCs w:val="24"/>
          <w:lang w:val="en-US" w:eastAsia="zh-CN"/>
        </w:rPr>
        <w:t>--&gt;</w:t>
      </w:r>
      <w:r>
        <w:rPr>
          <w:rFonts w:hint="eastAsia" w:ascii="Times New Roman" w:hAnsi="Times New Roman" w:eastAsia="方正仿宋_GBK" w:cstheme="minorEastAsia"/>
          <w:color w:val="auto"/>
          <w:sz w:val="32"/>
          <w:szCs w:val="24"/>
          <w:lang w:eastAsia="zh-CN"/>
        </w:rPr>
        <w:t>送达。</w:t>
      </w:r>
    </w:p>
    <w:p>
      <w:pPr>
        <w:widowControl/>
        <w:kinsoku w:val="0"/>
        <w:wordWrap w:val="0"/>
        <w:topLinePunct/>
        <w:ind w:firstLine="480"/>
        <w:rPr>
          <w:rFonts w:ascii="Times New Roman" w:hAnsi="Times New Roman" w:eastAsia="方正仿宋_GBK" w:cs="黑体"/>
          <w:sz w:val="32"/>
        </w:rPr>
      </w:pPr>
      <w:r>
        <w:rPr>
          <w:rFonts w:hint="eastAsia" w:ascii="Times New Roman" w:hAnsi="Times New Roman" w:eastAsia="方正仿宋_GBK" w:cs="方正仿宋_GBK"/>
          <w:b/>
          <w:bCs/>
          <w:kern w:val="2"/>
          <w:sz w:val="32"/>
          <w:szCs w:val="32"/>
          <w:lang w:val="en-US" w:eastAsia="zh-CN" w:bidi="ar-SA"/>
        </w:rPr>
        <w:t>二十.【办件使用系统或平台（国家、自治区、州级、自建）】</w:t>
      </w:r>
    </w:p>
    <w:p>
      <w:pPr>
        <w:widowControl/>
        <w:kinsoku w:val="0"/>
        <w:wordWrap w:val="0"/>
        <w:topLinePunct/>
        <w:ind w:firstLine="480"/>
        <w:rPr>
          <w:rFonts w:hint="default" w:ascii="Times New Roman" w:hAnsi="Times New Roman" w:eastAsia="方正仿宋_GBK" w:cs="宋体"/>
          <w:sz w:val="32"/>
          <w:lang w:val="en-US" w:eastAsia="zh-CN"/>
        </w:rPr>
      </w:pPr>
      <w:r>
        <w:rPr>
          <w:rFonts w:hint="eastAsia" w:ascii="Times New Roman" w:hAnsi="Times New Roman" w:eastAsia="方正仿宋_GBK" w:cs="宋体"/>
          <w:sz w:val="32"/>
          <w:lang w:val="en-US" w:eastAsia="zh-CN"/>
        </w:rPr>
        <w:t>新疆政务服务</w:t>
      </w:r>
    </w:p>
    <w:p>
      <w:pPr>
        <w:widowControl/>
        <w:kinsoku w:val="0"/>
        <w:wordWrap w:val="0"/>
        <w:topLinePunct/>
        <w:ind w:firstLine="480"/>
        <w:rPr>
          <w:rFonts w:hint="eastAsia"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lang w:eastAsia="zh-CN"/>
        </w:rPr>
        <w:t>二十一.</w:t>
      </w:r>
      <w:r>
        <w:rPr>
          <w:rFonts w:hint="eastAsia" w:ascii="Times New Roman" w:hAnsi="Times New Roman" w:eastAsia="方正仿宋_GBK" w:cs="方正仿宋_GBK"/>
          <w:b/>
          <w:bCs/>
          <w:sz w:val="32"/>
          <w:szCs w:val="32"/>
        </w:rPr>
        <w:t>【注意事项】</w:t>
      </w:r>
    </w:p>
    <w:p>
      <w:pPr>
        <w:widowControl/>
        <w:kinsoku w:val="0"/>
        <w:wordWrap w:val="0"/>
        <w:topLinePunct/>
        <w:ind w:firstLine="480"/>
        <w:rPr>
          <w:rFonts w:hint="eastAsia" w:ascii="Times New Roman" w:hAnsi="Times New Roman" w:eastAsia="方正仿宋_GBK" w:cs="宋体"/>
          <w:sz w:val="32"/>
          <w:lang w:val="en-US" w:eastAsia="zh-CN"/>
        </w:rPr>
      </w:pPr>
      <w:r>
        <w:rPr>
          <w:rFonts w:hint="eastAsia" w:ascii="Times New Roman" w:hAnsi="Times New Roman" w:eastAsia="方正仿宋_GBK" w:cs="宋体"/>
          <w:sz w:val="32"/>
          <w:lang w:val="en-US" w:eastAsia="zh-CN"/>
        </w:rPr>
        <w:t>1.</w:t>
      </w:r>
      <w:bookmarkEnd w:id="0"/>
      <w:bookmarkEnd w:id="1"/>
      <w:bookmarkEnd w:id="2"/>
      <w:bookmarkEnd w:id="3"/>
      <w:r>
        <w:rPr>
          <w:rFonts w:hint="eastAsia" w:ascii="Times New Roman" w:hAnsi="Times New Roman" w:eastAsia="方正仿宋_GBK" w:cs="宋体"/>
          <w:sz w:val="32"/>
          <w:lang w:val="en-US" w:eastAsia="zh-CN"/>
        </w:rPr>
        <w:t>申请人对报送材料的真实性和合法性承担责任。</w:t>
      </w:r>
    </w:p>
    <w:p>
      <w:pPr>
        <w:ind w:firstLine="0" w:firstLineChars="0"/>
        <w:rPr>
          <w:rFonts w:hint="eastAsia"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lang w:eastAsia="zh-CN"/>
        </w:rPr>
        <w:t>二十二.</w:t>
      </w:r>
      <w:r>
        <w:rPr>
          <w:rFonts w:hint="eastAsia" w:ascii="Times New Roman" w:hAnsi="Times New Roman" w:eastAsia="方正仿宋_GBK" w:cs="方正仿宋_GBK"/>
          <w:b/>
          <w:bCs/>
          <w:sz w:val="32"/>
          <w:szCs w:val="32"/>
        </w:rPr>
        <w:t>提供的附件：</w:t>
      </w:r>
    </w:p>
    <w:p>
      <w:pPr>
        <w:widowControl/>
        <w:kinsoku w:val="0"/>
        <w:wordWrap w:val="0"/>
        <w:topLinePunct/>
        <w:ind w:firstLine="480"/>
        <w:rPr>
          <w:rFonts w:hint="eastAsia" w:ascii="Times New Roman" w:hAnsi="Times New Roman" w:eastAsia="方正仿宋_GBK" w:cs="宋体"/>
          <w:sz w:val="32"/>
          <w:lang w:val="en-US" w:eastAsia="zh-CN"/>
        </w:rPr>
      </w:pPr>
      <w:r>
        <w:rPr>
          <w:rFonts w:hint="eastAsia" w:ascii="Times New Roman" w:hAnsi="Times New Roman" w:eastAsia="方正仿宋_GBK" w:cs="宋体"/>
          <w:sz w:val="32"/>
          <w:lang w:val="en-US" w:eastAsia="zh-CN"/>
        </w:rPr>
        <w:t>1.设立法律依据</w:t>
      </w:r>
    </w:p>
    <w:p>
      <w:pPr>
        <w:widowControl/>
        <w:kinsoku w:val="0"/>
        <w:wordWrap w:val="0"/>
        <w:topLinePunct/>
        <w:ind w:firstLine="480"/>
        <w:rPr>
          <w:rFonts w:hint="eastAsia" w:ascii="Times New Roman" w:hAnsi="Times New Roman" w:eastAsia="方正仿宋_GBK" w:cs="宋体"/>
          <w:sz w:val="32"/>
          <w:lang w:val="en-US" w:eastAsia="zh-CN"/>
        </w:rPr>
      </w:pPr>
      <w:r>
        <w:rPr>
          <w:rFonts w:hint="eastAsia" w:ascii="Times New Roman" w:hAnsi="Times New Roman" w:eastAsia="方正仿宋_GBK" w:cs="宋体"/>
          <w:sz w:val="32"/>
          <w:lang w:val="en-US" w:eastAsia="zh-CN"/>
        </w:rPr>
        <w:t>2.办理流程图</w:t>
      </w:r>
    </w:p>
    <w:p>
      <w:pPr>
        <w:widowControl/>
        <w:kinsoku w:val="0"/>
        <w:wordWrap w:val="0"/>
        <w:topLinePunct/>
        <w:ind w:firstLine="480"/>
        <w:rPr>
          <w:rFonts w:hint="eastAsia" w:ascii="Times New Roman" w:hAnsi="Times New Roman" w:eastAsia="方正仿宋_GBK" w:cs="宋体"/>
          <w:sz w:val="32"/>
          <w:lang w:val="en-US" w:eastAsia="zh-CN"/>
        </w:rPr>
      </w:pPr>
      <w:r>
        <w:rPr>
          <w:rFonts w:hint="eastAsia" w:ascii="Times New Roman" w:hAnsi="Times New Roman" w:eastAsia="方正仿宋_GBK" w:cs="宋体"/>
          <w:sz w:val="32"/>
          <w:lang w:val="en-US" w:eastAsia="zh-CN"/>
        </w:rPr>
        <w:t>3.一次性告知单</w:t>
      </w:r>
    </w:p>
    <w:sectPr>
      <w:headerReference r:id="rId7" w:type="first"/>
      <w:footerReference r:id="rId10" w:type="first"/>
      <w:headerReference r:id="rId5" w:type="default"/>
      <w:footerReference r:id="rId8" w:type="default"/>
      <w:headerReference r:id="rId6" w:type="even"/>
      <w:footerReference r:id="rId9" w:type="even"/>
      <w:pgSz w:w="12240" w:h="15840"/>
      <w:pgMar w:top="1440" w:right="1800" w:bottom="1440" w:left="1800" w:header="720" w:footer="720"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pingfang sc">
    <w:altName w:val="Calibri"/>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FUIText">
    <w:altName w:val="Calibri"/>
    <w:panose1 w:val="00000000000000000000"/>
    <w:charset w:val="00"/>
    <w:family w:val="auto"/>
    <w:pitch w:val="default"/>
    <w:sig w:usb0="00000000" w:usb1="00000000" w:usb2="00000000" w:usb3="00000000" w:csb0="00000001" w:csb1="00000000"/>
  </w:font>
  <w:font w:name=".PingFangSC-Regular">
    <w:altName w:val="Calibri"/>
    <w:panose1 w:val="00000000000000000000"/>
    <w:charset w:val="00"/>
    <w:family w:val="auto"/>
    <w:pitch w:val="default"/>
    <w:sig w:usb0="00000000" w:usb1="00000000" w:usb2="00000000" w:usb3="00000000" w:csb0="0000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NotTrackMoves/>
  <w:documentProtection w:edit="trackedChanges"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c3Y2VmNWNiYTYwNzMyN2E2NmZhYWFkMmJhN2U1Y2EifQ=="/>
  </w:docVars>
  <w:rsids>
    <w:rsidRoot w:val="00000000"/>
    <w:rsid w:val="02BB6FBC"/>
    <w:rsid w:val="23D835A1"/>
    <w:rsid w:val="36863AE9"/>
    <w:rsid w:val="72610B3E"/>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iPriority="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562" w:firstLineChars="200"/>
      <w:jc w:val="both"/>
    </w:pPr>
    <w:rPr>
      <w:rFonts w:ascii="等线" w:hAnsi="等线" w:eastAsia="等线" w:cs="等线"/>
      <w:kern w:val="2"/>
      <w:sz w:val="24"/>
      <w:szCs w:val="24"/>
      <w:lang w:val="en-US" w:eastAsia="zh-CN" w:bidi="ar-SA"/>
    </w:rPr>
  </w:style>
  <w:style w:type="paragraph" w:styleId="2">
    <w:name w:val="heading 1"/>
    <w:basedOn w:val="1"/>
    <w:next w:val="1"/>
    <w:link w:val="25"/>
    <w:qFormat/>
    <w:uiPriority w:val="99"/>
    <w:pPr>
      <w:keepNext/>
      <w:keepLines/>
      <w:spacing w:before="340" w:after="330" w:line="240" w:lineRule="auto"/>
      <w:outlineLvl w:val="0"/>
    </w:pPr>
    <w:rPr>
      <w:rFonts w:eastAsia="黑体"/>
      <w:b/>
      <w:bCs/>
      <w:color w:val="000000"/>
      <w:kern w:val="44"/>
      <w:sz w:val="28"/>
      <w:szCs w:val="28"/>
    </w:rPr>
  </w:style>
  <w:style w:type="paragraph" w:styleId="3">
    <w:name w:val="heading 2"/>
    <w:basedOn w:val="1"/>
    <w:next w:val="1"/>
    <w:link w:val="26"/>
    <w:qFormat/>
    <w:uiPriority w:val="99"/>
    <w:pPr>
      <w:keepNext/>
      <w:keepLines/>
      <w:spacing w:before="260" w:after="260" w:line="416" w:lineRule="auto"/>
      <w:outlineLvl w:val="1"/>
    </w:pPr>
    <w:rPr>
      <w:rFonts w:ascii="Cambria" w:hAnsi="Cambria" w:eastAsia="仿宋_GB2312" w:cs="Cambria"/>
      <w:b/>
      <w:bCs/>
      <w:sz w:val="32"/>
      <w:szCs w:val="32"/>
    </w:rPr>
  </w:style>
  <w:style w:type="paragraph" w:styleId="4">
    <w:name w:val="heading 3"/>
    <w:basedOn w:val="1"/>
    <w:next w:val="1"/>
    <w:link w:val="27"/>
    <w:qFormat/>
    <w:uiPriority w:val="99"/>
    <w:pPr>
      <w:keepNext/>
      <w:topLinePunct/>
      <w:adjustRightInd w:val="0"/>
      <w:snapToGrid w:val="0"/>
      <w:spacing w:beforeLines="125" w:afterLines="125"/>
      <w:ind w:firstLine="510"/>
      <w:outlineLvl w:val="2"/>
    </w:pPr>
    <w:rPr>
      <w:rFonts w:ascii="Times New Roman" w:hAnsi="Times New Roman" w:eastAsia="黑体" w:cs="Times New Roman"/>
      <w:b/>
      <w:bCs/>
      <w:kern w:val="24"/>
      <w:sz w:val="28"/>
      <w:szCs w:val="28"/>
    </w:rPr>
  </w:style>
  <w:style w:type="paragraph" w:styleId="5">
    <w:name w:val="heading 4"/>
    <w:basedOn w:val="1"/>
    <w:next w:val="1"/>
    <w:link w:val="28"/>
    <w:qFormat/>
    <w:uiPriority w:val="99"/>
    <w:pPr>
      <w:keepNext/>
      <w:keepLines/>
      <w:widowControl/>
      <w:tabs>
        <w:tab w:val="left" w:pos="377"/>
      </w:tabs>
      <w:spacing w:before="280" w:after="290"/>
      <w:jc w:val="left"/>
      <w:outlineLvl w:val="3"/>
    </w:pPr>
    <w:rPr>
      <w:rFonts w:ascii="Cambria" w:hAnsi="Cambria" w:eastAsia="黑体" w:cs="Cambria"/>
      <w:kern w:val="0"/>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Document Map"/>
    <w:basedOn w:val="1"/>
    <w:semiHidden/>
    <w:qFormat/>
    <w:uiPriority w:val="99"/>
    <w:rPr>
      <w:rFonts w:ascii="宋体" w:eastAsia="宋体" w:cs="宋体"/>
      <w:sz w:val="18"/>
      <w:szCs w:val="18"/>
    </w:rPr>
  </w:style>
  <w:style w:type="paragraph" w:styleId="7">
    <w:name w:val="annotation text"/>
    <w:basedOn w:val="1"/>
    <w:semiHidden/>
    <w:qFormat/>
    <w:uiPriority w:val="99"/>
    <w:pPr>
      <w:jc w:val="left"/>
    </w:pPr>
    <w:rPr>
      <w:rFonts w:eastAsia="仿宋_GB2312"/>
    </w:rPr>
  </w:style>
  <w:style w:type="paragraph" w:styleId="8">
    <w:name w:val="Body Text"/>
    <w:basedOn w:val="1"/>
    <w:qFormat/>
    <w:uiPriority w:val="99"/>
    <w:pPr>
      <w:ind w:firstLine="643"/>
    </w:pPr>
    <w:rPr>
      <w:color w:val="000000"/>
      <w:kern w:val="21"/>
    </w:rPr>
  </w:style>
  <w:style w:type="paragraph" w:styleId="9">
    <w:name w:val="Body Text Indent"/>
    <w:basedOn w:val="1"/>
    <w:qFormat/>
    <w:uiPriority w:val="99"/>
    <w:pPr>
      <w:widowControl/>
      <w:tabs>
        <w:tab w:val="left" w:pos="377"/>
      </w:tabs>
      <w:spacing w:after="120" w:line="300" w:lineRule="auto"/>
      <w:ind w:left="420" w:leftChars="200" w:firstLine="200"/>
    </w:pPr>
    <w:rPr>
      <w:rFonts w:ascii="Times New Roman" w:hAnsi="Times New Roman" w:eastAsia="宋体" w:cs="Times New Roman"/>
      <w:kern w:val="0"/>
    </w:rPr>
  </w:style>
  <w:style w:type="paragraph" w:styleId="10">
    <w:name w:val="Plain Text"/>
    <w:basedOn w:val="1"/>
    <w:qFormat/>
    <w:uiPriority w:val="99"/>
    <w:rPr>
      <w:rFonts w:ascii="宋体" w:hAnsi="Courier New" w:cs="宋体"/>
    </w:rPr>
  </w:style>
  <w:style w:type="paragraph" w:styleId="11">
    <w:name w:val="Balloon Text"/>
    <w:basedOn w:val="1"/>
    <w:semiHidden/>
    <w:qFormat/>
    <w:uiPriority w:val="99"/>
    <w:pPr>
      <w:spacing w:line="240" w:lineRule="auto"/>
    </w:pPr>
    <w:rPr>
      <w:sz w:val="18"/>
      <w:szCs w:val="1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HTML Preformatted"/>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rPr>
  </w:style>
  <w:style w:type="paragraph" w:styleId="15">
    <w:name w:val="Normal (Web)"/>
    <w:basedOn w:val="1"/>
    <w:qFormat/>
    <w:uiPriority w:val="99"/>
    <w:pPr>
      <w:widowControl/>
      <w:spacing w:beforeAutospacing="1" w:afterAutospacing="1"/>
      <w:ind w:firstLine="0"/>
      <w:jc w:val="left"/>
    </w:pPr>
    <w:rPr>
      <w:rFonts w:ascii="宋体" w:hAnsi="宋体" w:eastAsia="仿宋_GB2312" w:cs="宋体"/>
      <w:kern w:val="0"/>
    </w:rPr>
  </w:style>
  <w:style w:type="table" w:styleId="17">
    <w:name w:val="Table Grid"/>
    <w:basedOn w:val="1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FollowedHyperlink"/>
    <w:basedOn w:val="18"/>
    <w:qFormat/>
    <w:uiPriority w:val="99"/>
    <w:rPr>
      <w:color w:val="800080"/>
      <w:u w:val="single"/>
    </w:rPr>
  </w:style>
  <w:style w:type="character" w:styleId="20">
    <w:name w:val="Hyperlink"/>
    <w:basedOn w:val="18"/>
    <w:qFormat/>
    <w:uiPriority w:val="99"/>
    <w:rPr>
      <w:color w:val="0000FF"/>
      <w:u w:val="single"/>
    </w:rPr>
  </w:style>
  <w:style w:type="character" w:styleId="21">
    <w:name w:val="annotation reference"/>
    <w:basedOn w:val="18"/>
    <w:semiHidden/>
    <w:qFormat/>
    <w:uiPriority w:val="99"/>
    <w:rPr>
      <w:sz w:val="21"/>
      <w:szCs w:val="21"/>
    </w:rPr>
  </w:style>
  <w:style w:type="paragraph" w:customStyle="1" w:styleId="22">
    <w:name w:val="英文摘要"/>
    <w:basedOn w:val="1"/>
    <w:qFormat/>
    <w:uiPriority w:val="99"/>
    <w:rPr>
      <w:rFonts w:ascii="Times New Roman" w:cs="Times New Roman"/>
    </w:rPr>
  </w:style>
  <w:style w:type="paragraph" w:customStyle="1" w:styleId="23">
    <w:name w:val="参考文献正文"/>
    <w:basedOn w:val="1"/>
    <w:qFormat/>
    <w:uiPriority w:val="99"/>
    <w:pPr>
      <w:ind w:firstLine="0" w:firstLineChars="0"/>
    </w:pPr>
  </w:style>
  <w:style w:type="paragraph" w:customStyle="1" w:styleId="24">
    <w:name w:val="事项名称"/>
    <w:basedOn w:val="1"/>
    <w:next w:val="1"/>
    <w:qFormat/>
    <w:uiPriority w:val="0"/>
    <w:rPr>
      <w:rFonts w:ascii="Times New Roman" w:hAnsi="Times New Roman" w:eastAsia="宋体" w:cs="Times New Roman"/>
      <w:b/>
      <w:bCs/>
    </w:rPr>
  </w:style>
  <w:style w:type="character" w:customStyle="1" w:styleId="25">
    <w:name w:val="标题 1 Char"/>
    <w:basedOn w:val="18"/>
    <w:link w:val="2"/>
    <w:qFormat/>
    <w:uiPriority w:val="9"/>
    <w:rPr>
      <w:rFonts w:ascii="等线" w:hAnsi="等线" w:eastAsia="等线" w:cs="等线"/>
      <w:b/>
      <w:bCs/>
      <w:kern w:val="44"/>
      <w:sz w:val="44"/>
      <w:szCs w:val="44"/>
    </w:rPr>
  </w:style>
  <w:style w:type="character" w:customStyle="1" w:styleId="26">
    <w:name w:val="标题 2 Char"/>
    <w:basedOn w:val="18"/>
    <w:link w:val="3"/>
    <w:semiHidden/>
    <w:qFormat/>
    <w:uiPriority w:val="9"/>
    <w:rPr>
      <w:rFonts w:asciiTheme="majorHAnsi" w:hAnsiTheme="majorHAnsi" w:eastAsiaTheme="majorEastAsia" w:cstheme="majorBidi"/>
      <w:b/>
      <w:bCs/>
      <w:sz w:val="32"/>
      <w:szCs w:val="32"/>
    </w:rPr>
  </w:style>
  <w:style w:type="character" w:customStyle="1" w:styleId="27">
    <w:name w:val="标题 3 Char"/>
    <w:basedOn w:val="18"/>
    <w:link w:val="4"/>
    <w:qFormat/>
    <w:locked/>
    <w:uiPriority w:val="99"/>
    <w:rPr>
      <w:rFonts w:eastAsia="黑体"/>
      <w:b/>
      <w:bCs/>
      <w:kern w:val="24"/>
      <w:sz w:val="28"/>
      <w:szCs w:val="28"/>
    </w:rPr>
  </w:style>
  <w:style w:type="character" w:customStyle="1" w:styleId="28">
    <w:name w:val="标题 4 Char"/>
    <w:basedOn w:val="18"/>
    <w:link w:val="5"/>
    <w:qFormat/>
    <w:locked/>
    <w:uiPriority w:val="99"/>
    <w:rPr>
      <w:rFonts w:ascii="Cambria" w:hAnsi="Cambria" w:eastAsia="黑体" w:cs="Cambria"/>
      <w:sz w:val="28"/>
      <w:szCs w:val="28"/>
      <w:lang w:val="en-US" w:eastAsia="zh-CN"/>
    </w:rPr>
  </w:style>
  <w:style w:type="character" w:customStyle="1" w:styleId="29">
    <w:name w:val="文档结构图 Char"/>
    <w:basedOn w:val="18"/>
    <w:qFormat/>
    <w:locked/>
    <w:uiPriority w:val="99"/>
    <w:rPr>
      <w:rFonts w:ascii="宋体" w:hAnsi="等线" w:cs="宋体"/>
      <w:kern w:val="2"/>
      <w:sz w:val="18"/>
      <w:szCs w:val="18"/>
    </w:rPr>
  </w:style>
  <w:style w:type="character" w:customStyle="1" w:styleId="30">
    <w:name w:val="批注文字 Char"/>
    <w:basedOn w:val="18"/>
    <w:semiHidden/>
    <w:qFormat/>
    <w:uiPriority w:val="99"/>
    <w:rPr>
      <w:rFonts w:ascii="等线" w:hAnsi="等线" w:eastAsia="等线" w:cs="等线"/>
      <w:sz w:val="24"/>
      <w:szCs w:val="24"/>
    </w:rPr>
  </w:style>
  <w:style w:type="character" w:customStyle="1" w:styleId="31">
    <w:name w:val="正文文本 Char"/>
    <w:basedOn w:val="18"/>
    <w:semiHidden/>
    <w:qFormat/>
    <w:uiPriority w:val="99"/>
    <w:rPr>
      <w:rFonts w:ascii="等线" w:hAnsi="等线" w:eastAsia="等线" w:cs="等线"/>
      <w:sz w:val="24"/>
      <w:szCs w:val="24"/>
    </w:rPr>
  </w:style>
  <w:style w:type="character" w:customStyle="1" w:styleId="32">
    <w:name w:val="正文文本缩进 Char"/>
    <w:basedOn w:val="18"/>
    <w:qFormat/>
    <w:locked/>
    <w:uiPriority w:val="99"/>
    <w:rPr>
      <w:rFonts w:eastAsia="宋体"/>
      <w:sz w:val="24"/>
      <w:szCs w:val="24"/>
      <w:lang w:val="en-US" w:eastAsia="zh-CN"/>
    </w:rPr>
  </w:style>
  <w:style w:type="character" w:customStyle="1" w:styleId="33">
    <w:name w:val="纯文本 Char"/>
    <w:basedOn w:val="18"/>
    <w:semiHidden/>
    <w:qFormat/>
    <w:uiPriority w:val="99"/>
    <w:rPr>
      <w:rFonts w:ascii="宋体" w:hAnsi="Courier New" w:cs="Courier New"/>
      <w:szCs w:val="21"/>
    </w:rPr>
  </w:style>
  <w:style w:type="character" w:customStyle="1" w:styleId="34">
    <w:name w:val="批注框文本 Char"/>
    <w:basedOn w:val="18"/>
    <w:qFormat/>
    <w:locked/>
    <w:uiPriority w:val="99"/>
    <w:rPr>
      <w:rFonts w:ascii="等线" w:hAnsi="等线" w:eastAsia="等线" w:cs="等线"/>
      <w:kern w:val="2"/>
      <w:sz w:val="18"/>
      <w:szCs w:val="18"/>
    </w:rPr>
  </w:style>
  <w:style w:type="character" w:customStyle="1" w:styleId="35">
    <w:name w:val="页脚 Char"/>
    <w:basedOn w:val="18"/>
    <w:semiHidden/>
    <w:qFormat/>
    <w:uiPriority w:val="99"/>
    <w:rPr>
      <w:rFonts w:ascii="等线" w:hAnsi="等线" w:eastAsia="等线" w:cs="等线"/>
      <w:sz w:val="18"/>
      <w:szCs w:val="18"/>
    </w:rPr>
  </w:style>
  <w:style w:type="character" w:customStyle="1" w:styleId="36">
    <w:name w:val="页眉 Char"/>
    <w:basedOn w:val="18"/>
    <w:semiHidden/>
    <w:qFormat/>
    <w:uiPriority w:val="99"/>
    <w:rPr>
      <w:rFonts w:ascii="等线" w:hAnsi="等线" w:eastAsia="等线" w:cs="等线"/>
      <w:sz w:val="18"/>
      <w:szCs w:val="18"/>
    </w:rPr>
  </w:style>
  <w:style w:type="character" w:customStyle="1" w:styleId="37">
    <w:name w:val="HTML 预设格式 Char"/>
    <w:basedOn w:val="18"/>
    <w:semiHidden/>
    <w:qFormat/>
    <w:uiPriority w:val="99"/>
    <w:rPr>
      <w:rFonts w:ascii="Courier New" w:hAnsi="Courier New" w:eastAsia="等线" w:cs="Courier New"/>
      <w:sz w:val="20"/>
      <w:szCs w:val="20"/>
    </w:rPr>
  </w:style>
  <w:style w:type="paragraph" w:customStyle="1" w:styleId="38">
    <w:name w:val="【事项描】"/>
    <w:basedOn w:val="1"/>
    <w:qFormat/>
    <w:uiPriority w:val="99"/>
    <w:pPr>
      <w:snapToGrid w:val="0"/>
      <w:ind w:firstLine="482"/>
    </w:pPr>
    <w:rPr>
      <w:rFonts w:ascii="宋体" w:hAnsi="宋体" w:eastAsia="仿宋_GB2312" w:cs="宋体"/>
      <w:b/>
      <w:bCs/>
    </w:rPr>
  </w:style>
  <w:style w:type="paragraph" w:customStyle="1" w:styleId="39">
    <w:name w:val="p1"/>
    <w:basedOn w:val="1"/>
    <w:qFormat/>
    <w:uiPriority w:val="99"/>
    <w:pPr>
      <w:jc w:val="left"/>
    </w:pPr>
    <w:rPr>
      <w:rFonts w:ascii=".pingfang sc" w:hAnsi=".pingfang sc" w:cs=".pingfang sc"/>
      <w:color w:val="222226"/>
      <w:kern w:val="0"/>
      <w:sz w:val="22"/>
      <w:szCs w:val="22"/>
    </w:rPr>
  </w:style>
  <w:style w:type="paragraph" w:customStyle="1" w:styleId="40">
    <w:name w:val="样式 样式 楷体_GB2312 五号 红色 下划线 行距: 单倍行距 + 首行缩进:  2 字符"/>
    <w:qFormat/>
    <w:uiPriority w:val="99"/>
    <w:pPr>
      <w:widowControl w:val="0"/>
      <w:spacing w:line="460" w:lineRule="exact"/>
      <w:ind w:firstLine="200" w:firstLineChars="200"/>
      <w:jc w:val="both"/>
    </w:pPr>
    <w:rPr>
      <w:rFonts w:ascii="楷体_GB2312" w:hAnsi="楷体" w:eastAsia="楷体_GB2312" w:cs="楷体_GB2312"/>
      <w:color w:val="FF0000"/>
      <w:kern w:val="2"/>
      <w:sz w:val="21"/>
      <w:szCs w:val="21"/>
      <w:u w:val="single"/>
      <w:lang w:val="en-US" w:eastAsia="zh-CN" w:bidi="ar-SA"/>
    </w:rPr>
  </w:style>
  <w:style w:type="paragraph" w:customStyle="1" w:styleId="41">
    <w:name w:val="列出段落1"/>
    <w:basedOn w:val="1"/>
    <w:qFormat/>
    <w:uiPriority w:val="99"/>
    <w:pPr>
      <w:ind w:firstLine="420"/>
    </w:pPr>
  </w:style>
  <w:style w:type="paragraph" w:customStyle="1" w:styleId="42">
    <w:name w:val="二级标题"/>
    <w:basedOn w:val="3"/>
    <w:qFormat/>
    <w:uiPriority w:val="99"/>
    <w:pPr>
      <w:spacing w:beforeLines="150" w:afterLines="150" w:line="360" w:lineRule="auto"/>
      <w:ind w:firstLine="643"/>
    </w:pPr>
    <w:rPr>
      <w:rFonts w:ascii="Times New Roman" w:hAnsi="Times New Roman" w:eastAsia="黑体" w:cs="Times New Roman"/>
    </w:rPr>
  </w:style>
  <w:style w:type="paragraph" w:customStyle="1" w:styleId="43">
    <w:name w:val="WPSOffice手动目录 2"/>
    <w:qFormat/>
    <w:uiPriority w:val="99"/>
    <w:pPr>
      <w:ind w:left="200" w:leftChars="200"/>
    </w:pPr>
    <w:rPr>
      <w:rFonts w:ascii="Calibri" w:hAnsi="Calibri" w:eastAsia="宋体" w:cs="Calibri"/>
      <w:lang w:val="en-US" w:eastAsia="zh-CN" w:bidi="ar-SA"/>
    </w:rPr>
  </w:style>
  <w:style w:type="paragraph" w:customStyle="1" w:styleId="44">
    <w:name w:val="正文正文"/>
    <w:basedOn w:val="1"/>
    <w:qFormat/>
    <w:uiPriority w:val="99"/>
    <w:pPr>
      <w:snapToGrid w:val="0"/>
      <w:ind w:firstLine="480"/>
    </w:pPr>
    <w:rPr>
      <w:rFonts w:ascii="宋体" w:hAnsi="宋体" w:eastAsia="仿宋_GB2312" w:cs="宋体"/>
    </w:rPr>
  </w:style>
  <w:style w:type="paragraph" w:customStyle="1" w:styleId="45">
    <w:name w:val="样式1【标准】"/>
    <w:basedOn w:val="2"/>
    <w:qFormat/>
    <w:uiPriority w:val="99"/>
    <w:pPr>
      <w:tabs>
        <w:tab w:val="center" w:pos="4153"/>
        <w:tab w:val="left" w:pos="6771"/>
      </w:tabs>
      <w:topLinePunct/>
      <w:autoSpaceDE w:val="0"/>
      <w:autoSpaceDN w:val="0"/>
      <w:adjustRightInd w:val="0"/>
      <w:spacing w:beforeLines="100" w:afterLines="100" w:line="360" w:lineRule="auto"/>
      <w:ind w:firstLine="723"/>
      <w:jc w:val="center"/>
    </w:pPr>
    <w:rPr>
      <w:rFonts w:ascii="Times New Roman" w:hAnsi="Times New Roman" w:cs="Times New Roman"/>
      <w:color w:val="auto"/>
      <w:kern w:val="24"/>
      <w:sz w:val="36"/>
      <w:szCs w:val="36"/>
    </w:rPr>
  </w:style>
  <w:style w:type="paragraph" w:customStyle="1" w:styleId="46">
    <w:name w:val="WPSOffice手动目录 1"/>
    <w:qFormat/>
    <w:uiPriority w:val="99"/>
    <w:rPr>
      <w:rFonts w:ascii="Calibri" w:hAnsi="Calibri" w:eastAsia="宋体" w:cs="Calibri"/>
      <w:lang w:val="en-US" w:eastAsia="zh-CN" w:bidi="ar-SA"/>
    </w:rPr>
  </w:style>
  <w:style w:type="paragraph" w:customStyle="1" w:styleId="47">
    <w:name w:val="3 sunshine"/>
    <w:basedOn w:val="4"/>
    <w:qFormat/>
    <w:uiPriority w:val="99"/>
    <w:pPr>
      <w:spacing w:beforeLines="100" w:afterLines="100"/>
      <w:ind w:firstLine="562"/>
    </w:pPr>
  </w:style>
  <w:style w:type="paragraph" w:customStyle="1" w:styleId="48">
    <w:name w:val="4.1.1 XX优惠"/>
    <w:basedOn w:val="4"/>
    <w:qFormat/>
    <w:uiPriority w:val="99"/>
    <w:pPr>
      <w:spacing w:beforeLines="0" w:line="240" w:lineRule="auto"/>
    </w:pPr>
  </w:style>
  <w:style w:type="paragraph" w:customStyle="1" w:styleId="49">
    <w:name w:val="4.1 XX优惠"/>
    <w:basedOn w:val="3"/>
    <w:qFormat/>
    <w:uiPriority w:val="99"/>
    <w:pPr>
      <w:spacing w:before="660" w:line="240" w:lineRule="auto"/>
    </w:pPr>
    <w:rPr>
      <w:rFonts w:ascii="Arial" w:hAnsi="Arial" w:eastAsia="黑体" w:cs="Arial"/>
    </w:rPr>
  </w:style>
  <w:style w:type="paragraph" w:customStyle="1" w:styleId="50">
    <w:name w:val="【小 标头】"/>
    <w:basedOn w:val="1"/>
    <w:qFormat/>
    <w:uiPriority w:val="99"/>
    <w:pPr>
      <w:adjustRightInd w:val="0"/>
      <w:snapToGrid w:val="0"/>
      <w:ind w:firstLine="480"/>
    </w:pPr>
    <w:rPr>
      <w:rFonts w:ascii="黑体" w:hAnsi="黑体" w:eastAsia="黑体" w:cs="黑体"/>
    </w:rPr>
  </w:style>
  <w:style w:type="paragraph" w:customStyle="1" w:styleId="51">
    <w:name w:val="材料 表头"/>
    <w:basedOn w:val="52"/>
    <w:qFormat/>
    <w:uiPriority w:val="99"/>
  </w:style>
  <w:style w:type="paragraph" w:customStyle="1" w:styleId="52">
    <w:name w:val="政策 表头"/>
    <w:basedOn w:val="1"/>
    <w:qFormat/>
    <w:uiPriority w:val="99"/>
    <w:pPr>
      <w:ind w:firstLine="0" w:firstLineChars="0"/>
      <w:jc w:val="center"/>
    </w:pPr>
    <w:rPr>
      <w:rFonts w:ascii="黑体" w:hAnsi="黑体" w:eastAsia="黑体" w:cs="黑体"/>
      <w:sz w:val="21"/>
      <w:szCs w:val="21"/>
      <w:lang w:val="zh-CN"/>
    </w:rPr>
  </w:style>
  <w:style w:type="paragraph" w:customStyle="1" w:styleId="53">
    <w:name w:val="材料 文本"/>
    <w:basedOn w:val="1"/>
    <w:qFormat/>
    <w:uiPriority w:val="99"/>
    <w:pPr>
      <w:ind w:firstLine="0" w:firstLineChars="0"/>
      <w:jc w:val="center"/>
    </w:pPr>
    <w:rPr>
      <w:rFonts w:ascii="黑体" w:hAnsi="黑体" w:eastAsia="黑体" w:cs="黑体"/>
      <w:sz w:val="18"/>
      <w:szCs w:val="18"/>
    </w:rPr>
  </w:style>
  <w:style w:type="paragraph" w:customStyle="1" w:styleId="54">
    <w:name w:val="_Style 42"/>
    <w:hidden/>
    <w:semiHidden/>
    <w:qFormat/>
    <w:uiPriority w:val="99"/>
    <w:rPr>
      <w:rFonts w:ascii="等线" w:hAnsi="等线" w:eastAsia="等线" w:cs="等线"/>
      <w:kern w:val="2"/>
      <w:sz w:val="24"/>
      <w:szCs w:val="24"/>
      <w:lang w:val="en-US" w:eastAsia="zh-CN" w:bidi="ar-SA"/>
    </w:rPr>
  </w:style>
  <w:style w:type="character" w:customStyle="1" w:styleId="55">
    <w:name w:val="font21"/>
    <w:basedOn w:val="18"/>
    <w:qFormat/>
    <w:uiPriority w:val="99"/>
    <w:rPr>
      <w:rFonts w:ascii="宋体" w:hAnsi="宋体" w:eastAsia="宋体" w:cs="宋体"/>
      <w:color w:val="000000"/>
      <w:sz w:val="24"/>
      <w:szCs w:val="24"/>
    </w:rPr>
  </w:style>
  <w:style w:type="character" w:customStyle="1" w:styleId="56">
    <w:name w:val="二级标题 字符"/>
    <w:basedOn w:val="18"/>
    <w:qFormat/>
    <w:locked/>
    <w:uiPriority w:val="99"/>
    <w:rPr>
      <w:rFonts w:eastAsia="黑体"/>
      <w:b/>
      <w:bCs/>
      <w:kern w:val="2"/>
      <w:sz w:val="32"/>
      <w:szCs w:val="32"/>
    </w:rPr>
  </w:style>
  <w:style w:type="character" w:customStyle="1" w:styleId="57">
    <w:name w:val="font41"/>
    <w:basedOn w:val="18"/>
    <w:qFormat/>
    <w:uiPriority w:val="99"/>
    <w:rPr>
      <w:rFonts w:ascii="Times New Roman" w:hAnsi="Times New Roman" w:eastAsia="Times New Roman" w:cs="Times New Roman"/>
      <w:color w:val="000000"/>
      <w:sz w:val="24"/>
      <w:szCs w:val="24"/>
    </w:rPr>
  </w:style>
  <w:style w:type="character" w:customStyle="1" w:styleId="58">
    <w:name w:val="3 sunshine 字符"/>
    <w:basedOn w:val="27"/>
    <w:qFormat/>
    <w:locked/>
    <w:uiPriority w:val="99"/>
    <w:rPr>
      <w:rFonts w:eastAsia="黑体"/>
      <w:kern w:val="24"/>
      <w:sz w:val="28"/>
      <w:szCs w:val="28"/>
    </w:rPr>
  </w:style>
  <w:style w:type="character" w:customStyle="1" w:styleId="59">
    <w:name w:val="font51"/>
    <w:basedOn w:val="18"/>
    <w:qFormat/>
    <w:uiPriority w:val="99"/>
    <w:rPr>
      <w:rFonts w:ascii="Times New Roman" w:hAnsi="Times New Roman" w:eastAsia="黑体" w:cs="Times New Roman"/>
      <w:color w:val="000000"/>
      <w:sz w:val="24"/>
      <w:szCs w:val="24"/>
    </w:rPr>
  </w:style>
  <w:style w:type="character" w:customStyle="1" w:styleId="60">
    <w:name w:val="【小 标头】 字符"/>
    <w:basedOn w:val="18"/>
    <w:qFormat/>
    <w:locked/>
    <w:uiPriority w:val="99"/>
    <w:rPr>
      <w:rFonts w:ascii="黑体" w:hAnsi="黑体" w:eastAsia="黑体" w:cs="黑体"/>
      <w:kern w:val="2"/>
      <w:sz w:val="24"/>
      <w:szCs w:val="24"/>
    </w:rPr>
  </w:style>
  <w:style w:type="character" w:customStyle="1" w:styleId="61">
    <w:name w:val="font11"/>
    <w:basedOn w:val="18"/>
    <w:qFormat/>
    <w:uiPriority w:val="99"/>
    <w:rPr>
      <w:rFonts w:ascii="宋体" w:hAnsi="宋体" w:eastAsia="宋体" w:cs="宋体"/>
      <w:color w:val="000000"/>
      <w:sz w:val="24"/>
      <w:szCs w:val="24"/>
    </w:rPr>
  </w:style>
  <w:style w:type="character" w:customStyle="1" w:styleId="62">
    <w:name w:val="ST"/>
    <w:qFormat/>
    <w:uiPriority w:val="99"/>
    <w:rPr>
      <w:rFonts w:ascii="宋体" w:eastAsia="宋体" w:cs="宋体"/>
    </w:rPr>
  </w:style>
  <w:style w:type="character" w:customStyle="1" w:styleId="63">
    <w:name w:val="s1"/>
    <w:basedOn w:val="18"/>
    <w:qFormat/>
    <w:uiPriority w:val="99"/>
    <w:rPr>
      <w:rFonts w:ascii=".SFUIText" w:hAnsi=".SFUIText" w:eastAsia="Times New Roman" w:cs=".SFUIText"/>
      <w:sz w:val="30"/>
      <w:szCs w:val="30"/>
    </w:rPr>
  </w:style>
  <w:style w:type="character" w:customStyle="1" w:styleId="64">
    <w:name w:val="样式1【标准】 字符"/>
    <w:basedOn w:val="18"/>
    <w:qFormat/>
    <w:locked/>
    <w:uiPriority w:val="99"/>
    <w:rPr>
      <w:rFonts w:eastAsia="黑体"/>
      <w:b/>
      <w:bCs/>
      <w:kern w:val="24"/>
      <w:sz w:val="36"/>
      <w:szCs w:val="36"/>
    </w:rPr>
  </w:style>
  <w:style w:type="character" w:customStyle="1" w:styleId="65">
    <w:name w:val="s2"/>
    <w:basedOn w:val="18"/>
    <w:qFormat/>
    <w:uiPriority w:val="99"/>
    <w:rPr>
      <w:rFonts w:ascii=".PingFangSC-Regular" w:hAnsi=".PingFangSC-Regular" w:eastAsia="Times New Roman" w:cs=".PingFangSC-Regular"/>
      <w:sz w:val="30"/>
      <w:szCs w:val="30"/>
    </w:rPr>
  </w:style>
  <w:style w:type="character" w:customStyle="1" w:styleId="66">
    <w:name w:val="font31"/>
    <w:basedOn w:val="18"/>
    <w:qFormat/>
    <w:uiPriority w:val="99"/>
    <w:rPr>
      <w:rFonts w:ascii="Times New Roman" w:hAnsi="Times New Roman" w:eastAsia="Times New Roman" w:cs="Times New Roman"/>
      <w:color w:val="000000"/>
      <w:sz w:val="24"/>
      <w:szCs w:val="24"/>
    </w:rPr>
  </w:style>
  <w:style w:type="paragraph" w:customStyle="1" w:styleId="67">
    <w:name w:val="中间 式样"/>
    <w:qFormat/>
    <w:uiPriority w:val="99"/>
    <w:pPr>
      <w:widowControl w:val="0"/>
      <w:topLinePunct/>
      <w:spacing w:beforeLines="100" w:afterLines="100" w:line="360" w:lineRule="auto"/>
      <w:ind w:firstLine="562" w:firstLineChars="200"/>
      <w:jc w:val="both"/>
      <w:outlineLvl w:val="2"/>
    </w:pPr>
    <w:rPr>
      <w:rFonts w:ascii="Times New Roman" w:hAnsi="Times New Roman" w:eastAsia="黑体" w:cs="Times New Roman"/>
      <w:b/>
      <w:bCs/>
      <w:kern w:val="24"/>
      <w:sz w:val="28"/>
      <w:szCs w:val="28"/>
      <w:lang w:val="en-US" w:eastAsia="zh-CN" w:bidi="ar-SA"/>
    </w:rPr>
  </w:style>
  <w:style w:type="paragraph" w:customStyle="1" w:styleId="68">
    <w:name w:val="样式3"/>
    <w:basedOn w:val="1"/>
    <w:qFormat/>
    <w:uiPriority w:val="99"/>
    <w:pPr>
      <w:topLinePunct/>
      <w:snapToGrid w:val="0"/>
      <w:spacing w:beforeLines="15" w:afterLines="15" w:line="240" w:lineRule="auto"/>
      <w:ind w:firstLine="0" w:firstLineChars="0"/>
      <w:jc w:val="center"/>
    </w:pPr>
    <w:rPr>
      <w:rFonts w:ascii="Arial" w:hAnsi="Arial" w:eastAsia="黑体" w:cs="Arial"/>
      <w:color w:val="000000"/>
      <w:sz w:val="18"/>
      <w:szCs w:val="18"/>
    </w:rPr>
  </w:style>
  <w:style w:type="paragraph" w:customStyle="1" w:styleId="69">
    <w:name w:val="样式11"/>
    <w:basedOn w:val="1"/>
    <w:qFormat/>
    <w:uiPriority w:val="0"/>
    <w:pPr>
      <w:topLinePunct/>
      <w:ind w:firstLine="480"/>
    </w:pPr>
    <w:rPr>
      <w:color w:val="000000"/>
    </w:rPr>
  </w:style>
  <w:style w:type="character" w:customStyle="1" w:styleId="70">
    <w:name w:val="事项名称 字符"/>
    <w:basedOn w:val="18"/>
    <w:qFormat/>
    <w:uiPriority w:val="0"/>
    <w:rPr>
      <w:rFonts w:ascii="Times New Roman" w:hAnsi="Times New Roman"/>
      <w:b/>
      <w:bCs/>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6.xml"/><Relationship Id="rId17" Type="http://schemas.openxmlformats.org/officeDocument/2006/relationships/customXml" Target="../customXml/item5.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2_x3000_发票办理指南</dc:title>
  <dc:creator>鲍鲍工作专用</dc:creator>
  <cp:lastModifiedBy>Administrator</cp:lastModifiedBy>
  <cp:revision>21</cp:revision>
  <cp:lastPrinted>2022-06-29T09:50:00Z</cp:lastPrinted>
  <dcterms:created xsi:type="dcterms:W3CDTF">2019-10-30T07:07:00Z</dcterms:created>
  <dcterms:modified xsi:type="dcterms:W3CDTF">2022-07-04T12:48:52Z</dcterms:modified>
</cp:coreProperties>
</file>

<file path=customXml/item2.xml><?xml version="1.0" encoding="utf-8"?>
<Properties xmlns:vt="http://schemas.openxmlformats.org/officeDocument/2006/docPropsVTypes" xmlns="http://schemas.openxmlformats.org/officeDocument/2006/extended-properties">
  <Template>Normal</Template>
  <TotalTime>0</TotalTime>
  <Pages>3</Pages>
  <Words>622</Words>
  <Characters>664</Characters>
  <Application>WPS Office_11.8.2.9022_F1E327BC-269C-435d-A152-05C5408002CA</Application>
  <DocSecurity>0</DocSecurity>
  <Lines>7</Lines>
  <Paragraphs>2</Paragraphs>
  <Company>微软中国</Company>
  <CharactersWithSpaces>664</CharactersWithSpaces>
  <AppVersion>12.0000</AppVersion>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2052-11.8.2.9022</vt:lpstr>
  </property>
  <property fmtid="{D5CDD505-2E9C-101B-9397-08002B2CF9AE}" pid="3" name="ICV">
    <vt:lpstr>2166E30910504774B32B3AAFBFF3A751</vt:lpstr>
  </proper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2019-10-30T07:07:00Z</dcterms:created>
  <dc:creator>鲍鲍工作专用</dc:creator>
  <cp:lastModifiedBy>Administrator</cp:lastModifiedBy>
  <cp:lastPrinted>2022-06-29T09:50:00Z</cp:lastPrinted>
  <dcterms:modified xsi:type="dcterms:W3CDTF">2022-07-04T12:48:52Z</dcterms:modified>
  <dc:title>2　发票办理指南</dc:title>
  <cp:revision>21</cp:revision>
</cp:coreProperties>
</file>

<file path=customXml/item5.xml><?xml version="1.0" encoding="utf-8"?>
<Properties xmlns="http://schemas.openxmlformats.org/officeDocument/2006/extended-properties" xmlns:vt="http://schemas.openxmlformats.org/officeDocument/2006/docPropsVTypes">
  <Template>Normal</Template>
  <Company>微软中国</Company>
  <Pages>3</Pages>
  <Words>622</Words>
  <Characters>664</Characters>
  <Lines>7</Lines>
  <Paragraphs>2</Paragraphs>
  <TotalTime>0</TotalTime>
  <ScaleCrop>false</ScaleCrop>
  <LinksUpToDate>false</LinksUpToDate>
  <CharactersWithSpaces>664</CharactersWithSpaces>
  <Application>WPS Office_11.8.2.9022_F1E327BC-269C-435d-A152-05C5408002CA</Application>
  <DocSecurity>0</DocSecurity>
</Properties>
</file>

<file path=customXml/item6.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2166E30910504774B32B3AAFBFF3A751</vt:lpwstr>
  </property>
</Properties>
</file>

<file path=customXml/itemProps1.xml><?xml version="1.0" encoding="utf-8"?>
<ds:datastoreItem xmlns:ds="http://schemas.openxmlformats.org/officeDocument/2006/customXml" ds:itemID="{53fccaab-2eaa-4b3b-b174-c22f7c1a50f4}">
  <ds:schemaRefs/>
</ds:datastoreItem>
</file>

<file path=customXml/itemProps2.xml><?xml version="1.0" encoding="utf-8"?>
<ds:datastoreItem xmlns:ds="http://schemas.openxmlformats.org/officeDocument/2006/customXml" ds:itemID="{045784d8-910b-44b1-817c-870e68371d74}">
  <ds:schemaRefs/>
</ds:datastoreItem>
</file>

<file path=customXml/itemProps3.xml><?xml version="1.0" encoding="utf-8"?>
<ds:datastoreItem xmlns:ds="http://schemas.openxmlformats.org/officeDocument/2006/customXml" ds:itemID="{748694ef-0c7a-4563-92ba-7677043a6959}">
  <ds:schemaRefs/>
</ds:datastoreItem>
</file>

<file path=customXml/itemProps4.xml><?xml version="1.0" encoding="utf-8"?>
<ds:datastoreItem xmlns:ds="http://schemas.openxmlformats.org/officeDocument/2006/customXml" ds:itemID="{1f13fc05-f9ed-4d2f-9568-9b67400926c5}">
  <ds:schemaRefs/>
</ds:datastoreItem>
</file>

<file path=customXml/itemProps5.xml><?xml version="1.0" encoding="utf-8"?>
<ds:datastoreItem xmlns:ds="http://schemas.openxmlformats.org/officeDocument/2006/customXml" ds:itemID="{e37ace47-acc7-473c-b079-dc24c888d5fe}">
  <ds:schemaRefs/>
</ds:datastoreItem>
</file>

<file path=customXml/itemProps6.xml><?xml version="1.0" encoding="utf-8"?>
<ds:datastoreItem xmlns:ds="http://schemas.openxmlformats.org/officeDocument/2006/customXml" ds:itemID="{ca848d55-3f15-4db9-bada-30daa7cdbc0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1258</Words>
  <Characters>1308</Characters>
  <Lines>7</Lines>
  <Paragraphs>2</Paragraphs>
  <TotalTime>8</TotalTime>
  <ScaleCrop>false</ScaleCrop>
  <LinksUpToDate>false</LinksUpToDate>
  <CharactersWithSpaces>1321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2019-10-30T07:07:00Z</dcterms:created>
  <dc:creator>鲍鲍工作专用</dc:creator>
  <cp:lastModifiedBy>幻风姑息</cp:lastModifiedBy>
  <cp:lastPrinted>2022-06-29T09:50:00Z</cp:lastPrinted>
  <dcterms:modified xsi:type="dcterms:W3CDTF">2022-12-08T05:22:45Z</dcterms:modified>
  <dc:title>2_x3000_发票办理指南</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25FCBCB6F0CA4CE3A9B26FCC7174B14C</vt:lpwstr>
  </property>
</Properties>
</file>