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不动产的不动产的坐落，面积等自然状况发生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变更的变更登记办理服务指南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符合不动产的坐落，面积等自然状况发生变更的变更登记受理条件，并材料齐全。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1、1）买卖双方身份证、户口本、结婚证（原件及复印件），夫妻双方都需到场,自然人来不了的，提供公证机构出具的委托书（原件），委托人身份证（原件及复印件）。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2）企业提交营业执照（复印件加盖公章），法人身份证（复印件加盖公章），法人授权委托书（原件）（法人要签字盖章），委托人身份证（原件及复印件）。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2、原国有土地使用证或不动产权证书（原件）。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3、不动产的坐落，面积等自然状况发生变更的材料（原件）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4、权籍调查表（原件）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widowControl/>
        <w:jc w:val="left"/>
        <w:rPr>
          <w:rFonts w:hint="eastAsia" w:eastAsia="宋体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120" w:after="120"/>
      <w:ind w:left="746" w:hanging="840"/>
      <w:jc w:val="right"/>
    </w:pPr>
    <w:r>
      <w:pict>
        <v:shape id="_x0000_s2214" o:spid="_x0000_s221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40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22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9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6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qFormat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10">
    <w:name w:val="正文文本 Char"/>
    <w:qFormat/>
    <w:locked/>
    <w:uiPriority w:val="99"/>
    <w:rPr>
      <w:sz w:val="24"/>
      <w:szCs w:val="24"/>
    </w:rPr>
  </w:style>
  <w:style w:type="character" w:customStyle="1" w:styleId="11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2">
    <w:name w:val="称呼 Char"/>
    <w:qFormat/>
    <w:uiPriority w:val="99"/>
    <w:rPr>
      <w:kern w:val="2"/>
      <w:sz w:val="28"/>
      <w:szCs w:val="28"/>
    </w:rPr>
  </w:style>
  <w:style w:type="character" w:customStyle="1" w:styleId="13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4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纯文本 Char"/>
    <w:qFormat/>
    <w:uiPriority w:val="0"/>
    <w:rPr>
      <w:rFonts w:ascii="宋体"/>
      <w:kern w:val="2"/>
      <w:sz w:val="21"/>
    </w:rPr>
  </w:style>
  <w:style w:type="character" w:customStyle="1" w:styleId="16">
    <w:name w:val="标题 3 Char"/>
    <w:link w:val="6"/>
    <w:uiPriority w:val="0"/>
    <w:rPr>
      <w:b/>
      <w:sz w:val="32"/>
    </w:rPr>
  </w:style>
  <w:style w:type="character" w:customStyle="1" w:styleId="17">
    <w:name w:val="页脚 Char"/>
    <w:qFormat/>
    <w:locked/>
    <w:uiPriority w:val="99"/>
    <w:rPr>
      <w:sz w:val="18"/>
      <w:szCs w:val="18"/>
    </w:rPr>
  </w:style>
  <w:style w:type="character" w:customStyle="1" w:styleId="18">
    <w:name w:val="结束语 Char"/>
    <w:qFormat/>
    <w:uiPriority w:val="99"/>
    <w:rPr>
      <w:kern w:val="2"/>
      <w:sz w:val="28"/>
      <w:szCs w:val="28"/>
    </w:rPr>
  </w:style>
  <w:style w:type="character" w:customStyle="1" w:styleId="19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1">
    <w:name w:val="正文文本缩进 2 Char"/>
    <w:qFormat/>
    <w:locked/>
    <w:uiPriority w:val="99"/>
    <w:rPr>
      <w:sz w:val="24"/>
      <w:szCs w:val="24"/>
    </w:rPr>
  </w:style>
  <w:style w:type="character" w:customStyle="1" w:styleId="22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paragraph" w:customStyle="1" w:styleId="23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4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2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6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9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30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31">
    <w:name w:val="正文 New"/>
    <w:basedOn w:val="1"/>
    <w:qFormat/>
    <w:uiPriority w:val="99"/>
    <w:rPr>
      <w:rFonts w:ascii="Times New Roman" w:hAnsi="Times New Roman"/>
    </w:rPr>
  </w:style>
  <w:style w:type="paragraph" w:customStyle="1" w:styleId="32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4">
    <w:name w:val="3"/>
    <w:basedOn w:val="35"/>
    <w:qFormat/>
    <w:uiPriority w:val="0"/>
    <w:pPr>
      <w:spacing w:before="100" w:beforeAutospacing="1" w:after="100" w:afterAutospacing="1"/>
      <w:ind w:left="200" w:leftChars="200" w:firstLine="200"/>
    </w:pPr>
    <w:rPr>
      <w:sz w:val="24"/>
      <w:szCs w:val="24"/>
    </w:rPr>
  </w:style>
  <w:style w:type="paragraph" w:customStyle="1" w:styleId="35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6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8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9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2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157261920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2022-08-18T11:54:01Z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c887c-3b0e-4db1-9bc4-ffaf69d23d3d}">
  <ds:schemaRefs/>
</ds:datastoreItem>
</file>

<file path=customXml/itemProps3.xml><?xml version="1.0" encoding="utf-8"?>
<ds:datastoreItem xmlns:ds="http://schemas.openxmlformats.org/officeDocument/2006/customXml" ds:itemID="{2cd74dfb-1aef-4a67-962c-e7a76648374e}">
  <ds:schemaRefs/>
</ds:datastoreItem>
</file>

<file path=customXml/itemProps4.xml><?xml version="1.0" encoding="utf-8"?>
<ds:datastoreItem xmlns:ds="http://schemas.openxmlformats.org/officeDocument/2006/customXml" ds:itemID="{5d43fcab-4aa7-431d-93d9-977578641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157261920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