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000000"/>
          <w:spacing w:val="0"/>
          <w:sz w:val="40"/>
          <w:szCs w:val="40"/>
          <w:lang w:eastAsia="zh-CN"/>
        </w:rPr>
      </w:pPr>
      <w:r>
        <w:rPr>
          <w:rFonts w:hint="eastAsia" w:ascii="方正小标宋_GBK" w:hAnsi="方正小标宋_GBK" w:eastAsia="方正小标宋_GBK" w:cs="方正小标宋_GBK"/>
          <w:i w:val="0"/>
          <w:iCs w:val="0"/>
          <w:caps w:val="0"/>
          <w:color w:val="000000"/>
          <w:spacing w:val="0"/>
          <w:sz w:val="40"/>
          <w:szCs w:val="40"/>
          <w:lang w:eastAsia="zh-CN"/>
        </w:rPr>
        <w:t>“综合查一次”联合执法检查任务清单（参考模板）</w:t>
      </w:r>
    </w:p>
    <w:p>
      <w:pPr>
        <w:ind w:left="560" w:hanging="560" w:hangingChars="200"/>
        <w:jc w:val="left"/>
        <w:rPr>
          <w:rFonts w:hint="default" w:ascii="Times New Roman" w:hAnsi="Times New Roman" w:eastAsia="方正仿宋_GBK" w:cs="Times New Roman"/>
          <w:i w:val="0"/>
          <w:iCs w:val="0"/>
          <w:caps w:val="0"/>
          <w:color w:val="000000"/>
          <w:spacing w:val="0"/>
          <w:sz w:val="28"/>
          <w:szCs w:val="28"/>
          <w:lang w:val="en-US" w:eastAsia="zh-CN"/>
        </w:rPr>
      </w:pPr>
      <w:r>
        <w:rPr>
          <w:rFonts w:hint="eastAsia" w:ascii="Times New Roman" w:hAnsi="Times New Roman" w:eastAsia="方正仿宋_GBK" w:cs="Times New Roman"/>
          <w:i w:val="0"/>
          <w:iCs w:val="0"/>
          <w:caps w:val="0"/>
          <w:color w:val="000000"/>
          <w:spacing w:val="0"/>
          <w:sz w:val="28"/>
          <w:szCs w:val="28"/>
          <w:lang w:eastAsia="zh-CN"/>
        </w:rPr>
        <w:t>填报单位（盖章）：</w:t>
      </w:r>
      <w:r>
        <w:rPr>
          <w:rFonts w:hint="eastAsia" w:ascii="Times New Roman" w:hAnsi="Times New Roman" w:eastAsia="方正仿宋_GBK" w:cs="Times New Roman"/>
          <w:i w:val="0"/>
          <w:iCs w:val="0"/>
          <w:caps w:val="0"/>
          <w:color w:val="000000"/>
          <w:spacing w:val="0"/>
          <w:sz w:val="28"/>
          <w:szCs w:val="28"/>
          <w:lang w:val="en-US" w:eastAsia="zh-CN"/>
        </w:rPr>
        <w:t xml:space="preserve">                   上报日期：    年    月    日</w:t>
      </w:r>
    </w:p>
    <w:tbl>
      <w:tblPr>
        <w:tblStyle w:val="4"/>
        <w:tblW w:w="101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0"/>
        <w:gridCol w:w="896"/>
        <w:gridCol w:w="885"/>
        <w:gridCol w:w="1170"/>
        <w:gridCol w:w="1425"/>
        <w:gridCol w:w="1005"/>
        <w:gridCol w:w="870"/>
        <w:gridCol w:w="3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jc w:val="center"/>
        </w:trPr>
        <w:tc>
          <w:tcPr>
            <w:tcW w:w="58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序号</w:t>
            </w:r>
          </w:p>
        </w:tc>
        <w:tc>
          <w:tcPr>
            <w:tcW w:w="896"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名称</w:t>
            </w:r>
          </w:p>
        </w:tc>
        <w:tc>
          <w:tcPr>
            <w:tcW w:w="2055" w:type="dxa"/>
            <w:gridSpan w:val="2"/>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检查主体</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事项</w:t>
            </w:r>
          </w:p>
        </w:tc>
        <w:tc>
          <w:tcPr>
            <w:tcW w:w="100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对象</w:t>
            </w:r>
          </w:p>
        </w:tc>
        <w:tc>
          <w:tcPr>
            <w:tcW w:w="8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方式</w:t>
            </w: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部门任务分工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jc w:val="center"/>
        </w:trPr>
        <w:tc>
          <w:tcPr>
            <w:tcW w:w="580"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rPr>
              <w:t>1</w:t>
            </w:r>
          </w:p>
        </w:tc>
        <w:tc>
          <w:tcPr>
            <w:tcW w:w="896"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val="en-US" w:eastAsia="zh-CN"/>
              </w:rPr>
              <w:t>例如：</w:t>
            </w:r>
            <w:r>
              <w:rPr>
                <w:rFonts w:hint="default" w:ascii="Times New Roman" w:hAnsi="Times New Roman" w:eastAsia="方正仿宋_GBK" w:cs="Times New Roman"/>
                <w:color w:val="000000"/>
                <w:sz w:val="22"/>
                <w:szCs w:val="22"/>
                <w:lang w:eastAsia="zh-CN"/>
              </w:rPr>
              <w:t>对食品生产企业的联合检查</w:t>
            </w: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牵头部门</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县市场监管局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对食品生产的监督检查</w:t>
            </w:r>
          </w:p>
        </w:tc>
        <w:tc>
          <w:tcPr>
            <w:tcW w:w="1005"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食品生产企业</w:t>
            </w:r>
          </w:p>
        </w:tc>
        <w:tc>
          <w:tcPr>
            <w:tcW w:w="870"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现场检查（部门联合双随机抽查）</w:t>
            </w: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检查食品生产者资质、生产环境条件、进货查验等情况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1</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县消防救援大队</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对企业消防安全的检查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对企业单位遵守消防法律、法规的情况依法进行监督检查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2</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eastAsia="zh-CN"/>
              </w:rPr>
              <w:t>州</w:t>
            </w:r>
            <w:r>
              <w:rPr>
                <w:rFonts w:hint="default" w:ascii="Times New Roman" w:hAnsi="Times New Roman" w:eastAsia="方正仿宋_GBK" w:cs="Times New Roman"/>
                <w:color w:val="000000"/>
                <w:sz w:val="22"/>
                <w:szCs w:val="22"/>
                <w:lang w:eastAsia="zh-CN"/>
              </w:rPr>
              <w:t>生态环境局</w:t>
            </w:r>
            <w:r>
              <w:rPr>
                <w:rFonts w:hint="eastAsia" w:ascii="Times New Roman" w:hAnsi="Times New Roman" w:eastAsia="方正仿宋_GBK" w:cs="Times New Roman"/>
                <w:color w:val="000000"/>
                <w:sz w:val="22"/>
                <w:szCs w:val="22"/>
                <w:lang w:eastAsia="zh-CN"/>
              </w:rPr>
              <w:t>博湖县</w:t>
            </w:r>
            <w:r>
              <w:rPr>
                <w:rFonts w:hint="default" w:ascii="Times New Roman" w:hAnsi="Times New Roman" w:eastAsia="方正仿宋_GBK" w:cs="Times New Roman"/>
                <w:color w:val="000000"/>
                <w:sz w:val="22"/>
                <w:szCs w:val="22"/>
                <w:lang w:eastAsia="zh-CN"/>
              </w:rPr>
              <w:t>分局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对排放污染物的检查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检查企业水、固体废物等的排放和污染防治情况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8" w:hRule="atLeast"/>
          <w:jc w:val="center"/>
        </w:trPr>
        <w:tc>
          <w:tcPr>
            <w:tcW w:w="580"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rPr>
              <w:t>2</w:t>
            </w:r>
          </w:p>
        </w:tc>
        <w:tc>
          <w:tcPr>
            <w:tcW w:w="896"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val="en-US" w:eastAsia="zh-CN"/>
              </w:rPr>
              <w:t>例如：</w:t>
            </w:r>
            <w:r>
              <w:rPr>
                <w:rFonts w:hint="default" w:ascii="Times New Roman" w:hAnsi="Times New Roman" w:eastAsia="方正仿宋_GBK" w:cs="Times New Roman"/>
                <w:color w:val="000000"/>
                <w:sz w:val="22"/>
                <w:szCs w:val="22"/>
                <w:lang w:eastAsia="zh-CN"/>
              </w:rPr>
              <w:t>对娱乐服务企业的联合检查</w:t>
            </w: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牵头部门</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县文旅局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对娱乐场所经营活动的检查</w:t>
            </w:r>
          </w:p>
        </w:tc>
        <w:tc>
          <w:tcPr>
            <w:tcW w:w="1005"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娱乐服务企业</w:t>
            </w:r>
          </w:p>
        </w:tc>
        <w:tc>
          <w:tcPr>
            <w:tcW w:w="870" w:type="dxa"/>
            <w:vMerge w:val="restart"/>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现场检查</w:t>
            </w: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对娱乐场所为未经文化主管部门批准的营业性演出活动提供场地的检查；对娱乐场所是否按规定悬挂娱乐经营许可证及未成年人禁入或限入标志的检查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1</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县公安局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对娱乐场所治安监督的检查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检查娱乐场所录像设备、报警装备、防护设施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2</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县消防救援大队</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对娱乐场所消防安全的检查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检查消防设施、通风燃气等装置及完好情况；检查消防安全管理台账建设情况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3</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县卫</w:t>
            </w:r>
            <w:r>
              <w:rPr>
                <w:rFonts w:hint="eastAsia" w:ascii="Times New Roman" w:hAnsi="Times New Roman" w:eastAsia="方正仿宋_GBK" w:cs="Times New Roman"/>
                <w:color w:val="000000"/>
                <w:sz w:val="22"/>
                <w:szCs w:val="22"/>
                <w:lang w:eastAsia="zh-CN"/>
              </w:rPr>
              <w:t>健委</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对娱乐场所卫生许可的检查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检查娱乐场所卫生许可情况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jc w:val="center"/>
        </w:trPr>
        <w:tc>
          <w:tcPr>
            <w:tcW w:w="58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4</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县市场监管局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对娱乐场所证照办理情况的检查</w:t>
            </w:r>
          </w:p>
        </w:tc>
        <w:tc>
          <w:tcPr>
            <w:tcW w:w="1005"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nil"/>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证照办理情况的检查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jc w:val="center"/>
        </w:trPr>
        <w:tc>
          <w:tcPr>
            <w:tcW w:w="580" w:type="dxa"/>
            <w:vMerge w:val="restart"/>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rPr>
              <w:t>3</w:t>
            </w:r>
          </w:p>
        </w:tc>
        <w:tc>
          <w:tcPr>
            <w:tcW w:w="896" w:type="dxa"/>
            <w:vMerge w:val="restart"/>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val="en-US" w:eastAsia="zh-CN"/>
              </w:rPr>
              <w:t>例如：</w:t>
            </w:r>
            <w:r>
              <w:rPr>
                <w:rFonts w:hint="default" w:ascii="Times New Roman" w:hAnsi="Times New Roman" w:eastAsia="方正仿宋_GBK" w:cs="Times New Roman"/>
                <w:color w:val="000000"/>
                <w:sz w:val="22"/>
                <w:szCs w:val="22"/>
                <w:lang w:eastAsia="zh-CN"/>
              </w:rPr>
              <w:t>对危险货物道路运输企业的联合检查</w:t>
            </w: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牵头部门</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县交通运输局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对企业经营行为的检查</w:t>
            </w:r>
          </w:p>
        </w:tc>
        <w:tc>
          <w:tcPr>
            <w:tcW w:w="1005" w:type="dxa"/>
            <w:vMerge w:val="restart"/>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危险货物道路运输企业</w:t>
            </w:r>
          </w:p>
        </w:tc>
        <w:tc>
          <w:tcPr>
            <w:tcW w:w="870" w:type="dxa"/>
            <w:vMerge w:val="restart"/>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现场检查</w:t>
            </w: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检查企业经营资质、安全生产制度落实及从业人员安全教育情况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8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1</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县公安局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对安全驾驶的检查</w:t>
            </w:r>
          </w:p>
        </w:tc>
        <w:tc>
          <w:tcPr>
            <w:tcW w:w="1005"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检查是否存在超载超速、疲劳驾驶、违规运输等情况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jc w:val="center"/>
        </w:trPr>
        <w:tc>
          <w:tcPr>
            <w:tcW w:w="58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2</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县应急管理局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对安全生产的检查</w:t>
            </w:r>
          </w:p>
        </w:tc>
        <w:tc>
          <w:tcPr>
            <w:tcW w:w="1005"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加强企业危险化学品装卸源头管理，核查电子运单，驾驶员、押运员、车辆资质，装卸物料、数量等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jc w:val="center"/>
        </w:trPr>
        <w:tc>
          <w:tcPr>
            <w:tcW w:w="58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3</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县市场监管局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对企业资质的检查</w:t>
            </w:r>
          </w:p>
        </w:tc>
        <w:tc>
          <w:tcPr>
            <w:tcW w:w="1005"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检查营业执照及法人、股东内容，检查车辆罐体容器检测有效期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580" w:type="dxa"/>
            <w:vMerge w:val="restart"/>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rPr>
              <w:t>4</w:t>
            </w:r>
          </w:p>
        </w:tc>
        <w:tc>
          <w:tcPr>
            <w:tcW w:w="896" w:type="dxa"/>
            <w:vMerge w:val="restart"/>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val="en-US" w:eastAsia="zh-CN"/>
              </w:rPr>
              <w:t>例如：</w:t>
            </w:r>
            <w:r>
              <w:rPr>
                <w:rFonts w:hint="default" w:ascii="Times New Roman" w:hAnsi="Times New Roman" w:eastAsia="方正仿宋_GBK" w:cs="Times New Roman"/>
                <w:color w:val="000000"/>
                <w:sz w:val="22"/>
                <w:szCs w:val="22"/>
                <w:lang w:eastAsia="zh-CN"/>
              </w:rPr>
              <w:t>对矿山企业的联合检查</w:t>
            </w: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牵头部门</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县自然资源局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对矿山企业经营活动的检查</w:t>
            </w:r>
          </w:p>
        </w:tc>
        <w:tc>
          <w:tcPr>
            <w:tcW w:w="1005" w:type="dxa"/>
            <w:vMerge w:val="restart"/>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sz w:val="22"/>
                <w:szCs w:val="22"/>
                <w:lang w:eastAsia="zh-CN"/>
              </w:rPr>
              <w:t>矿山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企业</w:t>
            </w:r>
          </w:p>
        </w:tc>
        <w:tc>
          <w:tcPr>
            <w:tcW w:w="870" w:type="dxa"/>
            <w:vMerge w:val="restart"/>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现场检查</w:t>
            </w: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检查矿山企业开采资质、采矿许可范围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4" w:hRule="atLeast"/>
          <w:jc w:val="center"/>
        </w:trPr>
        <w:tc>
          <w:tcPr>
            <w:tcW w:w="58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1</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县应急管理局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对矿山企业安全生产情况的检查</w:t>
            </w:r>
            <w:r>
              <w:rPr>
                <w:rFonts w:hint="eastAsia" w:ascii="Times New Roman" w:hAnsi="Times New Roman" w:eastAsia="方正仿宋_GBK" w:cs="Times New Roman"/>
                <w:color w:val="000000"/>
                <w:sz w:val="22"/>
                <w:szCs w:val="22"/>
                <w:lang w:eastAsia="zh-CN"/>
              </w:rPr>
              <w:t>，</w:t>
            </w:r>
            <w:r>
              <w:rPr>
                <w:rFonts w:hint="default" w:ascii="Times New Roman" w:hAnsi="Times New Roman" w:eastAsia="方正仿宋_GBK" w:cs="Times New Roman"/>
                <w:color w:val="000000"/>
                <w:sz w:val="22"/>
                <w:szCs w:val="22"/>
                <w:lang w:eastAsia="zh-CN"/>
              </w:rPr>
              <w:t>检查从业人员安全教育培训情况</w:t>
            </w:r>
          </w:p>
        </w:tc>
        <w:tc>
          <w:tcPr>
            <w:tcW w:w="1005"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检查从业人员安全教育培训情况；检查矿山企业执行安全生产相关法律法规、标准规范情况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58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2</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2"/>
                <w:szCs w:val="22"/>
                <w:lang w:eastAsia="zh-CN"/>
              </w:rPr>
              <w:t>州</w:t>
            </w:r>
            <w:r>
              <w:rPr>
                <w:rFonts w:hint="default" w:ascii="Times New Roman" w:hAnsi="Times New Roman" w:eastAsia="方正仿宋_GBK" w:cs="Times New Roman"/>
                <w:color w:val="000000"/>
                <w:sz w:val="22"/>
                <w:szCs w:val="22"/>
                <w:lang w:eastAsia="zh-CN"/>
              </w:rPr>
              <w:t>生态环境局</w:t>
            </w:r>
            <w:r>
              <w:rPr>
                <w:rFonts w:hint="eastAsia" w:ascii="Times New Roman" w:hAnsi="Times New Roman" w:eastAsia="方正仿宋_GBK" w:cs="Times New Roman"/>
                <w:color w:val="000000"/>
                <w:sz w:val="22"/>
                <w:szCs w:val="22"/>
                <w:lang w:eastAsia="zh-CN"/>
              </w:rPr>
              <w:t>博湖县</w:t>
            </w:r>
            <w:r>
              <w:rPr>
                <w:rFonts w:hint="default" w:ascii="Times New Roman" w:hAnsi="Times New Roman" w:eastAsia="方正仿宋_GBK" w:cs="Times New Roman"/>
                <w:color w:val="000000"/>
                <w:sz w:val="22"/>
                <w:szCs w:val="22"/>
                <w:lang w:eastAsia="zh-CN"/>
              </w:rPr>
              <w:t>分局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对矿山企业环境保护情况的检查</w:t>
            </w:r>
          </w:p>
        </w:tc>
        <w:tc>
          <w:tcPr>
            <w:tcW w:w="1005"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检查矿山企业环境影响评估报告落实情况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58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3</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县水</w:t>
            </w:r>
            <w:r>
              <w:rPr>
                <w:rFonts w:hint="eastAsia" w:ascii="Times New Roman" w:hAnsi="Times New Roman" w:eastAsia="方正仿宋_GBK" w:cs="Times New Roman"/>
                <w:color w:val="000000"/>
                <w:sz w:val="22"/>
                <w:szCs w:val="22"/>
                <w:lang w:eastAsia="zh-CN"/>
              </w:rPr>
              <w:t>利</w:t>
            </w:r>
            <w:r>
              <w:rPr>
                <w:rFonts w:hint="default" w:ascii="Times New Roman" w:hAnsi="Times New Roman" w:eastAsia="方正仿宋_GBK" w:cs="Times New Roman"/>
                <w:color w:val="000000"/>
                <w:sz w:val="22"/>
                <w:szCs w:val="22"/>
                <w:lang w:eastAsia="zh-CN"/>
              </w:rPr>
              <w:t>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对矿山企业水土保持情况的检查</w:t>
            </w:r>
          </w:p>
        </w:tc>
        <w:tc>
          <w:tcPr>
            <w:tcW w:w="1005"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检查矿山企业水土保持方案落实情况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58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4</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县自然资源局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对矿山企业用林情况的检查</w:t>
            </w:r>
          </w:p>
        </w:tc>
        <w:tc>
          <w:tcPr>
            <w:tcW w:w="1005"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nil"/>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检查矿山企业占用林地及林地复绿情况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9" w:hRule="atLeast"/>
          <w:jc w:val="center"/>
        </w:trPr>
        <w:tc>
          <w:tcPr>
            <w:tcW w:w="580" w:type="dxa"/>
            <w:vMerge w:val="continue"/>
            <w:tcBorders>
              <w:top w:val="single" w:color="000000" w:sz="6" w:space="0"/>
              <w:left w:val="single" w:color="000000" w:sz="6" w:space="0"/>
              <w:bottom w:val="single" w:color="auto" w:sz="4"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96" w:type="dxa"/>
            <w:vMerge w:val="continue"/>
            <w:tcBorders>
              <w:top w:val="single" w:color="000000" w:sz="6" w:space="0"/>
              <w:left w:val="single" w:color="000000" w:sz="6" w:space="0"/>
              <w:bottom w:val="single" w:color="auto" w:sz="4"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8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联合部门</w:t>
            </w:r>
            <w:r>
              <w:rPr>
                <w:rFonts w:hint="default" w:ascii="Times New Roman" w:hAnsi="Times New Roman" w:eastAsia="方正仿宋_GBK" w:cs="Times New Roman"/>
                <w:color w:val="000000"/>
                <w:sz w:val="22"/>
                <w:szCs w:val="22"/>
              </w:rPr>
              <w:t>5</w:t>
            </w:r>
          </w:p>
        </w:tc>
        <w:tc>
          <w:tcPr>
            <w:tcW w:w="1170"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县</w:t>
            </w:r>
            <w:r>
              <w:rPr>
                <w:rFonts w:hint="eastAsia" w:ascii="Times New Roman" w:hAnsi="Times New Roman" w:eastAsia="方正仿宋_GBK" w:cs="Times New Roman"/>
                <w:color w:val="000000"/>
                <w:sz w:val="22"/>
                <w:szCs w:val="22"/>
                <w:lang w:eastAsia="zh-CN"/>
              </w:rPr>
              <w:t>应急管理</w:t>
            </w:r>
            <w:r>
              <w:rPr>
                <w:rFonts w:hint="default" w:ascii="Times New Roman" w:hAnsi="Times New Roman" w:eastAsia="方正仿宋_GBK" w:cs="Times New Roman"/>
                <w:color w:val="000000"/>
                <w:sz w:val="22"/>
                <w:szCs w:val="22"/>
                <w:lang w:eastAsia="zh-CN"/>
              </w:rPr>
              <w:t>局</w:t>
            </w:r>
          </w:p>
        </w:tc>
        <w:tc>
          <w:tcPr>
            <w:tcW w:w="1425" w:type="dxa"/>
            <w:tcBorders>
              <w:top w:val="single" w:color="000000" w:sz="6" w:space="0"/>
              <w:left w:val="single" w:color="000000" w:sz="6" w:space="0"/>
              <w:bottom w:val="single" w:color="000000" w:sz="6" w:space="0"/>
              <w:right w:val="nil"/>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气象灾害防御管理</w:t>
            </w:r>
          </w:p>
        </w:tc>
        <w:tc>
          <w:tcPr>
            <w:tcW w:w="1005" w:type="dxa"/>
            <w:vMerge w:val="continue"/>
            <w:tcBorders>
              <w:top w:val="single" w:color="000000" w:sz="6" w:space="0"/>
              <w:left w:val="single" w:color="000000" w:sz="6" w:space="0"/>
              <w:bottom w:val="single" w:color="auto" w:sz="4"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870" w:type="dxa"/>
            <w:vMerge w:val="continue"/>
            <w:tcBorders>
              <w:top w:val="single" w:color="000000" w:sz="6" w:space="0"/>
              <w:left w:val="single" w:color="000000" w:sz="6" w:space="0"/>
              <w:bottom w:val="single" w:color="auto" w:sz="4" w:space="0"/>
              <w:right w:val="nil"/>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default" w:ascii="Times New Roman" w:hAnsi="Times New Roman" w:eastAsia="方正仿宋_GBK" w:cs="Times New Roman"/>
                <w:sz w:val="20"/>
                <w:szCs w:val="20"/>
              </w:rPr>
            </w:pPr>
          </w:p>
        </w:tc>
        <w:tc>
          <w:tcPr>
            <w:tcW w:w="33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2"/>
                <w:szCs w:val="22"/>
                <w:lang w:eastAsia="zh-CN"/>
              </w:rPr>
              <w:t>检查建（构）筑物、场所或者设施的雷电防护装置；检查企业对重大气象灾害是否瞒报、谎报、拖延不报；检查企业是否按照规定采取气象灾害预防措施</w:t>
            </w:r>
          </w:p>
        </w:tc>
      </w:tr>
    </w:tbl>
    <w:p>
      <w:pPr>
        <w:spacing w:line="360" w:lineRule="exact"/>
        <w:rPr>
          <w:rFonts w:hint="default" w:ascii="Times New Roman" w:hAnsi="Times New Roman" w:eastAsia="方正仿宋_GBK" w:cs="Times New Roman"/>
          <w:b w:val="0"/>
          <w:bCs w:val="0"/>
          <w:color w:val="auto"/>
          <w:spacing w:val="0"/>
          <w:sz w:val="31"/>
          <w:szCs w:val="31"/>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mNmMzNmMmE0MzU2ZTE3NWQ3MzRhMjkxNTJmOGQifQ=="/>
  </w:docVars>
  <w:rsids>
    <w:rsidRoot w:val="516B035A"/>
    <w:rsid w:val="516B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2024-02-20T03:44:00Z</dcterms:created>
  <dc:creator>Administrator</dc:creator>
  <cp:lastModifiedBy>Administrator</cp:lastModifiedBy>
  <dcterms:modified xsi:type="dcterms:W3CDTF">2024-02-20T03:44:57Z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13D519DCBB394CCA810AB04D989EB6D8</vt:lpwstr>
  </property>
</Properties>
</file>