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燃气设施改动审批事项办理服务指南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博湖县住房和城乡建设局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>【国务院决定】《国务院对确需保留的行政审批项目设定行政许可的决定》（2004年6月29日国务院令第412号发布，2016年8月25日国务院令第671号第二次修订）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 xml:space="preserve">    附件第104项：燃气设施改动审批，实施机关为县级以上地方人民政府城市建设行政主管部门。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>【法规】《城镇燃气管理条例》（国务院令第583号）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>第三十八条：燃气经营者改动市政燃气设施，应当制定改动方案，报县级以上地方人民政府燃气管理部门批准。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> 1、改动方案应当符合燃气发展规划，明确安全施工要求，有安全防护和保障正常用气的措施。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b/>
          <w:bCs/>
          <w:color w:val="2B2B2B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 xml:space="preserve"> 2、《国务院关于第六批取消和调整行政审批项目的决定》（国发[2012]52号）《国务院决定调整的行政审批项目目录》第21项  燃气经营者改动市政燃气设施审批。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>(1)、停止供气申请书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>(2)、停气公告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>(3)、安全施工方案;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>(4)、临时供气措施;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/>
        </w:rPr>
        <w:pict>
          <v:shape id="_x0000_s1026" o:spid="_x0000_s1026" o:spt="75" type="#_x0000_t75" style="position:absolute;left:0pt;margin-left:-5.8pt;margin-top:3.7pt;height:458.9pt;width:463.7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square"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    资料齐全并符合所有条件者在7个工作日作出准予许可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办理地址：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博湖县政务服务中心住建局窗口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 联系电话：</w:t>
      </w: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  <w:t>0996-</w:t>
      </w: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>6629873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星期一至星期五（法定节假日除外）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    夏季：上午10：00-14：00  下午：16：00-20：00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   冬季：上午10：00-14：00  下午：15：30-19：30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mMwMjM4MjRmOGJhMTA5MGJhNDA3ZjE3OTE1OGQifQ=="/>
  </w:docVars>
  <w:rsids>
    <w:rsidRoot w:val="00000000"/>
    <w:rsid w:val="16D839E1"/>
    <w:rsid w:val="516A53FB"/>
    <w:rsid w:val="52CE52BF"/>
    <w:rsid w:val="63F64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szCs w:val="24"/>
    </w:rPr>
  </w:style>
  <w:style w:type="table" w:styleId="4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默认段落字体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2052-11.1.0.12313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157289280</TotalTime>
  <Pages>3</Pages>
  <Words>528</Words>
  <Characters>598</Characters>
  <Application>WPS Office_11.1.0.12313_F1E327BC-269C-435d-A152-05C5408002CA</Application>
  <DocSecurity>0</DocSecurity>
  <Lines>0</Lines>
  <Paragraphs>0</Paragraphs>
  <CharactersWithSpaces>609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小嘴儿</cp:lastModifiedBy>
  <cp:revision>1</cp:revision>
  <dcterms:created xsi:type="dcterms:W3CDTF">2022-05-10T10:10:31Z</dcterms:created>
  <dcterms:modified xsi:type="dcterms:W3CDTF">2022-08-17T05:21:21Z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b576f2-2dd0-4ef9-9e39-d3a78e9dc8a9}">
  <ds:schemaRefs/>
</ds:datastoreItem>
</file>

<file path=customXml/itemProps3.xml><?xml version="1.0" encoding="utf-8"?>
<ds:datastoreItem xmlns:ds="http://schemas.openxmlformats.org/officeDocument/2006/customXml" ds:itemID="{84dbb5bd-f51d-4471-b601-496988dd452b}">
  <ds:schemaRefs/>
</ds:datastoreItem>
</file>

<file path=customXml/itemProps4.xml><?xml version="1.0" encoding="utf-8"?>
<ds:datastoreItem xmlns:ds="http://schemas.openxmlformats.org/officeDocument/2006/customXml" ds:itemID="{9a221a06-6f09-4fe4-afef-3da66e3f78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499</Words>
  <Characters>570</Characters>
  <Lines>0</Lines>
  <Paragraphs>0</Paragraphs>
  <TotalTime>0</TotalTime>
  <ScaleCrop>false</ScaleCrop>
  <LinksUpToDate>false</LinksUpToDate>
  <CharactersWithSpaces>579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dcterms:modified xsi:type="dcterms:W3CDTF">2022-12-15T09:56:55Z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AFB3A76BCE4F47D5B11083AF7779C82A</vt:lpwstr>
  </property>
</Properties>
</file>