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olor w:val="auto"/>
          <w:spacing w:val="0"/>
          <w:kern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对招投标项目招标人提交的依法必须进行招标的项目招标投标情况的书面报告备案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《中华人民共和国招标投标法》、《房屋建筑和市政基础设施工程施工招标投标管理办法》、《工程建设项目施工招标投标办法》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依法必须进行招标的项目，招标人应当自确定中标人之日起十五日内，向有关行政监督部门提交招标投标情况的书面报告。</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建设工程招投标文件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cs="Times New Roman"/>
          <w:sz w:val="32"/>
        </w:rPr>
        <w:pict>
          <v:roundrect id="_x0000_s1026" o:spid="_x0000_s1026" o:spt="2" style="position:absolute;left:0pt;margin-left:300.25pt;margin-top:9pt;height:86.9pt;width:135.05pt;z-index:251660288;mso-width-relative:page;mso-height-relative:page;" fillcolor="#FFFFFF" filled="t" stroked="t" coordsize="21600,21600" arcsize="0.166666666666667">
            <v:path/>
            <v:fill on="t" color2="#FFFFFF" focussize="0,0"/>
            <v:stroke/>
            <v:imagedata o:title=""/>
            <o:lock v:ext="edit"/>
            <v:textbox>
              <w:txbxContent>
                <w:p>
                  <w:pPr>
                    <w:ind w:firstLine="210" w:firstLineChars="100"/>
                    <w:rPr>
                      <w:rFonts w:hint="eastAsia" w:eastAsia="宋体"/>
                      <w:lang w:val="en-US" w:eastAsia="zh-CN"/>
                    </w:rPr>
                  </w:pPr>
                  <w:r>
                    <w:rPr>
                      <w:rFonts w:hint="eastAsia"/>
                      <w:lang w:eastAsia="zh-CN"/>
                    </w:rPr>
                    <w:t>材料不齐全或不符合要求的，当场或</w:t>
                  </w:r>
                  <w:r>
                    <w:rPr>
                      <w:rFonts w:hint="eastAsia"/>
                      <w:lang w:val="en-US" w:eastAsia="zh-CN"/>
                    </w:rPr>
                    <w:t>3个工作日内告知需补正的全部材料。</w:t>
                  </w:r>
                </w:p>
              </w:txbxContent>
            </v:textbox>
          </v:roundrect>
        </w:pict>
      </w:r>
      <w:r>
        <w:rPr>
          <w:rFonts w:hint="default" w:ascii="Times New Roman" w:hAnsi="Times New Roman" w:cs="Times New Roman"/>
          <w:sz w:val="32"/>
        </w:rPr>
        <w:pict>
          <v:roundrect id="_x0000_s1027" o:spid="_x0000_s1027" o:spt="2" style="position:absolute;left:0pt;margin-left:3.95pt;margin-top:9.45pt;height:88.5pt;width:148.55pt;z-index:251659264;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eastAsia="宋体"/>
                      <w:lang w:eastAsia="zh-CN"/>
                    </w:rPr>
                  </w:pPr>
                  <w:r>
                    <w:rPr>
                      <w:rFonts w:hint="eastAsia"/>
                      <w:lang w:eastAsia="zh-CN"/>
                    </w:rPr>
                    <w:t>不具备审批条件的或不属于本行政机关职权范围内的，即时告知并作出不予受理的决定</w:t>
                  </w:r>
                </w:p>
              </w:txbxContent>
            </v:textbox>
          </v:roundrect>
        </w:pict>
      </w:r>
      <w:r>
        <w:rPr>
          <w:rFonts w:hint="default" w:ascii="Times New Roman" w:hAnsi="Times New Roman" w:cs="Times New Roman"/>
          <w:sz w:val="32"/>
        </w:rPr>
        <w:pict>
          <v:roundrect id="_x0000_s1028" o:spid="_x0000_s1028" o:spt="2" style="position:absolute;left:0pt;margin-left:163.7pt;margin-top:25.85pt;height:69.15pt;width:123.85pt;z-index:251660288;mso-width-relative:page;mso-height-relative:page;" fillcolor="#FFFFFF" filled="t" stroked="t" coordsize="21600,21600" arcsize="0.166666666666667">
            <v:path/>
            <v:fill on="t" color2="#FFFFFF" focussize="0,0"/>
            <v:stroke/>
            <v:imagedata o:title=""/>
            <o:lock v:ext="edit"/>
            <v:textbox>
              <w:txbxContent>
                <w:p>
                  <w:pPr>
                    <w:rPr>
                      <w:rFonts w:hint="eastAsia"/>
                      <w:lang w:eastAsia="zh-CN"/>
                    </w:rPr>
                  </w:pPr>
                </w:p>
                <w:p>
                  <w:pPr>
                    <w:jc w:val="center"/>
                    <w:rPr>
                      <w:rFonts w:hint="eastAsia" w:eastAsia="宋体"/>
                      <w:lang w:eastAsia="zh-CN"/>
                    </w:rPr>
                  </w:pPr>
                  <w:r>
                    <w:rPr>
                      <w:rFonts w:hint="eastAsia"/>
                      <w:lang w:eastAsia="zh-CN"/>
                    </w:rPr>
                    <w:t>县住房和城乡建设局办公室受理</w:t>
                  </w:r>
                </w:p>
                <w:p>
                  <w:pPr>
                    <w:rPr>
                      <w:rFonts w:hint="eastAsia" w:eastAsia="宋体"/>
                      <w:lang w:eastAsia="zh-CN"/>
                    </w:rPr>
                  </w:pP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31" o:spid="_x0000_s1031" o:spt="20" style="position:absolute;left:0pt;margin-left:223.75pt;margin-top:11.95pt;height:9pt;width:0.7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32"/>
        </w:rPr>
        <w:pict>
          <v:roundrect id="_x0000_s1032" o:spid="_x0000_s1032" o:spt="2" style="position:absolute;left:0pt;margin-left:167.45pt;margin-top:19.95pt;height:68.35pt;width:121.55pt;z-index:251660288;mso-width-relative:page;mso-height-relative:page;" fillcolor="#FFFFFF" filled="t" stroked="t" coordsize="21600,21600" arcsize="0.166666666666667">
            <v:path/>
            <v:fill on="t" color2="#FFFFFF" focussize="0,0"/>
            <v:stroke/>
            <v:imagedata o:title=""/>
            <o:lock v:ext="edit"/>
            <v:textbox>
              <w:txbxContent>
                <w:p>
                  <w:pPr>
                    <w:rPr>
                      <w:rFonts w:hint="eastAsia" w:eastAsia="宋体"/>
                      <w:lang w:eastAsia="zh-CN"/>
                    </w:rPr>
                  </w:pPr>
                </w:p>
                <w:p>
                  <w:pPr>
                    <w:jc w:val="center"/>
                    <w:rPr>
                      <w:rFonts w:hint="eastAsia" w:eastAsia="宋体"/>
                      <w:lang w:eastAsia="zh-CN"/>
                    </w:rPr>
                  </w:pPr>
                  <w:r>
                    <w:rPr>
                      <w:rFonts w:ascii="Arial" w:hAnsi="Arial" w:eastAsia="宋体" w:cs="Arial"/>
                      <w:i w:val="0"/>
                      <w:iCs w:val="0"/>
                      <w:caps w:val="0"/>
                      <w:color w:val="333333"/>
                      <w:spacing w:val="0"/>
                      <w:sz w:val="27"/>
                      <w:szCs w:val="27"/>
                      <w:shd w:val="clear" w:color="auto" w:fill="FFFFFF"/>
                    </w:rPr>
                    <w:t>作出备案决定</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0"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法定办结时限</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个工作日作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0"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承诺办结时限</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1个工作日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八、办理地址：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博湖县住房和城乡建设局201办公室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    联系电话：0996-</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6627556</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bookmarkStart w:id="0" w:name="_GoBack"/>
      <w:bookmarkEnd w:id="0"/>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《招投标情况书面报告》中可以没有代理合同吗？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 xml:space="preserve"> 不可以</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2B933D8D"/>
    <w:rsid w:val="40226E47"/>
    <w:rsid w:val="4FBB08A0"/>
    <w:rsid w:val="57E82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character" w:customStyle="1" w:styleId="7">
    <w:name w:val="默认段落字体1"/>
    <w:semiHidden/>
    <w:uiPriority w:val="0"/>
  </w:style>
  <w:style w:type="paragraph" w:customStyle="1" w:styleId="8">
    <w:name w:val="普通(网站)1"/>
    <w:basedOn w:val="1"/>
    <w:uiPriority w:val="0"/>
    <w:pPr>
      <w:spacing w:before="100" w:beforeAutospacing="1" w:after="100" w:afterAutospacing="1"/>
      <w:ind w:left="0" w:right="0"/>
      <w:jc w:val="left"/>
    </w:pPr>
    <w:rPr>
      <w:kern w:val="0"/>
      <w:sz w:val="24"/>
      <w:lang w:val="en-US" w:eastAsia="zh-CN"/>
    </w:rPr>
  </w:style>
  <w:style w:type="character" w:customStyle="1" w:styleId="9">
    <w:name w:val="超链接1"/>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DAABF99C9B2244CCAD6D91524A41AF49</vt:lpstr>
  </property>
</Properties>
</file>

<file path=customXml/item3.xml><?xml version="1.0" encoding="utf-8"?>
<Properties xmlns:vt="http://schemas.openxmlformats.org/officeDocument/2006/docPropsVTypes" xmlns="http://schemas.openxmlformats.org/officeDocument/2006/extended-properties">
  <Template>Normal.dotm</Template>
  <TotalTime>157302240</TotalTime>
  <Pages>3</Pages>
  <Words>787</Words>
  <Characters>839</Characters>
  <Application>WPS Office_11.1.0.12302_F1E327BC-269C-435d-A152-05C5408002CA</Application>
  <DocSecurity>0</DocSecurity>
  <Lines>0</Lines>
  <Paragraphs>0</Paragraphs>
  <CharactersWithSpaces>852</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2022-08-17T10:29:08Z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c4a87-5ec7-4ecc-8fdb-d52912a90bcd}">
  <ds:schemaRefs/>
</ds:datastoreItem>
</file>

<file path=customXml/itemProps3.xml><?xml version="1.0" encoding="utf-8"?>
<ds:datastoreItem xmlns:ds="http://schemas.openxmlformats.org/officeDocument/2006/customXml" ds:itemID="{b817658f-6fca-4541-9343-32dc4aa295ab}">
  <ds:schemaRefs/>
</ds:datastoreItem>
</file>

<file path=customXml/itemProps4.xml><?xml version="1.0" encoding="utf-8"?>
<ds:datastoreItem xmlns:ds="http://schemas.openxmlformats.org/officeDocument/2006/customXml" ds:itemID="{06cd17d4-53c9-4d69-8ae7-6b42a0b1dae6}">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348</Words>
  <Characters>395</Characters>
  <Lines>0</Lines>
  <Paragraphs>0</Paragraphs>
  <TotalTime>0</TotalTime>
  <ScaleCrop>false</ScaleCrop>
  <LinksUpToDate>false</LinksUpToDate>
  <CharactersWithSpaces>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2022-12-15T10:00:19Z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CB38B142B2DD417FB204C60AFF818EB7</vt:lpwstr>
  </property>
</Properties>
</file>